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D8" w:rsidRPr="002D1F23" w:rsidRDefault="00D67BD8" w:rsidP="00D67BD8">
      <w:pPr>
        <w:ind w:right="4818"/>
        <w:jc w:val="center"/>
      </w:pPr>
      <w:r w:rsidRPr="002D1F23">
        <w:t xml:space="preserve">        </w:t>
      </w:r>
      <w:r w:rsidRPr="002D1F23">
        <w:rPr>
          <w:noProof/>
        </w:rPr>
        <w:drawing>
          <wp:inline distT="0" distB="0" distL="0" distR="0" wp14:anchorId="374B7AC2" wp14:editId="65B12969">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contrast="72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2D1F23">
        <w:tab/>
      </w:r>
    </w:p>
    <w:p w:rsidR="00D67BD8" w:rsidRPr="00220CD0" w:rsidRDefault="00D67BD8" w:rsidP="00D67BD8">
      <w:pPr>
        <w:ind w:left="-360" w:firstLine="360"/>
        <w:rPr>
          <w:sz w:val="16"/>
          <w:szCs w:val="16"/>
        </w:rPr>
      </w:pPr>
      <w:r w:rsidRPr="002D1F23">
        <w:t xml:space="preserve">             </w:t>
      </w:r>
    </w:p>
    <w:p w:rsidR="00D67BD8" w:rsidRPr="002D1F23" w:rsidRDefault="00D67BD8" w:rsidP="00D67BD8">
      <w:pPr>
        <w:ind w:left="-360" w:firstLine="1068"/>
      </w:pPr>
      <w:r>
        <w:t xml:space="preserve">  </w:t>
      </w:r>
      <w:r w:rsidRPr="002D1F23">
        <w:t>REPUBLIKA HRVATSKA</w:t>
      </w:r>
      <w:r w:rsidRPr="002D1F23">
        <w:tab/>
      </w:r>
      <w:r w:rsidRPr="002D1F23">
        <w:tab/>
      </w:r>
      <w:r w:rsidRPr="002D1F23">
        <w:tab/>
      </w:r>
      <w:r w:rsidRPr="002D1F23">
        <w:tab/>
      </w:r>
      <w:r w:rsidRPr="002D1F23">
        <w:tab/>
      </w:r>
      <w:r w:rsidRPr="002D1F23">
        <w:tab/>
      </w:r>
      <w:r w:rsidRPr="002D1F23">
        <w:tab/>
      </w:r>
    </w:p>
    <w:p w:rsidR="00D67BD8" w:rsidRPr="002D1F23" w:rsidRDefault="00D67BD8" w:rsidP="00D67BD8">
      <w:pPr>
        <w:pStyle w:val="Naslov1"/>
        <w:rPr>
          <w:b w:val="0"/>
          <w:sz w:val="24"/>
          <w:szCs w:val="24"/>
        </w:rPr>
      </w:pPr>
      <w:r>
        <w:rPr>
          <w:b w:val="0"/>
          <w:sz w:val="24"/>
          <w:szCs w:val="24"/>
        </w:rPr>
        <w:t>OPĆINSKO</w:t>
      </w:r>
      <w:r w:rsidRPr="002D1F23">
        <w:rPr>
          <w:b w:val="0"/>
          <w:sz w:val="24"/>
          <w:szCs w:val="24"/>
        </w:rPr>
        <w:t xml:space="preserve"> DRŽAVNO ODVJETNIŠTVO</w:t>
      </w:r>
      <w:r w:rsidRPr="002D1F23">
        <w:rPr>
          <w:b w:val="0"/>
          <w:sz w:val="24"/>
          <w:szCs w:val="24"/>
        </w:rPr>
        <w:tab/>
      </w:r>
      <w:r w:rsidRPr="002D1F23">
        <w:rPr>
          <w:b w:val="0"/>
          <w:sz w:val="24"/>
          <w:szCs w:val="24"/>
        </w:rPr>
        <w:tab/>
      </w:r>
      <w:r w:rsidRPr="002D1F23">
        <w:rPr>
          <w:b w:val="0"/>
          <w:sz w:val="24"/>
          <w:szCs w:val="24"/>
        </w:rPr>
        <w:tab/>
      </w:r>
      <w:r w:rsidRPr="002D1F23">
        <w:rPr>
          <w:b w:val="0"/>
          <w:sz w:val="24"/>
          <w:szCs w:val="24"/>
        </w:rPr>
        <w:tab/>
        <w:t xml:space="preserve">  </w:t>
      </w:r>
    </w:p>
    <w:p w:rsidR="00D67BD8" w:rsidRPr="002D1F23" w:rsidRDefault="00D67BD8" w:rsidP="00D67BD8">
      <w:pPr>
        <w:pStyle w:val="Naslov1"/>
        <w:tabs>
          <w:tab w:val="left" w:pos="7810"/>
        </w:tabs>
        <w:rPr>
          <w:sz w:val="24"/>
          <w:szCs w:val="24"/>
        </w:rPr>
      </w:pPr>
      <w:r>
        <w:rPr>
          <w:b w:val="0"/>
          <w:sz w:val="24"/>
          <w:szCs w:val="24"/>
        </w:rPr>
        <w:t xml:space="preserve">                    U   VARAŽDINU</w:t>
      </w:r>
    </w:p>
    <w:p w:rsidR="00D67BD8" w:rsidRPr="002D1F23" w:rsidRDefault="00D67BD8" w:rsidP="00D67BD8">
      <w:pPr>
        <w:tabs>
          <w:tab w:val="left" w:pos="7810"/>
        </w:tabs>
        <w:ind w:left="-360" w:firstLine="360"/>
      </w:pPr>
    </w:p>
    <w:p w:rsidR="00D67BD8" w:rsidRPr="002D1F23" w:rsidRDefault="00D67BD8" w:rsidP="00D67BD8">
      <w:pPr>
        <w:tabs>
          <w:tab w:val="left" w:pos="7810"/>
        </w:tabs>
        <w:ind w:left="-360" w:firstLine="360"/>
      </w:pPr>
      <w:r w:rsidRPr="002D1F23">
        <w:t xml:space="preserve">Broj: </w:t>
      </w:r>
      <w:r>
        <w:t>A-189/19-4</w:t>
      </w:r>
    </w:p>
    <w:p w:rsidR="00D67BD8" w:rsidRDefault="00D67BD8" w:rsidP="00D67BD8">
      <w:pPr>
        <w:tabs>
          <w:tab w:val="right" w:pos="9070"/>
        </w:tabs>
        <w:ind w:left="-360" w:firstLine="360"/>
      </w:pPr>
      <w:r w:rsidRPr="002D1F23">
        <w:t xml:space="preserve">Varaždin, </w:t>
      </w:r>
      <w:r>
        <w:t>31</w:t>
      </w:r>
      <w:r w:rsidRPr="002D1F23">
        <w:t>.</w:t>
      </w:r>
      <w:r>
        <w:t xml:space="preserve"> listopada </w:t>
      </w:r>
      <w:r w:rsidRPr="002D1F23">
        <w:t>2019.</w:t>
      </w:r>
    </w:p>
    <w:p w:rsidR="00D67BD8" w:rsidRPr="002D1F23" w:rsidRDefault="00D67BD8" w:rsidP="00D67BD8">
      <w:pPr>
        <w:tabs>
          <w:tab w:val="right" w:pos="9070"/>
        </w:tabs>
        <w:ind w:left="-360" w:firstLine="360"/>
      </w:pPr>
      <w:r>
        <w:t>GS/DR</w:t>
      </w:r>
      <w:r w:rsidRPr="002D1F23">
        <w:tab/>
      </w:r>
    </w:p>
    <w:p w:rsidR="005C5693" w:rsidRPr="005C5693" w:rsidRDefault="00D63E06" w:rsidP="00D67BD8">
      <w:pPr>
        <w:tabs>
          <w:tab w:val="right" w:pos="9070"/>
        </w:tabs>
      </w:pPr>
      <w:r w:rsidRPr="00082EAC">
        <w:tab/>
      </w:r>
    </w:p>
    <w:p w:rsidR="005C5693" w:rsidRDefault="00D67BD8" w:rsidP="005C5693">
      <w:pPr>
        <w:autoSpaceDE w:val="0"/>
        <w:autoSpaceDN w:val="0"/>
        <w:adjustRightInd w:val="0"/>
        <w:spacing w:before="240"/>
        <w:ind w:firstLine="708"/>
        <w:rPr>
          <w:bCs/>
        </w:rPr>
      </w:pPr>
      <w:r>
        <w:rPr>
          <w:bCs/>
        </w:rPr>
        <w:t>Na temelju čl</w:t>
      </w:r>
      <w:r w:rsidR="005C5693">
        <w:rPr>
          <w:bCs/>
        </w:rPr>
        <w:t>anka 53. stavka 1. u vezi članka 52. stavka 1. točke 8. Z</w:t>
      </w:r>
      <w:r>
        <w:rPr>
          <w:bCs/>
        </w:rPr>
        <w:t>akona o državnom odvjetništvu (Narodne novine Republike Hrvatske</w:t>
      </w:r>
      <w:r w:rsidR="00056C22">
        <w:rPr>
          <w:bCs/>
        </w:rPr>
        <w:t xml:space="preserve"> broj 67/18 ) i članka 7. stavka 1. i članka 8. stavka</w:t>
      </w:r>
      <w:r w:rsidR="005C5693">
        <w:rPr>
          <w:bCs/>
        </w:rPr>
        <w:t xml:space="preserve"> 9. Uredbe o sastavljanju i predaji Iz</w:t>
      </w:r>
      <w:r>
        <w:rPr>
          <w:bCs/>
        </w:rPr>
        <w:t>jave o fiskalnoj odgovornosti (Narodne novine Republike Hrvatske broj</w:t>
      </w:r>
      <w:r w:rsidR="005C5693">
        <w:rPr>
          <w:bCs/>
        </w:rPr>
        <w:t xml:space="preserve"> 95/19), </w:t>
      </w:r>
      <w:r>
        <w:rPr>
          <w:bCs/>
        </w:rPr>
        <w:t>općinski državni odvjetnik</w:t>
      </w:r>
      <w:r w:rsidR="005C5693">
        <w:rPr>
          <w:bCs/>
        </w:rPr>
        <w:t xml:space="preserve"> donosi  </w:t>
      </w:r>
    </w:p>
    <w:p w:rsidR="00C36B79" w:rsidRPr="00082EAC" w:rsidRDefault="00C36B79" w:rsidP="00D1316D">
      <w:pPr>
        <w:jc w:val="right"/>
      </w:pPr>
    </w:p>
    <w:p w:rsidR="00853677" w:rsidRPr="00082EAC" w:rsidRDefault="00451F66" w:rsidP="005C5693">
      <w:pPr>
        <w:jc w:val="right"/>
      </w:pPr>
      <w:r w:rsidRPr="00082EAC">
        <w:tab/>
      </w:r>
      <w:r w:rsidRPr="00082EAC">
        <w:tab/>
      </w:r>
      <w:r w:rsidRPr="00082EAC">
        <w:tab/>
      </w:r>
      <w:r w:rsidRPr="00082EAC">
        <w:tab/>
      </w:r>
      <w:r w:rsidRPr="00082EAC">
        <w:tab/>
      </w:r>
      <w:r w:rsidRPr="00082EAC">
        <w:tab/>
      </w:r>
    </w:p>
    <w:p w:rsidR="0054571D" w:rsidRDefault="005C5693" w:rsidP="001B0627">
      <w:pPr>
        <w:jc w:val="center"/>
        <w:rPr>
          <w:b/>
        </w:rPr>
      </w:pPr>
      <w:r>
        <w:rPr>
          <w:b/>
        </w:rPr>
        <w:t>PROCEDURU</w:t>
      </w:r>
    </w:p>
    <w:p w:rsidR="00E96E76" w:rsidRPr="00082EAC" w:rsidRDefault="00E96E76" w:rsidP="001B0627">
      <w:pPr>
        <w:jc w:val="center"/>
        <w:rPr>
          <w:b/>
        </w:rPr>
      </w:pPr>
      <w:r w:rsidRPr="00082EAC">
        <w:rPr>
          <w:b/>
        </w:rPr>
        <w:t>IZDAVANJA I OBRAČUNAVANJA  PUTNIH NALOGA</w:t>
      </w:r>
    </w:p>
    <w:p w:rsidR="00853677" w:rsidRPr="00082EAC" w:rsidRDefault="00853677" w:rsidP="00853677">
      <w:pPr>
        <w:ind w:left="1416" w:firstLine="708"/>
        <w:rPr>
          <w:b/>
        </w:rPr>
      </w:pPr>
    </w:p>
    <w:p w:rsidR="00853677" w:rsidRPr="00CC0FA9" w:rsidRDefault="00CC0FA9" w:rsidP="001B0627">
      <w:pPr>
        <w:jc w:val="center"/>
      </w:pPr>
      <w:r w:rsidRPr="00CC0FA9">
        <w:t>Članak 1.</w:t>
      </w:r>
    </w:p>
    <w:p w:rsidR="00853677" w:rsidRPr="00082EAC" w:rsidRDefault="00D67BD8" w:rsidP="00E96E76">
      <w:r>
        <w:tab/>
        <w:t>Ova</w:t>
      </w:r>
      <w:r w:rsidR="00625B84">
        <w:t xml:space="preserve"> Procedura</w:t>
      </w:r>
      <w:r w:rsidR="00E96E76" w:rsidRPr="00082EAC">
        <w:t xml:space="preserve"> propi</w:t>
      </w:r>
      <w:r w:rsidR="0092787A">
        <w:t>suje način i postupak izdavanja</w:t>
      </w:r>
      <w:r w:rsidR="00E96E76" w:rsidRPr="00082EAC">
        <w:t xml:space="preserve"> te obračun putnih naloga za službena putovanja</w:t>
      </w:r>
      <w:r w:rsidR="00196CE1" w:rsidRPr="00082EAC">
        <w:t xml:space="preserve"> </w:t>
      </w:r>
      <w:r w:rsidR="00E96E76" w:rsidRPr="00082EAC">
        <w:t>pravosudnih dužnosnika, službenika i namještenika (u nastavku teksta: zaposlenih), sa svrhom ujednačavanja i ažurnosti u postupanju vezano za službena putovanja.</w:t>
      </w:r>
    </w:p>
    <w:p w:rsidR="00E96E76" w:rsidRPr="00082EAC" w:rsidRDefault="00E96E76" w:rsidP="00E96E76"/>
    <w:p w:rsidR="00E96E76" w:rsidRPr="00082EAC" w:rsidRDefault="00E96E76" w:rsidP="00E96E76">
      <w:pPr>
        <w:pStyle w:val="Odlomakpopisa"/>
        <w:ind w:left="4968"/>
      </w:pPr>
    </w:p>
    <w:p w:rsidR="00E96E76" w:rsidRPr="00082EAC" w:rsidRDefault="00CC0FA9" w:rsidP="001B0627">
      <w:pPr>
        <w:jc w:val="center"/>
      </w:pPr>
      <w:r>
        <w:t>Članak 2.</w:t>
      </w:r>
    </w:p>
    <w:p w:rsidR="002551E3" w:rsidRPr="00082EAC" w:rsidRDefault="002551E3" w:rsidP="00E96E76">
      <w:r w:rsidRPr="00082EAC">
        <w:tab/>
        <w:t>Pod službenim putovanjem podrazumijeva se putovanje na koje se zaposlenik upućuje po nalogu poslodavca (čelnika tijela ili druge ovlaštene osobe) sa svrhom pohađanja seminara, stručnog usavršavanja, radionice predavanja i slično, izvan mjesta rada. Službeno putovanje može biti u zemlji i u inozemstvu.</w:t>
      </w:r>
    </w:p>
    <w:p w:rsidR="002551E3" w:rsidRPr="00082EAC" w:rsidRDefault="002551E3" w:rsidP="00E96E76"/>
    <w:p w:rsidR="002551E3" w:rsidRPr="00082EAC" w:rsidRDefault="00CC0FA9" w:rsidP="001B0627">
      <w:pPr>
        <w:jc w:val="center"/>
      </w:pPr>
      <w:r>
        <w:t>Članak 3.</w:t>
      </w:r>
    </w:p>
    <w:p w:rsidR="002551E3" w:rsidRPr="00082EAC" w:rsidRDefault="000E4805" w:rsidP="00311DB6">
      <w:pPr>
        <w:ind w:firstLine="708"/>
      </w:pPr>
      <w:r w:rsidRPr="00082EAC">
        <w:t>Zaposlenik ima pravo na naknadu troškova nastalih za vrijeme službenih putovanja.</w:t>
      </w:r>
    </w:p>
    <w:p w:rsidR="000E4805" w:rsidRPr="00082EAC" w:rsidRDefault="000E4805" w:rsidP="00311DB6">
      <w:r w:rsidRPr="00082EAC">
        <w:t>Troškovi nastali tijekom službenog putovanja obuhvaćaju:</w:t>
      </w:r>
    </w:p>
    <w:p w:rsidR="000E4805" w:rsidRPr="00B27A90" w:rsidRDefault="000E4805" w:rsidP="00B27A90">
      <w:pPr>
        <w:pStyle w:val="Odlomakpopisa"/>
        <w:numPr>
          <w:ilvl w:val="0"/>
          <w:numId w:val="25"/>
        </w:numPr>
        <w:ind w:left="993"/>
        <w:rPr>
          <w:i/>
        </w:rPr>
      </w:pPr>
      <w:r w:rsidRPr="00B27A90">
        <w:rPr>
          <w:i/>
        </w:rPr>
        <w:t>naknade troškova noćenja s doručkom,</w:t>
      </w:r>
    </w:p>
    <w:p w:rsidR="000E4805" w:rsidRPr="00B27A90" w:rsidRDefault="000E4805" w:rsidP="00B27A90">
      <w:pPr>
        <w:pStyle w:val="Odlomakpopisa"/>
        <w:numPr>
          <w:ilvl w:val="0"/>
          <w:numId w:val="25"/>
        </w:numPr>
        <w:ind w:left="993"/>
        <w:rPr>
          <w:i/>
        </w:rPr>
      </w:pPr>
      <w:r w:rsidRPr="00B27A90">
        <w:rPr>
          <w:i/>
        </w:rPr>
        <w:t>naknade prijevoznih troškova,</w:t>
      </w:r>
    </w:p>
    <w:p w:rsidR="000E4805" w:rsidRPr="00B27A90" w:rsidRDefault="000E4805" w:rsidP="00B27A90">
      <w:pPr>
        <w:pStyle w:val="Odlomakpopisa"/>
        <w:numPr>
          <w:ilvl w:val="0"/>
          <w:numId w:val="25"/>
        </w:numPr>
        <w:ind w:left="993"/>
        <w:rPr>
          <w:i/>
        </w:rPr>
      </w:pPr>
      <w:r w:rsidRPr="00B27A90">
        <w:rPr>
          <w:i/>
        </w:rPr>
        <w:t xml:space="preserve">dnevnice iz kojih se nadoknađuju izdaci za prehranu i prijevoz u mjestu u koje je </w:t>
      </w:r>
      <w:r w:rsidR="000563A3" w:rsidRPr="00B27A90">
        <w:rPr>
          <w:i/>
        </w:rPr>
        <w:t>zaposlenik upućen na služben</w:t>
      </w:r>
      <w:r w:rsidRPr="00B27A90">
        <w:rPr>
          <w:i/>
        </w:rPr>
        <w:t>o putovanje,</w:t>
      </w:r>
    </w:p>
    <w:p w:rsidR="000E4805" w:rsidRPr="00082EAC" w:rsidRDefault="00303D69" w:rsidP="00B27A90">
      <w:pPr>
        <w:pStyle w:val="Odlomakpopisa"/>
        <w:numPr>
          <w:ilvl w:val="0"/>
          <w:numId w:val="25"/>
        </w:numPr>
        <w:ind w:left="993"/>
      </w:pPr>
      <w:r>
        <w:rPr>
          <w:i/>
        </w:rPr>
        <w:t>ostale troškove predviđene ovom Procedurom</w:t>
      </w:r>
      <w:r w:rsidR="00D67519" w:rsidRPr="00B27A90">
        <w:rPr>
          <w:i/>
        </w:rPr>
        <w:t>.</w:t>
      </w:r>
    </w:p>
    <w:p w:rsidR="000E4805" w:rsidRPr="00082EAC" w:rsidRDefault="000E4805" w:rsidP="00311DB6">
      <w:pPr>
        <w:ind w:firstLine="705"/>
      </w:pPr>
      <w:r w:rsidRPr="00082EAC">
        <w:t>Troškovi službenih putovanja priznaju se na temelju urednog, vjerodost</w:t>
      </w:r>
      <w:r w:rsidR="0092787A">
        <w:t>ojnog i ovjerenog putnog naloga</w:t>
      </w:r>
      <w:r w:rsidRPr="00082EAC">
        <w:t xml:space="preserve"> te priloženih isprava kojima se dokazuju troškovi i drugi relevantni podaci navedeni na putnom nalogu.</w:t>
      </w:r>
    </w:p>
    <w:p w:rsidR="000E4805" w:rsidRPr="00082EAC" w:rsidRDefault="000E4805" w:rsidP="000E4805"/>
    <w:p w:rsidR="000E4805" w:rsidRPr="00082EAC" w:rsidRDefault="00CC0FA9" w:rsidP="001B0627">
      <w:pPr>
        <w:jc w:val="center"/>
      </w:pPr>
      <w:r>
        <w:t>Članak 4.</w:t>
      </w:r>
    </w:p>
    <w:p w:rsidR="000E4805" w:rsidRPr="00082EAC" w:rsidRDefault="000E4805" w:rsidP="000E4805">
      <w:r w:rsidRPr="00082EAC">
        <w:tab/>
        <w:t>Troškovi smještaja podrazumijevaju troškove noćenja</w:t>
      </w:r>
      <w:r w:rsidR="00A9310B">
        <w:t xml:space="preserve"> s doručkom</w:t>
      </w:r>
      <w:r w:rsidRPr="00082EAC">
        <w:t>, a ostali troškovi podmiruju se iz dnevnica (troškovi za hranu i sl.).</w:t>
      </w:r>
    </w:p>
    <w:p w:rsidR="000E4805" w:rsidRPr="00082EAC" w:rsidRDefault="000E4805" w:rsidP="000E4805">
      <w:r w:rsidRPr="00082EAC">
        <w:tab/>
        <w:t>Troškovi noćenja priznaju se u punom iznosu na temelju vjerodostojnog dokumenta (hotelski račun, račun za sobu iznajmljenu od iznajmljivača soba i sl.</w:t>
      </w:r>
      <w:r w:rsidR="00695856" w:rsidRPr="00082EAC">
        <w:t>), osim kad</w:t>
      </w:r>
      <w:r w:rsidR="00A9310B">
        <w:t>a</w:t>
      </w:r>
      <w:r w:rsidR="00695856" w:rsidRPr="00082EAC">
        <w:t xml:space="preserve"> </w:t>
      </w:r>
      <w:r w:rsidR="00A9310B">
        <w:t>troškove smještaja snosi organizator</w:t>
      </w:r>
      <w:r w:rsidR="00695856" w:rsidRPr="00082EAC">
        <w:t>, tada zaposlenik nema pravo</w:t>
      </w:r>
      <w:r w:rsidR="00A9310B">
        <w:t xml:space="preserve"> na naknadu troškova smještaja</w:t>
      </w:r>
      <w:r w:rsidR="00695856" w:rsidRPr="00082EAC">
        <w:t>.</w:t>
      </w:r>
    </w:p>
    <w:p w:rsidR="0098007A" w:rsidRPr="00082EAC" w:rsidRDefault="0098007A" w:rsidP="000E4805"/>
    <w:p w:rsidR="00A9310B" w:rsidRDefault="00CC0FA9" w:rsidP="000E4805">
      <w:r>
        <w:tab/>
      </w:r>
      <w:r>
        <w:tab/>
      </w:r>
      <w:r>
        <w:tab/>
      </w:r>
      <w:r>
        <w:tab/>
      </w:r>
      <w:r>
        <w:tab/>
      </w:r>
      <w:r>
        <w:tab/>
      </w:r>
    </w:p>
    <w:p w:rsidR="0098007A" w:rsidRPr="00082EAC" w:rsidRDefault="00CC0FA9" w:rsidP="00A9310B">
      <w:pPr>
        <w:jc w:val="center"/>
      </w:pPr>
      <w:r>
        <w:t>Članak 5.</w:t>
      </w:r>
    </w:p>
    <w:p w:rsidR="0098007A" w:rsidRPr="00082EAC" w:rsidRDefault="0098007A" w:rsidP="000E4805">
      <w:r w:rsidRPr="00082EAC">
        <w:tab/>
        <w:t xml:space="preserve">Zaposlenik ima pravo na naknadu troškova prijevoza </w:t>
      </w:r>
      <w:r w:rsidR="00A9310B">
        <w:t>za</w:t>
      </w:r>
      <w:r w:rsidRPr="00082EAC">
        <w:t xml:space="preserve"> služben</w:t>
      </w:r>
      <w:r w:rsidR="00A9310B">
        <w:t>a</w:t>
      </w:r>
      <w:r w:rsidRPr="00082EAC">
        <w:t xml:space="preserve"> putovanj</w:t>
      </w:r>
      <w:r w:rsidR="00A9310B">
        <w:t>a</w:t>
      </w:r>
      <w:r w:rsidRPr="00082EAC">
        <w:t xml:space="preserve"> koj</w:t>
      </w:r>
      <w:r w:rsidR="00A9310B">
        <w:t>a</w:t>
      </w:r>
      <w:r w:rsidRPr="00082EAC">
        <w:t xml:space="preserve"> su nastal</w:t>
      </w:r>
      <w:r w:rsidR="00A9310B">
        <w:t>a</w:t>
      </w:r>
      <w:r w:rsidR="00B84277">
        <w:t xml:space="preserve"> na relaciji</w:t>
      </w:r>
      <w:r w:rsidRPr="00082EAC">
        <w:t xml:space="preserve"> od mjesta rada do mjesta na koje je zaposlenik upućen radi po</w:t>
      </w:r>
      <w:r w:rsidR="000563A3" w:rsidRPr="00082EAC">
        <w:t>h</w:t>
      </w:r>
      <w:r w:rsidRPr="00082EAC">
        <w:t>ađanja seminara, savjetovanja, radionica, predavanja i slično.</w:t>
      </w:r>
    </w:p>
    <w:p w:rsidR="0098007A" w:rsidRPr="00082EAC" w:rsidRDefault="0098007A" w:rsidP="000E4805">
      <w:r w:rsidRPr="00082EAC">
        <w:tab/>
        <w:t>Troškovi prijevoza na službenom putovanju obračunavaju se u visini cijene prijevoza onim prijevoznim sredstvom koje je određeno nalogom za službeno putovanje.</w:t>
      </w:r>
    </w:p>
    <w:p w:rsidR="0098007A" w:rsidRPr="00082EAC" w:rsidRDefault="00082EAC" w:rsidP="000E4805">
      <w:r>
        <w:tab/>
        <w:t>Vis</w:t>
      </w:r>
      <w:r w:rsidR="0098007A" w:rsidRPr="00082EAC">
        <w:t>i</w:t>
      </w:r>
      <w:r>
        <w:t>n</w:t>
      </w:r>
      <w:r w:rsidR="0098007A" w:rsidRPr="00082EAC">
        <w:t>u nastalih troškova prijevoza zaposlenik dokazuje vjerodostojnom dokumentacijom koju prilaže uz putni nalog (npr. karta za vlak, autobus ili dr</w:t>
      </w:r>
      <w:r w:rsidR="00637AD5">
        <w:t>uga</w:t>
      </w:r>
      <w:r w:rsidR="0098007A" w:rsidRPr="00082EAC">
        <w:t xml:space="preserve"> vrsta prijevoznog sredstva javnog prijevoza, račun o plaćenoj cestarini, mostarini, tunelarini i sl.).</w:t>
      </w:r>
    </w:p>
    <w:p w:rsidR="0098007A" w:rsidRPr="00082EAC" w:rsidRDefault="0098007A" w:rsidP="000E4805">
      <w:r w:rsidRPr="00082EAC">
        <w:tab/>
        <w:t>U slučaju da se službeno putovanje obavlja zrakoplovom</w:t>
      </w:r>
      <w:r w:rsidR="00637AD5">
        <w:t>,</w:t>
      </w:r>
      <w:r w:rsidRPr="00082EAC">
        <w:t xml:space="preserve"> a zračna luka nije u mjestu rada zaposlenika, tj. ne postoji organiziran javni gradski prijevoz do zračne luke</w:t>
      </w:r>
      <w:r w:rsidR="00B84277">
        <w:t xml:space="preserve"> </w:t>
      </w:r>
      <w:r w:rsidR="00637AD5">
        <w:t>ako</w:t>
      </w:r>
      <w:r w:rsidR="00B84277">
        <w:t xml:space="preserve"> se ne koristi službeno vozilo</w:t>
      </w:r>
      <w:r w:rsidRPr="00082EAC">
        <w:t xml:space="preserve">, zaposlenik ima pravo na </w:t>
      </w:r>
      <w:r w:rsidR="008221AA" w:rsidRPr="00082EAC">
        <w:t>naknadu troškova do zračne luke i to pri odlasku i povratku sa službenog putovanja (vlak, autobus, autobus zračnog prijevoznika i slično).</w:t>
      </w:r>
    </w:p>
    <w:p w:rsidR="008221AA" w:rsidRPr="00082EAC" w:rsidRDefault="008221AA" w:rsidP="000E4805"/>
    <w:p w:rsidR="008221AA" w:rsidRPr="00082EAC" w:rsidRDefault="00CC0FA9" w:rsidP="001B0627">
      <w:pPr>
        <w:jc w:val="center"/>
      </w:pPr>
      <w:r>
        <w:t>Članak 6.</w:t>
      </w:r>
    </w:p>
    <w:p w:rsidR="00B84277" w:rsidRDefault="008221AA" w:rsidP="000E4805">
      <w:r w:rsidRPr="00082EAC">
        <w:tab/>
        <w:t>Kada se zaposleniku odobri uporaba osobnog automobila u službene svrhe ima pravo na nakna</w:t>
      </w:r>
      <w:r w:rsidR="00637AD5">
        <w:t xml:space="preserve">du korištenja osobnog automobila </w:t>
      </w:r>
      <w:r w:rsidRPr="00082EAC">
        <w:t xml:space="preserve">u visini troška prijevoza utvrđenog prema prijeđenim kilometrima pomnoženim sa 2,00 kn/km, a ostvaruje i pravo na naknadu troškova plaćene cestarine, tunelarine, mostarine, garažiranja automobila i slično, koji se dodaju troškovima prijevoza osobnim automobilom (priložena vjerodostojna dokumentacija). </w:t>
      </w:r>
    </w:p>
    <w:p w:rsidR="008221AA" w:rsidRPr="00082EAC" w:rsidRDefault="008221AA" w:rsidP="00B84277">
      <w:pPr>
        <w:ind w:firstLine="708"/>
      </w:pPr>
      <w:r w:rsidRPr="00082EAC">
        <w:t>Pri korištenju osobnog automobila u svrhe službenog putovanja, na putnom nal</w:t>
      </w:r>
      <w:r w:rsidR="000563A3" w:rsidRPr="00082EAC">
        <w:t>og</w:t>
      </w:r>
      <w:r w:rsidRPr="00082EAC">
        <w:t>u se obavezno navodi registarska oznaka i marka automobi</w:t>
      </w:r>
      <w:r w:rsidR="004A2208">
        <w:t>la, a na poleđini putnog naloga</w:t>
      </w:r>
      <w:r w:rsidRPr="00082EAC">
        <w:t xml:space="preserve"> </w:t>
      </w:r>
      <w:r w:rsidR="004A2208" w:rsidRPr="00082EAC">
        <w:t xml:space="preserve">stanje brojila u trenutku kretanja na put </w:t>
      </w:r>
      <w:r w:rsidR="004A2208">
        <w:t xml:space="preserve">(početno stanje) </w:t>
      </w:r>
      <w:r w:rsidR="004A2208" w:rsidRPr="00082EAC">
        <w:t xml:space="preserve">te </w:t>
      </w:r>
      <w:r w:rsidR="004A2208">
        <w:t>stanje brojila nakon povratka (</w:t>
      </w:r>
      <w:r w:rsidRPr="00082EAC">
        <w:t>završno stanje</w:t>
      </w:r>
      <w:r w:rsidR="004A2208">
        <w:t xml:space="preserve">), relaciju puta, obračun troškova te vlastoručne potpise zaposlenika te čelnika tijela </w:t>
      </w:r>
      <w:r w:rsidR="007464D3">
        <w:t>koji odobrava putni nalog i isplatu.</w:t>
      </w:r>
    </w:p>
    <w:p w:rsidR="008221AA" w:rsidRPr="00082EAC" w:rsidRDefault="008221AA" w:rsidP="000E4805"/>
    <w:p w:rsidR="008221AA" w:rsidRPr="00082EAC" w:rsidRDefault="00CC0FA9" w:rsidP="001B0627">
      <w:pPr>
        <w:jc w:val="center"/>
      </w:pPr>
      <w:r>
        <w:t>Članak 7.</w:t>
      </w:r>
    </w:p>
    <w:p w:rsidR="00AC4327" w:rsidRDefault="008221AA" w:rsidP="000E4805">
      <w:r w:rsidRPr="00082EAC">
        <w:tab/>
        <w:t xml:space="preserve">Zaposleniku se uglavnom za potrebe službenog putovanja odobrava korištenje službenog automobila (sa ili bez vozača) </w:t>
      </w:r>
      <w:r w:rsidR="007464D3">
        <w:t>ovog državnog odvjetništva</w:t>
      </w:r>
      <w:r w:rsidRPr="00082EAC">
        <w:t>. Tada ne ostvaruje pravo na naknadu putnih troškova, a na putnom nalogu se obavezno navodi registars</w:t>
      </w:r>
      <w:r w:rsidR="007464D3">
        <w:t xml:space="preserve">ka oznaka i marka automobila, </w:t>
      </w:r>
      <w:r w:rsidR="00AC4327">
        <w:t>na poleđini putnog naloga</w:t>
      </w:r>
      <w:r w:rsidR="00AC4327" w:rsidRPr="00082EAC">
        <w:t xml:space="preserve"> stanje brojila u trenutku kretanja na put </w:t>
      </w:r>
      <w:r w:rsidR="00AC4327">
        <w:t xml:space="preserve">(početno stanje) </w:t>
      </w:r>
      <w:r w:rsidR="00AC4327" w:rsidRPr="00082EAC">
        <w:t xml:space="preserve">te </w:t>
      </w:r>
      <w:r w:rsidR="00AC4327">
        <w:t>stanje brojila nakon povratka (</w:t>
      </w:r>
      <w:r w:rsidR="00AC4327" w:rsidRPr="00082EAC">
        <w:t>završno stanje</w:t>
      </w:r>
      <w:r w:rsidR="00AC4327">
        <w:t>), relaciju puta, obračun troškova te v</w:t>
      </w:r>
      <w:r w:rsidR="00B85C4F">
        <w:t>lastoručne potpise zaposlenika i</w:t>
      </w:r>
      <w:r w:rsidR="00AC4327">
        <w:t xml:space="preserve"> čelnika tijela koji odobrava putni nalog i isplatu. </w:t>
      </w:r>
    </w:p>
    <w:p w:rsidR="008221AA" w:rsidRPr="00082EAC" w:rsidRDefault="00B85C4F" w:rsidP="00AC4327">
      <w:pPr>
        <w:ind w:firstLine="708"/>
      </w:pPr>
      <w:r>
        <w:t>Navedene podatke iz stavka</w:t>
      </w:r>
      <w:r w:rsidR="00BF6D29">
        <w:t xml:space="preserve"> 1.</w:t>
      </w:r>
      <w:r w:rsidR="00AC4327">
        <w:t xml:space="preserve"> obavezno navodi vozač</w:t>
      </w:r>
      <w:r w:rsidR="008221AA" w:rsidRPr="00082EAC">
        <w:t xml:space="preserve"> kada upravlja službenim automobilom</w:t>
      </w:r>
      <w:r w:rsidR="00BF6D29">
        <w:t>,</w:t>
      </w:r>
      <w:r w:rsidR="00AC4327">
        <w:t xml:space="preserve"> kao i sve oso</w:t>
      </w:r>
      <w:r>
        <w:t>be koje se voze u automobilu</w:t>
      </w:r>
      <w:r w:rsidR="008221AA" w:rsidRPr="00082EAC">
        <w:t>.</w:t>
      </w:r>
    </w:p>
    <w:p w:rsidR="008221AA" w:rsidRPr="00082EAC" w:rsidRDefault="008221AA" w:rsidP="000E4805"/>
    <w:p w:rsidR="008221AA" w:rsidRPr="00082EAC" w:rsidRDefault="00CC0FA9" w:rsidP="001B0627">
      <w:pPr>
        <w:jc w:val="center"/>
      </w:pPr>
      <w:r>
        <w:t>Članak 8.</w:t>
      </w:r>
    </w:p>
    <w:p w:rsidR="009818D2" w:rsidRDefault="008221AA" w:rsidP="000E4805">
      <w:r w:rsidRPr="00082EAC">
        <w:tab/>
      </w:r>
      <w:r w:rsidR="00947FC6" w:rsidRPr="00082EAC">
        <w:t>Dnevnica za službeno putova</w:t>
      </w:r>
      <w:r w:rsidR="00BF6D29">
        <w:t>nje u zemlji ili inozemstvu je</w:t>
      </w:r>
      <w:r w:rsidR="00947FC6" w:rsidRPr="00082EAC">
        <w:t xml:space="preserve"> naknada za uvećane troškove života za vrijeme </w:t>
      </w:r>
      <w:r w:rsidR="00655B88">
        <w:t>kada</w:t>
      </w:r>
      <w:r w:rsidR="00947FC6" w:rsidRPr="00082EAC">
        <w:t xml:space="preserve"> se zaposlenik nalazi na službenom putovanju, </w:t>
      </w:r>
      <w:r w:rsidR="002C4A4F">
        <w:t>koji obuhvaćaju</w:t>
      </w:r>
      <w:r w:rsidR="00947FC6" w:rsidRPr="00082EAC">
        <w:t xml:space="preserve"> </w:t>
      </w:r>
      <w:r w:rsidR="002C4A4F">
        <w:t>troškove</w:t>
      </w:r>
      <w:r w:rsidR="00947FC6" w:rsidRPr="00082EAC">
        <w:t xml:space="preserve"> prehrane tijeko</w:t>
      </w:r>
      <w:r w:rsidR="002C4A4F">
        <w:t>m službenog putovanja i troškove</w:t>
      </w:r>
      <w:r w:rsidR="00947FC6" w:rsidRPr="00082EAC">
        <w:t xml:space="preserve"> gradskog prijevoza u mjestu u koje je</w:t>
      </w:r>
      <w:r w:rsidR="002C4A4F">
        <w:t xml:space="preserve"> zaposlenik</w:t>
      </w:r>
      <w:r w:rsidR="00947FC6" w:rsidRPr="00082EAC">
        <w:t xml:space="preserve"> upućen (troškovi uporabe taxija, tramva</w:t>
      </w:r>
      <w:r w:rsidR="009818D2">
        <w:t xml:space="preserve">ja ili dr. prijevoznog sredstva). </w:t>
      </w:r>
    </w:p>
    <w:p w:rsidR="006D4220" w:rsidRPr="00082EAC" w:rsidRDefault="009818D2" w:rsidP="006D4220">
      <w:pPr>
        <w:ind w:firstLine="708"/>
      </w:pPr>
      <w:r>
        <w:t>Navedeni troškovi ne priznaju se</w:t>
      </w:r>
      <w:r w:rsidR="00947FC6" w:rsidRPr="00082EAC">
        <w:t xml:space="preserve"> kao troškovi službenog putova</w:t>
      </w:r>
      <w:r>
        <w:t>nja, već se namiruju</w:t>
      </w:r>
      <w:r w:rsidR="006D4220">
        <w:t xml:space="preserve"> iz dnevnice.</w:t>
      </w:r>
    </w:p>
    <w:p w:rsidR="006D4220" w:rsidRDefault="006D2BD9" w:rsidP="000E4805">
      <w:r w:rsidRPr="00082EAC">
        <w:tab/>
        <w:t>Neoporeziva se dnevnica</w:t>
      </w:r>
      <w:r w:rsidR="00B65268">
        <w:t xml:space="preserve"> isplaćuje u skladu s čl. 9.</w:t>
      </w:r>
      <w:r w:rsidR="00E21883">
        <w:t xml:space="preserve"> </w:t>
      </w:r>
      <w:r w:rsidR="00B65268">
        <w:t>st. 1. t. 9</w:t>
      </w:r>
      <w:r w:rsidR="00E21883">
        <w:t xml:space="preserve">. Zakona o porezu na dohodak (Narodne novine Republike Hrvatske broj 115/16 i </w:t>
      </w:r>
      <w:r w:rsidR="00B65268">
        <w:t>106/18) te</w:t>
      </w:r>
      <w:r w:rsidRPr="00082EAC">
        <w:t xml:space="preserve"> P</w:t>
      </w:r>
      <w:r w:rsidR="00B65268">
        <w:t>ravilnikom</w:t>
      </w:r>
      <w:r w:rsidRPr="00082EAC">
        <w:t xml:space="preserve"> o porezu na </w:t>
      </w:r>
      <w:r w:rsidRPr="00E21883">
        <w:t>dohodak</w:t>
      </w:r>
      <w:r w:rsidR="00E21883">
        <w:t xml:space="preserve"> (Narodne novine Republike Hrvatske broj</w:t>
      </w:r>
      <w:r w:rsidR="00B65268" w:rsidRPr="00E21883">
        <w:t xml:space="preserve"> 10/17, 128/17, 106/18, 1/19 i 80/19).</w:t>
      </w:r>
      <w:r w:rsidRPr="00082EAC">
        <w:t xml:space="preserve"> </w:t>
      </w:r>
    </w:p>
    <w:p w:rsidR="006D2BD9" w:rsidRDefault="006D2BD9" w:rsidP="006D4220">
      <w:pPr>
        <w:ind w:firstLine="708"/>
      </w:pPr>
      <w:r w:rsidRPr="00082EAC">
        <w:t>Dnevnica se isplaćuje u punom ili umanjenom iznosu.</w:t>
      </w:r>
    </w:p>
    <w:p w:rsidR="00435844" w:rsidRDefault="006D4220" w:rsidP="001D09A2">
      <w:pPr>
        <w:ind w:firstLine="708"/>
      </w:pPr>
      <w:r>
        <w:t>Dnevnica u punom iznosu isplaćuje se za službeno putov</w:t>
      </w:r>
      <w:r w:rsidR="00435844">
        <w:t xml:space="preserve">anje koje traje više od 12 sati, a od troškova službenog putovanja plaćeno je noćenje s doručkom. </w:t>
      </w:r>
    </w:p>
    <w:p w:rsidR="00435844" w:rsidRDefault="00435844" w:rsidP="00435844">
      <w:pPr>
        <w:ind w:firstLine="708"/>
      </w:pPr>
      <w:r>
        <w:t>Dnevnica u umanjenom iznosu isplaćuje se</w:t>
      </w:r>
      <w:r w:rsidR="00A50043">
        <w:t xml:space="preserve"> službeno putovanje koje traje više od 12 sati i to na način da: </w:t>
      </w:r>
    </w:p>
    <w:p w:rsidR="00A50043" w:rsidRDefault="00A50043" w:rsidP="00435844">
      <w:pPr>
        <w:ind w:firstLine="708"/>
      </w:pPr>
      <w:r>
        <w:t>- ako je na teret poslodavca osiguran jedan obrok (ručak ili večera), iznos dnevnice koji se isplaćuje umanjuje se 30</w:t>
      </w:r>
      <w:r w:rsidR="001E6C6E">
        <w:t xml:space="preserve"> </w:t>
      </w:r>
      <w:r>
        <w:t>%,</w:t>
      </w:r>
    </w:p>
    <w:p w:rsidR="00A50043" w:rsidRPr="00082EAC" w:rsidRDefault="00A50043" w:rsidP="00435844">
      <w:pPr>
        <w:ind w:firstLine="708"/>
      </w:pPr>
      <w:r>
        <w:t>- ako su na teret poslodavca osigurana oba obroka (ručak i večera)</w:t>
      </w:r>
      <w:r w:rsidR="00B27A90">
        <w:t>, iznos dnevnice koji se isplaćuje umanjuje se za 60</w:t>
      </w:r>
      <w:r w:rsidR="001E6C6E">
        <w:t xml:space="preserve"> </w:t>
      </w:r>
      <w:r w:rsidR="00B27A90">
        <w:t>%.</w:t>
      </w:r>
    </w:p>
    <w:p w:rsidR="006D2BD9" w:rsidRPr="00082EAC" w:rsidRDefault="006D2BD9" w:rsidP="00F6214F">
      <w:pPr>
        <w:ind w:firstLine="709"/>
      </w:pPr>
      <w:r w:rsidRPr="00082EAC">
        <w:t>Kod višednevnih putovanja broj dnevnica se utvrđuje prema ukupnom broju sati provedenih na putu. Puna dnevnica obračunava se za:</w:t>
      </w:r>
    </w:p>
    <w:p w:rsidR="006D2BD9" w:rsidRPr="00082EAC" w:rsidRDefault="006D2BD9" w:rsidP="00B27A90">
      <w:pPr>
        <w:pStyle w:val="Odlomakpopisa"/>
        <w:numPr>
          <w:ilvl w:val="0"/>
          <w:numId w:val="24"/>
        </w:numPr>
      </w:pPr>
      <w:r w:rsidRPr="00082EAC">
        <w:t>svaka 24 sata provedena na službenom putovanju,</w:t>
      </w:r>
    </w:p>
    <w:p w:rsidR="006D2BD9" w:rsidRPr="00082EAC" w:rsidRDefault="006D2BD9" w:rsidP="00B27A90">
      <w:pPr>
        <w:pStyle w:val="Odlomakpopisa"/>
        <w:numPr>
          <w:ilvl w:val="0"/>
          <w:numId w:val="24"/>
        </w:numPr>
      </w:pPr>
      <w:r w:rsidRPr="00082EAC">
        <w:t>ostatak (završetak) višednevnog putovanja koji je duži od 12 sati,</w:t>
      </w:r>
    </w:p>
    <w:p w:rsidR="006D2BD9" w:rsidRPr="00082EAC" w:rsidRDefault="006D2BD9" w:rsidP="00B27A90">
      <w:pPr>
        <w:pStyle w:val="Odlomakpopisa"/>
        <w:numPr>
          <w:ilvl w:val="0"/>
          <w:numId w:val="24"/>
        </w:numPr>
      </w:pPr>
      <w:r w:rsidRPr="00082EAC">
        <w:t xml:space="preserve">jednodnevno službeno putovanje koje traje manje od 24 </w:t>
      </w:r>
      <w:r w:rsidR="00F6214F">
        <w:t xml:space="preserve">sata, </w:t>
      </w:r>
      <w:r w:rsidRPr="00082EAC">
        <w:t>a više od 12 sati.</w:t>
      </w:r>
    </w:p>
    <w:p w:rsidR="006D2BD9" w:rsidRPr="00082EAC" w:rsidRDefault="006D2BD9" w:rsidP="00F6214F">
      <w:pPr>
        <w:ind w:firstLine="709"/>
      </w:pPr>
      <w:r w:rsidRPr="00082EAC">
        <w:t>Pola dnevnice pripada zaposleniku za službeno putovanje koje traje više od 8, a manje od 12 sati.</w:t>
      </w:r>
    </w:p>
    <w:p w:rsidR="006D2BD9" w:rsidRPr="00082EAC" w:rsidRDefault="006D2BD9" w:rsidP="006D2BD9"/>
    <w:p w:rsidR="00F020D1" w:rsidRPr="00082EAC" w:rsidRDefault="00CC0FA9" w:rsidP="00985425">
      <w:pPr>
        <w:jc w:val="center"/>
      </w:pPr>
      <w:r>
        <w:t>Članak 9.</w:t>
      </w:r>
    </w:p>
    <w:p w:rsidR="00F020D1" w:rsidRPr="00082EAC" w:rsidRDefault="00F020D1" w:rsidP="006D2BD9">
      <w:r w:rsidRPr="00082EAC">
        <w:tab/>
        <w:t>Tijekom službenog putovanja u zemlji i inozemstvu,</w:t>
      </w:r>
      <w:r w:rsidR="00236798">
        <w:t xml:space="preserve"> troškovi</w:t>
      </w:r>
      <w:r w:rsidRPr="00082EAC">
        <w:t xml:space="preserve"> </w:t>
      </w:r>
      <w:r w:rsidR="00D0249F">
        <w:t>koji se nadoknađuju kao u čla</w:t>
      </w:r>
      <w:r w:rsidR="00236798">
        <w:t>nku 1. do 8. ove Procedure</w:t>
      </w:r>
      <w:r w:rsidR="00D0249F">
        <w:t xml:space="preserve">, </w:t>
      </w:r>
      <w:r w:rsidRPr="00082EAC">
        <w:t xml:space="preserve">zaposleniku mogu nastati i određeni troškovi koji su neposredno vezani </w:t>
      </w:r>
      <w:r w:rsidR="00985425">
        <w:t>uz</w:t>
      </w:r>
      <w:r w:rsidRPr="00082EAC">
        <w:t xml:space="preserve"> službeno putovanje i koje mu poslodavac na temelju odgovarajuće dokumentacije, može također nadoknaditi (kotizacije, pribavljanje različitih izdanja stručne literature prilikom pohađanja savjetovanja, upora</w:t>
      </w:r>
      <w:r w:rsidR="000563A3" w:rsidRPr="00082EAC">
        <w:t>b</w:t>
      </w:r>
      <w:r w:rsidRPr="00082EAC">
        <w:t>a brzojava, telefona i mobitela u službene svrhe i sl.</w:t>
      </w:r>
      <w:r w:rsidR="00D0249F">
        <w:t>)</w:t>
      </w:r>
      <w:r w:rsidR="00985425">
        <w:t>.</w:t>
      </w:r>
    </w:p>
    <w:p w:rsidR="00F020D1" w:rsidRDefault="00F020D1" w:rsidP="006D2BD9"/>
    <w:p w:rsidR="00F020D1" w:rsidRPr="00082EAC" w:rsidRDefault="00CC0FA9" w:rsidP="00985425">
      <w:pPr>
        <w:jc w:val="center"/>
      </w:pPr>
      <w:r>
        <w:t>Članak 10.</w:t>
      </w:r>
    </w:p>
    <w:p w:rsidR="00CC0FA9" w:rsidRPr="00082EAC" w:rsidRDefault="00F020D1" w:rsidP="006D2BD9">
      <w:r w:rsidRPr="00082EAC">
        <w:tab/>
      </w:r>
      <w:r w:rsidR="00985425">
        <w:t xml:space="preserve">Prije kretanja na službeni put </w:t>
      </w:r>
      <w:r w:rsidR="009360DC">
        <w:t xml:space="preserve">i tijekom puta </w:t>
      </w:r>
      <w:r w:rsidRPr="00082EAC">
        <w:t>zaposlenik mora imati potpisan, pečatom ovjeren i uredno ispunjen putni nalog prema propisanom sadržaju u originalu, a</w:t>
      </w:r>
      <w:r w:rsidR="001B0627">
        <w:t xml:space="preserve"> iznimno</w:t>
      </w:r>
      <w:r w:rsidRPr="00082EAC">
        <w:t xml:space="preserve"> u hitnim slučajevima nalog za službeno putovanje može se poslati zaposleniku putem </w:t>
      </w:r>
      <w:proofErr w:type="spellStart"/>
      <w:r w:rsidRPr="00082EAC">
        <w:t>faxa</w:t>
      </w:r>
      <w:proofErr w:type="spellEnd"/>
      <w:r w:rsidRPr="00082EAC">
        <w:t xml:space="preserve"> ili skeniran putem elektroničke pošte. </w:t>
      </w:r>
    </w:p>
    <w:p w:rsidR="00AF0F52" w:rsidRDefault="00F020D1" w:rsidP="006D2BD9">
      <w:r w:rsidRPr="00082EAC">
        <w:tab/>
        <w:t xml:space="preserve">Putni nalog izdaje poslodavac, </w:t>
      </w:r>
      <w:r w:rsidR="001B0627">
        <w:t xml:space="preserve">na način da ga </w:t>
      </w:r>
      <w:r w:rsidR="00CC0FA9">
        <w:t xml:space="preserve">popunjava službenik u pisarnici </w:t>
      </w:r>
      <w:proofErr w:type="spellStart"/>
      <w:r w:rsidR="00CC0FA9">
        <w:t>državnoodvjetničke</w:t>
      </w:r>
      <w:proofErr w:type="spellEnd"/>
      <w:r w:rsidR="00CC0FA9">
        <w:t xml:space="preserve"> uprave te ga upisuje u knjigu Dnevnik službenih putovanja.</w:t>
      </w:r>
      <w:r w:rsidRPr="00082EAC">
        <w:t xml:space="preserve"> Popunjenom nalogu za službeno putovanje prilažu se (</w:t>
      </w:r>
      <w:r w:rsidR="00C84FC7">
        <w:t>ako</w:t>
      </w:r>
      <w:r w:rsidRPr="00082EAC">
        <w:t xml:space="preserve"> postoje) i prilozi iz kojih je vidljiva svrha putovanja, mjesto i vrijeme održavanja, troškovi i nositelj troškova i sl., ako ranije nisu dostavljeni zaposleniku koji se upućuje na službeno putovanje. </w:t>
      </w:r>
      <w:r w:rsidR="0067490B" w:rsidRPr="00082EAC">
        <w:t xml:space="preserve">Uglavnom su to pozivi na seminare, savjetovanja, radionice i slično. </w:t>
      </w:r>
    </w:p>
    <w:p w:rsidR="00F020D1" w:rsidRPr="00082EAC" w:rsidRDefault="0067490B" w:rsidP="00AF0F52">
      <w:pPr>
        <w:ind w:firstLine="708"/>
      </w:pPr>
      <w:r w:rsidRPr="00082EAC">
        <w:t>U skladu s Kolektivnim ugovorom za državne službenike i namještenike, potpisan nalog za službeno putovanje dostavlja se zaposleniku koji se upućuje na službeni put najkasnije 24 sata prije polaska na put u kojem mora biti naznačeno odobreno prijevozno sredstvo, a prema uputi poslodavca (čelnika tijela) moguće je uručiti potpisani putni nalog i neposredno prije samog službenog puta.</w:t>
      </w:r>
    </w:p>
    <w:p w:rsidR="0067490B" w:rsidRDefault="0067490B" w:rsidP="006D2BD9"/>
    <w:p w:rsidR="00C84FC7" w:rsidRDefault="00C84FC7" w:rsidP="006D2BD9"/>
    <w:p w:rsidR="00C84FC7" w:rsidRPr="00082EAC" w:rsidRDefault="00C84FC7" w:rsidP="006D2BD9"/>
    <w:p w:rsidR="0067490B" w:rsidRPr="00082EAC" w:rsidRDefault="00CC0FA9" w:rsidP="001B0627">
      <w:pPr>
        <w:jc w:val="center"/>
      </w:pPr>
      <w:r>
        <w:t>Članak 11.</w:t>
      </w:r>
    </w:p>
    <w:p w:rsidR="00AF0F52" w:rsidRDefault="0067490B" w:rsidP="006D2BD9">
      <w:r w:rsidRPr="00082EAC">
        <w:tab/>
      </w:r>
      <w:r w:rsidR="008A5D2B" w:rsidRPr="00082EAC">
        <w:t xml:space="preserve">Zaposlenik je dužan osobno se (usmeno) izjasniti čelniku tijela </w:t>
      </w:r>
      <w:r w:rsidR="00C84FC7">
        <w:t>ako</w:t>
      </w:r>
      <w:r w:rsidR="008A5D2B" w:rsidRPr="00082EAC">
        <w:t xml:space="preserve"> želi isplatu akontacije prije odlaska na službeno putovanje (u trajanju od više dana). </w:t>
      </w:r>
    </w:p>
    <w:p w:rsidR="00AF0F52" w:rsidRDefault="008A5D2B" w:rsidP="00AF0F52">
      <w:pPr>
        <w:ind w:firstLine="708"/>
      </w:pPr>
      <w:r w:rsidRPr="00082EAC">
        <w:t>Zaposlenik kojem je temeljem potpisanoga naloga za službeno putovanje odobrena isplata akontacije (navedena na prvoj strani putnog naloga), dostavlja odmah po uručenju (prije kretanja na službeno putovanje) presliku potpisanog naloga Odjeljku finan</w:t>
      </w:r>
      <w:r w:rsidR="00310D65">
        <w:t>cijsko-materijalnog poslovanja</w:t>
      </w:r>
      <w:r w:rsidRPr="00082EAC">
        <w:t xml:space="preserve"> </w:t>
      </w:r>
      <w:r w:rsidR="00310D65">
        <w:t>odvjetništva</w:t>
      </w:r>
      <w:r w:rsidRPr="00082EAC">
        <w:t xml:space="preserve">, barem 24 sata prije kretanja na službeno putovanje, radi isplate akontacije. </w:t>
      </w:r>
    </w:p>
    <w:p w:rsidR="0067490B" w:rsidRPr="00082EAC" w:rsidRDefault="008A5D2B" w:rsidP="00AF0F52">
      <w:pPr>
        <w:ind w:firstLine="708"/>
      </w:pPr>
      <w:r w:rsidRPr="00082EAC">
        <w:t>U slučaju obveze plaćanja kotizacije za sudjelovanje na seminaru, savjetovanju i sl., u okviru službenog putovanja, Odjeljak fina</w:t>
      </w:r>
      <w:r w:rsidR="00310D65">
        <w:t>ncijsko-materijalnog poslovanja</w:t>
      </w:r>
      <w:r w:rsidRPr="00082EAC">
        <w:t>, po izvršenoj uplati obavještava čelnika tijela, a potvrdu o uplati dostavlja zaposleniku kojeg se upućuje na službeno putovanje.</w:t>
      </w:r>
    </w:p>
    <w:p w:rsidR="008A5D2B" w:rsidRDefault="008A5D2B" w:rsidP="006D2BD9"/>
    <w:p w:rsidR="00B65268" w:rsidRPr="00082EAC" w:rsidRDefault="00B65268" w:rsidP="006D2BD9"/>
    <w:p w:rsidR="008A5D2B" w:rsidRPr="00082EAC" w:rsidRDefault="00CC0FA9" w:rsidP="001B0627">
      <w:pPr>
        <w:jc w:val="center"/>
      </w:pPr>
      <w:r>
        <w:t>Članak 12.</w:t>
      </w:r>
    </w:p>
    <w:p w:rsidR="001D09A2" w:rsidRDefault="008A5D2B" w:rsidP="006D2BD9">
      <w:r w:rsidRPr="00082EAC">
        <w:tab/>
        <w:t>Po povratku sa službenog putovanja zaposlenik je dužan vlastoručno popuniti poleđinu putnog naloga prema p</w:t>
      </w:r>
      <w:r w:rsidR="00CC0FA9">
        <w:t>odacima koji se traže</w:t>
      </w:r>
      <w:r w:rsidR="00310D65">
        <w:t xml:space="preserve"> i to: datum i vrijeme odlaska i povratka sa službenog putovanja, relaciju putovanja i cijenu prijevoznih karata, cijenu smještaja, početno i završno stanje brojila te druge eventualno opravdane troškove. </w:t>
      </w:r>
    </w:p>
    <w:p w:rsidR="00310D65" w:rsidRDefault="00310D65" w:rsidP="001D09A2">
      <w:pPr>
        <w:ind w:firstLine="708"/>
      </w:pPr>
      <w:r>
        <w:t xml:space="preserve">Uz putni nalog zaposlenik mora </w:t>
      </w:r>
      <w:r w:rsidR="008A5D2B" w:rsidRPr="00082EAC">
        <w:t>podnijeti pismeno izv</w:t>
      </w:r>
      <w:r>
        <w:t xml:space="preserve">ješće o </w:t>
      </w:r>
      <w:r w:rsidR="008A5D2B" w:rsidRPr="00082EAC">
        <w:t>služben</w:t>
      </w:r>
      <w:r>
        <w:t>om putu</w:t>
      </w:r>
      <w:r w:rsidR="008A5D2B" w:rsidRPr="00082EAC">
        <w:t>, (najkasnije) u roku od 7 dana.</w:t>
      </w:r>
      <w:r w:rsidR="009E7969" w:rsidRPr="009E7969">
        <w:t xml:space="preserve"> </w:t>
      </w:r>
      <w:r w:rsidR="009E7969" w:rsidRPr="00082EAC">
        <w:t>Vjerodostojnost priloženih isprava zaposlenik potvrđuje svojim potp</w:t>
      </w:r>
      <w:r w:rsidR="009E7969">
        <w:t>isom na poleđini putnog naloga.</w:t>
      </w:r>
    </w:p>
    <w:p w:rsidR="00802AAB" w:rsidRPr="00082EAC" w:rsidRDefault="00802AAB" w:rsidP="00802AAB">
      <w:pPr>
        <w:ind w:firstLine="709"/>
      </w:pPr>
      <w:r w:rsidRPr="00082EAC">
        <w:t>Putnom nalogu se obvezno prilažu originalne isprave kojima se dokazuju nastali troškovi i to:</w:t>
      </w:r>
    </w:p>
    <w:p w:rsidR="00802AAB" w:rsidRPr="00082EAC" w:rsidRDefault="00802AAB" w:rsidP="00802AAB">
      <w:pPr>
        <w:pStyle w:val="Odlomakpopisa"/>
        <w:numPr>
          <w:ilvl w:val="0"/>
          <w:numId w:val="26"/>
        </w:numPr>
        <w:rPr>
          <w:i/>
        </w:rPr>
      </w:pPr>
      <w:r w:rsidRPr="00082EAC">
        <w:rPr>
          <w:i/>
        </w:rPr>
        <w:t>računi kojim se pravdaju troškovi smještaja,</w:t>
      </w:r>
    </w:p>
    <w:p w:rsidR="00802AAB" w:rsidRPr="00082EAC" w:rsidRDefault="00802AAB" w:rsidP="00802AAB">
      <w:pPr>
        <w:pStyle w:val="Odlomakpopisa"/>
        <w:numPr>
          <w:ilvl w:val="0"/>
          <w:numId w:val="26"/>
        </w:numPr>
        <w:rPr>
          <w:i/>
        </w:rPr>
      </w:pPr>
      <w:r w:rsidRPr="00082EAC">
        <w:rPr>
          <w:i/>
        </w:rPr>
        <w:t>karte, računi i obračuni kojim se dokazuju troškovi prijevoza,</w:t>
      </w:r>
    </w:p>
    <w:p w:rsidR="00802AAB" w:rsidRPr="00082EAC" w:rsidRDefault="00802AAB" w:rsidP="00802AAB">
      <w:pPr>
        <w:pStyle w:val="Odlomakpopisa"/>
        <w:numPr>
          <w:ilvl w:val="0"/>
          <w:numId w:val="26"/>
        </w:numPr>
        <w:rPr>
          <w:i/>
        </w:rPr>
      </w:pPr>
      <w:r w:rsidRPr="00082EAC">
        <w:rPr>
          <w:i/>
        </w:rPr>
        <w:t xml:space="preserve">računi i dokazi o ostalim troškovima predviđenim </w:t>
      </w:r>
      <w:r w:rsidR="00303D69">
        <w:rPr>
          <w:i/>
        </w:rPr>
        <w:t>ovom Procedurom</w:t>
      </w:r>
      <w:r w:rsidRPr="00082EAC">
        <w:rPr>
          <w:i/>
        </w:rPr>
        <w:t>,</w:t>
      </w:r>
    </w:p>
    <w:p w:rsidR="00802AAB" w:rsidRPr="0034130B" w:rsidRDefault="00802AAB" w:rsidP="00802AAB">
      <w:pPr>
        <w:pStyle w:val="Odlomakpopisa"/>
        <w:numPr>
          <w:ilvl w:val="0"/>
          <w:numId w:val="26"/>
        </w:numPr>
      </w:pPr>
      <w:r w:rsidRPr="00082EAC">
        <w:rPr>
          <w:i/>
        </w:rPr>
        <w:t>pisano izvješće o obavljenom službenom putovanju i svrsi.</w:t>
      </w:r>
    </w:p>
    <w:p w:rsidR="0034130B" w:rsidRPr="00082EAC" w:rsidRDefault="0034130B" w:rsidP="0034130B">
      <w:pPr>
        <w:ind w:firstLine="709"/>
      </w:pPr>
      <w:r w:rsidRPr="00082EAC">
        <w:t xml:space="preserve">Iznimno je moguće vjerodostojnom ispravom smatrati i potvrde o cijeni prijevoznih karata izdane od ovlaštenih prijevoznika čija su prometna sredstva korištena za prijevoz na pojedinom službenom putovanju, u slučaju gubitka izvornog računa, njegovog uništenja, krađe i slično. </w:t>
      </w:r>
      <w:r>
        <w:t xml:space="preserve"> </w:t>
      </w:r>
    </w:p>
    <w:p w:rsidR="009E7969" w:rsidRPr="00082EAC" w:rsidRDefault="009E7969" w:rsidP="009E7969">
      <w:pPr>
        <w:ind w:firstLine="708"/>
      </w:pPr>
      <w:r>
        <w:t>Nakon ovjeravanja putnog naloga od strane čelnika tijela, putni nalog sa svim prilozima predaje se u Odjeljak financijsko-materijalnog poslovanja gdje s</w:t>
      </w:r>
      <w:r w:rsidRPr="00082EAC">
        <w:t>e obavlja formalna i matematička provjera sadržaja putnog naloga i priložene dokumentacije, te se vrši konačni obračun, likvida</w:t>
      </w:r>
      <w:r>
        <w:t>cija i isplata po putnom nalogu na tekući račun zaposleniku ili u gotovini.</w:t>
      </w:r>
    </w:p>
    <w:p w:rsidR="00D36AA2" w:rsidRDefault="00D36AA2" w:rsidP="006D2BD9"/>
    <w:p w:rsidR="009E7969" w:rsidRPr="00082EAC" w:rsidRDefault="009E7969" w:rsidP="009E7969">
      <w:pPr>
        <w:jc w:val="center"/>
      </w:pPr>
      <w:r>
        <w:t>Članak 13.</w:t>
      </w:r>
    </w:p>
    <w:p w:rsidR="008A5D2B" w:rsidRPr="00082EAC" w:rsidRDefault="008A5D2B" w:rsidP="006D2BD9">
      <w:r w:rsidRPr="00082EAC">
        <w:tab/>
        <w:t>P</w:t>
      </w:r>
      <w:r w:rsidR="00D36AA2">
        <w:t>utni nalog dostavljen nakon roka od 7 dana</w:t>
      </w:r>
      <w:r w:rsidRPr="00082EAC">
        <w:t xml:space="preserve"> smatrat će se kao </w:t>
      </w:r>
      <w:proofErr w:type="spellStart"/>
      <w:r w:rsidRPr="00082EAC">
        <w:t>odustanak</w:t>
      </w:r>
      <w:proofErr w:type="spellEnd"/>
      <w:r w:rsidRPr="00082EAC">
        <w:t xml:space="preserve"> od zahtjeva za isplatu svih nastalih troškova službenog putovanja, o čemu se sastavlja kratka zabilješka.</w:t>
      </w:r>
    </w:p>
    <w:p w:rsidR="008A5D2B" w:rsidRPr="00082EAC" w:rsidRDefault="008A5D2B" w:rsidP="006D2BD9">
      <w:r w:rsidRPr="00082EAC">
        <w:tab/>
        <w:t>Poleđinu putnog naloga zaposlenik vlastoručno popunjava i potpisuje i u slučaju kada ne ostvaruje pravo na isplatu.</w:t>
      </w:r>
    </w:p>
    <w:p w:rsidR="007B7029" w:rsidRPr="00082EAC" w:rsidRDefault="008A5D2B" w:rsidP="007B7029">
      <w:r w:rsidRPr="00082EAC">
        <w:tab/>
        <w:t>O svim putnim nalozima vodi se evidencija.</w:t>
      </w:r>
    </w:p>
    <w:p w:rsidR="00F020D1" w:rsidRPr="00082EAC" w:rsidRDefault="00F020D1" w:rsidP="006D2BD9"/>
    <w:p w:rsidR="002E67A0" w:rsidRPr="002D1F23" w:rsidRDefault="002E67A0" w:rsidP="00033A39">
      <w:pPr>
        <w:jc w:val="center"/>
      </w:pPr>
      <w:r>
        <w:t>Članak 14</w:t>
      </w:r>
      <w:r w:rsidRPr="002D1F23">
        <w:t>.</w:t>
      </w:r>
    </w:p>
    <w:p w:rsidR="00F51218" w:rsidRDefault="00033A39" w:rsidP="00F51218">
      <w:pPr>
        <w:ind w:firstLine="708"/>
        <w:jc w:val="left"/>
      </w:pPr>
      <w:r>
        <w:t>Ova</w:t>
      </w:r>
      <w:r w:rsidR="002E67A0" w:rsidRPr="002D1F23">
        <w:t xml:space="preserve"> P</w:t>
      </w:r>
      <w:r w:rsidR="00625B84">
        <w:t>rocedura</w:t>
      </w:r>
      <w:r w:rsidR="002E67A0" w:rsidRPr="002D1F23">
        <w:t xml:space="preserve"> stupa na snagu danom donošenja</w:t>
      </w:r>
      <w:r w:rsidR="00C824BD">
        <w:t>.</w:t>
      </w:r>
    </w:p>
    <w:p w:rsidR="00C824BD" w:rsidRDefault="00C824BD" w:rsidP="00F51218">
      <w:pPr>
        <w:ind w:firstLine="708"/>
        <w:jc w:val="left"/>
      </w:pPr>
    </w:p>
    <w:p w:rsidR="00C824BD" w:rsidRDefault="00C824BD" w:rsidP="00F51218">
      <w:pPr>
        <w:ind w:firstLine="708"/>
        <w:jc w:val="left"/>
      </w:pPr>
    </w:p>
    <w:p w:rsidR="00C824BD" w:rsidRPr="006F789E" w:rsidRDefault="00C824BD" w:rsidP="005B2532">
      <w:pPr>
        <w:jc w:val="left"/>
        <w:rPr>
          <w:sz w:val="18"/>
          <w:szCs w:val="18"/>
        </w:rPr>
      </w:pPr>
      <w:bookmarkStart w:id="0" w:name="_GoBack"/>
      <w:bookmarkEnd w:id="0"/>
    </w:p>
    <w:p w:rsidR="00F51218" w:rsidRPr="00082EAC" w:rsidRDefault="00F51218" w:rsidP="0094624D">
      <w:pPr>
        <w:ind w:firstLine="708"/>
        <w:jc w:val="right"/>
      </w:pPr>
      <w:r w:rsidRPr="00082EAC">
        <w:tab/>
      </w:r>
      <w:r w:rsidRPr="00082EAC">
        <w:tab/>
      </w:r>
      <w:r w:rsidRPr="00082EAC">
        <w:tab/>
      </w:r>
      <w:r w:rsidRPr="00082EAC">
        <w:tab/>
      </w:r>
      <w:r w:rsidRPr="00082EAC">
        <w:tab/>
      </w:r>
      <w:r w:rsidR="005B2532">
        <w:t>OPĆINSKI DRŽAVNI ODVJETNIK</w:t>
      </w:r>
    </w:p>
    <w:p w:rsidR="00F51218" w:rsidRPr="00082EAC" w:rsidRDefault="00F51218" w:rsidP="00F51218">
      <w:pPr>
        <w:ind w:firstLine="708"/>
        <w:jc w:val="left"/>
      </w:pPr>
      <w:r w:rsidRPr="00082EAC">
        <w:tab/>
      </w:r>
      <w:r w:rsidRPr="00082EAC">
        <w:tab/>
      </w:r>
      <w:r w:rsidRPr="00082EAC">
        <w:tab/>
      </w:r>
      <w:r w:rsidRPr="00082EAC">
        <w:tab/>
      </w:r>
      <w:r w:rsidRPr="00082EAC">
        <w:tab/>
      </w:r>
      <w:r w:rsidRPr="00082EAC">
        <w:tab/>
      </w:r>
      <w:r w:rsidRPr="00082EAC">
        <w:tab/>
      </w:r>
      <w:r w:rsidRPr="00082EAC">
        <w:tab/>
      </w:r>
    </w:p>
    <w:p w:rsidR="00F51218" w:rsidRPr="00082EAC" w:rsidRDefault="00F51218" w:rsidP="00F51218">
      <w:pPr>
        <w:ind w:firstLine="708"/>
        <w:jc w:val="left"/>
      </w:pPr>
      <w:r w:rsidRPr="00082EAC">
        <w:tab/>
      </w:r>
      <w:r w:rsidRPr="00082EAC">
        <w:tab/>
      </w:r>
      <w:r w:rsidRPr="00082EAC">
        <w:tab/>
      </w:r>
      <w:r w:rsidRPr="00082EAC">
        <w:tab/>
      </w:r>
      <w:r w:rsidRPr="00082EAC">
        <w:tab/>
      </w:r>
      <w:r w:rsidRPr="00082EAC">
        <w:tab/>
      </w:r>
      <w:r w:rsidR="00B07868" w:rsidRPr="00082EAC">
        <w:t xml:space="preserve">    </w:t>
      </w:r>
      <w:r w:rsidR="0094624D">
        <w:t xml:space="preserve">              </w:t>
      </w:r>
      <w:r w:rsidR="005B2532">
        <w:t xml:space="preserve">        Goran Supančić</w:t>
      </w:r>
    </w:p>
    <w:p w:rsidR="00136808" w:rsidRPr="00082EAC" w:rsidRDefault="00136808" w:rsidP="00136808">
      <w:pPr>
        <w:ind w:left="708"/>
      </w:pPr>
    </w:p>
    <w:p w:rsidR="00136808" w:rsidRPr="00082EAC" w:rsidRDefault="00136808" w:rsidP="00136808">
      <w:pPr>
        <w:ind w:left="708"/>
      </w:pPr>
      <w:r w:rsidRPr="00082EAC">
        <w:tab/>
      </w:r>
      <w:r w:rsidRPr="00082EAC">
        <w:tab/>
      </w:r>
      <w:r w:rsidRPr="00082EAC">
        <w:tab/>
      </w:r>
      <w:r w:rsidRPr="00082EAC">
        <w:tab/>
      </w:r>
      <w:r w:rsidRPr="00082EAC">
        <w:tab/>
      </w:r>
    </w:p>
    <w:sectPr w:rsidR="00136808" w:rsidRPr="00082EAC" w:rsidSect="005B2532">
      <w:headerReference w:type="even" r:id="rId10"/>
      <w:headerReference w:type="default" r:id="rId11"/>
      <w:pgSz w:w="11906" w:h="16838"/>
      <w:pgMar w:top="119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02" w:rsidRDefault="00EE1C02">
      <w:r>
        <w:separator/>
      </w:r>
    </w:p>
  </w:endnote>
  <w:endnote w:type="continuationSeparator" w:id="0">
    <w:p w:rsidR="00EE1C02" w:rsidRDefault="00EE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02" w:rsidRDefault="00EE1C02">
      <w:r>
        <w:separator/>
      </w:r>
    </w:p>
  </w:footnote>
  <w:footnote w:type="continuationSeparator" w:id="0">
    <w:p w:rsidR="00EE1C02" w:rsidRDefault="00EE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91A" w:rsidRDefault="0065691A" w:rsidP="00490AA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5691A" w:rsidRDefault="0065691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65761"/>
      <w:docPartObj>
        <w:docPartGallery w:val="Page Numbers (Top of Page)"/>
        <w:docPartUnique/>
      </w:docPartObj>
    </w:sdtPr>
    <w:sdtEndPr/>
    <w:sdtContent>
      <w:p w:rsidR="009360DC" w:rsidRDefault="009360DC">
        <w:pPr>
          <w:pStyle w:val="Zaglavlje"/>
          <w:jc w:val="center"/>
        </w:pPr>
        <w:r>
          <w:fldChar w:fldCharType="begin"/>
        </w:r>
        <w:r>
          <w:instrText>PAGE   \* MERGEFORMAT</w:instrText>
        </w:r>
        <w:r>
          <w:fldChar w:fldCharType="separate"/>
        </w:r>
        <w:r w:rsidR="006F789E" w:rsidRPr="006F789E">
          <w:rPr>
            <w:noProof/>
            <w:lang w:val="hr-HR"/>
          </w:rPr>
          <w:t>4</w:t>
        </w:r>
        <w:r>
          <w:fldChar w:fldCharType="end"/>
        </w:r>
      </w:p>
    </w:sdtContent>
  </w:sdt>
  <w:p w:rsidR="009360DC" w:rsidRDefault="009360DC">
    <w:pPr>
      <w:pStyle w:val="Zaglavlje"/>
      <w:rPr>
        <w:lang w:val="hr-HR"/>
      </w:rPr>
    </w:pPr>
  </w:p>
  <w:p w:rsidR="0092787A" w:rsidRDefault="0092787A">
    <w:pPr>
      <w:pStyle w:val="Zaglavlje"/>
      <w:rPr>
        <w:lang w:val="hr-HR"/>
      </w:rPr>
    </w:pPr>
  </w:p>
  <w:p w:rsidR="0092787A" w:rsidRDefault="0092787A">
    <w:pPr>
      <w:pStyle w:val="Zaglavlje"/>
      <w:rPr>
        <w:lang w:val="hr-HR"/>
      </w:rPr>
    </w:pPr>
  </w:p>
  <w:p w:rsidR="0092787A" w:rsidRPr="0092787A" w:rsidRDefault="0092787A">
    <w:pPr>
      <w:pStyle w:val="Zaglavlje"/>
      <w:rPr>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98"/>
    <w:multiLevelType w:val="hybridMultilevel"/>
    <w:tmpl w:val="CCD25446"/>
    <w:lvl w:ilvl="0" w:tplc="1BEC76F8">
      <w:start w:val="1"/>
      <w:numFmt w:val="upperRoman"/>
      <w:lvlText w:val="%1."/>
      <w:lvlJc w:val="right"/>
      <w:pPr>
        <w:ind w:left="4968" w:hanging="360"/>
      </w:pPr>
      <w:rPr>
        <w:b/>
      </w:rPr>
    </w:lvl>
    <w:lvl w:ilvl="1" w:tplc="041A0019" w:tentative="1">
      <w:start w:val="1"/>
      <w:numFmt w:val="lowerLetter"/>
      <w:lvlText w:val="%2."/>
      <w:lvlJc w:val="left"/>
      <w:pPr>
        <w:ind w:left="5688" w:hanging="360"/>
      </w:pPr>
    </w:lvl>
    <w:lvl w:ilvl="2" w:tplc="041A001B" w:tentative="1">
      <w:start w:val="1"/>
      <w:numFmt w:val="lowerRoman"/>
      <w:lvlText w:val="%3."/>
      <w:lvlJc w:val="right"/>
      <w:pPr>
        <w:ind w:left="6408" w:hanging="180"/>
      </w:pPr>
    </w:lvl>
    <w:lvl w:ilvl="3" w:tplc="041A000F" w:tentative="1">
      <w:start w:val="1"/>
      <w:numFmt w:val="decimal"/>
      <w:lvlText w:val="%4."/>
      <w:lvlJc w:val="left"/>
      <w:pPr>
        <w:ind w:left="7128" w:hanging="360"/>
      </w:pPr>
    </w:lvl>
    <w:lvl w:ilvl="4" w:tplc="041A0019" w:tentative="1">
      <w:start w:val="1"/>
      <w:numFmt w:val="lowerLetter"/>
      <w:lvlText w:val="%5."/>
      <w:lvlJc w:val="left"/>
      <w:pPr>
        <w:ind w:left="7848" w:hanging="360"/>
      </w:pPr>
    </w:lvl>
    <w:lvl w:ilvl="5" w:tplc="041A001B" w:tentative="1">
      <w:start w:val="1"/>
      <w:numFmt w:val="lowerRoman"/>
      <w:lvlText w:val="%6."/>
      <w:lvlJc w:val="right"/>
      <w:pPr>
        <w:ind w:left="8568" w:hanging="180"/>
      </w:pPr>
    </w:lvl>
    <w:lvl w:ilvl="6" w:tplc="041A000F" w:tentative="1">
      <w:start w:val="1"/>
      <w:numFmt w:val="decimal"/>
      <w:lvlText w:val="%7."/>
      <w:lvlJc w:val="left"/>
      <w:pPr>
        <w:ind w:left="9288" w:hanging="360"/>
      </w:pPr>
    </w:lvl>
    <w:lvl w:ilvl="7" w:tplc="041A0019" w:tentative="1">
      <w:start w:val="1"/>
      <w:numFmt w:val="lowerLetter"/>
      <w:lvlText w:val="%8."/>
      <w:lvlJc w:val="left"/>
      <w:pPr>
        <w:ind w:left="10008" w:hanging="360"/>
      </w:pPr>
    </w:lvl>
    <w:lvl w:ilvl="8" w:tplc="041A001B" w:tentative="1">
      <w:start w:val="1"/>
      <w:numFmt w:val="lowerRoman"/>
      <w:lvlText w:val="%9."/>
      <w:lvlJc w:val="right"/>
      <w:pPr>
        <w:ind w:left="10728" w:hanging="180"/>
      </w:pPr>
    </w:lvl>
  </w:abstractNum>
  <w:abstractNum w:abstractNumId="1">
    <w:nsid w:val="039C388E"/>
    <w:multiLevelType w:val="hybridMultilevel"/>
    <w:tmpl w:val="B476C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EF16472"/>
    <w:multiLevelType w:val="hybridMultilevel"/>
    <w:tmpl w:val="23BA04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D15405"/>
    <w:multiLevelType w:val="hybridMultilevel"/>
    <w:tmpl w:val="EACC1186"/>
    <w:lvl w:ilvl="0" w:tplc="96FE044A">
      <w:start w:val="1"/>
      <w:numFmt w:val="decimal"/>
      <w:lvlText w:val="%1."/>
      <w:lvlJc w:val="left"/>
      <w:pPr>
        <w:tabs>
          <w:tab w:val="num" w:pos="1068"/>
        </w:tabs>
        <w:ind w:left="1068" w:hanging="360"/>
      </w:pPr>
      <w:rPr>
        <w:rFonts w:hint="default"/>
      </w:rPr>
    </w:lvl>
    <w:lvl w:ilvl="1" w:tplc="041A0019">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
    <w:nsid w:val="14954845"/>
    <w:multiLevelType w:val="hybridMultilevel"/>
    <w:tmpl w:val="FED02C58"/>
    <w:lvl w:ilvl="0" w:tplc="A468A9E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nsid w:val="18896D9C"/>
    <w:multiLevelType w:val="hybridMultilevel"/>
    <w:tmpl w:val="0C627AFE"/>
    <w:lvl w:ilvl="0" w:tplc="A70E4232">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196A294A"/>
    <w:multiLevelType w:val="hybridMultilevel"/>
    <w:tmpl w:val="5764FC60"/>
    <w:lvl w:ilvl="0" w:tplc="1A20A78A">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nsid w:val="227A4F92"/>
    <w:multiLevelType w:val="hybridMultilevel"/>
    <w:tmpl w:val="BD6C85DC"/>
    <w:lvl w:ilvl="0" w:tplc="041A0013">
      <w:start w:val="1"/>
      <w:numFmt w:val="upperRoman"/>
      <w:lvlText w:val="%1."/>
      <w:lvlJc w:val="right"/>
      <w:pPr>
        <w:ind w:left="4965" w:hanging="360"/>
      </w:pPr>
    </w:lvl>
    <w:lvl w:ilvl="1" w:tplc="041A0019" w:tentative="1">
      <w:start w:val="1"/>
      <w:numFmt w:val="lowerLetter"/>
      <w:lvlText w:val="%2."/>
      <w:lvlJc w:val="left"/>
      <w:pPr>
        <w:ind w:left="5685" w:hanging="360"/>
      </w:pPr>
    </w:lvl>
    <w:lvl w:ilvl="2" w:tplc="041A001B" w:tentative="1">
      <w:start w:val="1"/>
      <w:numFmt w:val="lowerRoman"/>
      <w:lvlText w:val="%3."/>
      <w:lvlJc w:val="right"/>
      <w:pPr>
        <w:ind w:left="6405" w:hanging="180"/>
      </w:pPr>
    </w:lvl>
    <w:lvl w:ilvl="3" w:tplc="041A000F" w:tentative="1">
      <w:start w:val="1"/>
      <w:numFmt w:val="decimal"/>
      <w:lvlText w:val="%4."/>
      <w:lvlJc w:val="left"/>
      <w:pPr>
        <w:ind w:left="7125" w:hanging="360"/>
      </w:pPr>
    </w:lvl>
    <w:lvl w:ilvl="4" w:tplc="041A0019" w:tentative="1">
      <w:start w:val="1"/>
      <w:numFmt w:val="lowerLetter"/>
      <w:lvlText w:val="%5."/>
      <w:lvlJc w:val="left"/>
      <w:pPr>
        <w:ind w:left="7845" w:hanging="360"/>
      </w:pPr>
    </w:lvl>
    <w:lvl w:ilvl="5" w:tplc="041A001B" w:tentative="1">
      <w:start w:val="1"/>
      <w:numFmt w:val="lowerRoman"/>
      <w:lvlText w:val="%6."/>
      <w:lvlJc w:val="right"/>
      <w:pPr>
        <w:ind w:left="8565" w:hanging="180"/>
      </w:pPr>
    </w:lvl>
    <w:lvl w:ilvl="6" w:tplc="041A000F" w:tentative="1">
      <w:start w:val="1"/>
      <w:numFmt w:val="decimal"/>
      <w:lvlText w:val="%7."/>
      <w:lvlJc w:val="left"/>
      <w:pPr>
        <w:ind w:left="9285" w:hanging="360"/>
      </w:pPr>
    </w:lvl>
    <w:lvl w:ilvl="7" w:tplc="041A0019" w:tentative="1">
      <w:start w:val="1"/>
      <w:numFmt w:val="lowerLetter"/>
      <w:lvlText w:val="%8."/>
      <w:lvlJc w:val="left"/>
      <w:pPr>
        <w:ind w:left="10005" w:hanging="360"/>
      </w:pPr>
    </w:lvl>
    <w:lvl w:ilvl="8" w:tplc="041A001B" w:tentative="1">
      <w:start w:val="1"/>
      <w:numFmt w:val="lowerRoman"/>
      <w:lvlText w:val="%9."/>
      <w:lvlJc w:val="right"/>
      <w:pPr>
        <w:ind w:left="10725" w:hanging="180"/>
      </w:pPr>
    </w:lvl>
  </w:abstractNum>
  <w:abstractNum w:abstractNumId="8">
    <w:nsid w:val="25766894"/>
    <w:multiLevelType w:val="hybridMultilevel"/>
    <w:tmpl w:val="645C792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7577C72"/>
    <w:multiLevelType w:val="hybridMultilevel"/>
    <w:tmpl w:val="D00E481E"/>
    <w:lvl w:ilvl="0" w:tplc="F5904EEA">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nsid w:val="28B84E25"/>
    <w:multiLevelType w:val="hybridMultilevel"/>
    <w:tmpl w:val="CDA6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C1F4FC7"/>
    <w:multiLevelType w:val="hybridMultilevel"/>
    <w:tmpl w:val="C254A88E"/>
    <w:lvl w:ilvl="0" w:tplc="F13E59A6">
      <w:start w:val="5"/>
      <w:numFmt w:val="decimal"/>
      <w:lvlText w:val="%1."/>
      <w:lvlJc w:val="left"/>
      <w:pPr>
        <w:tabs>
          <w:tab w:val="num" w:pos="1068"/>
        </w:tabs>
        <w:ind w:left="1068" w:hanging="360"/>
      </w:pPr>
      <w:rPr>
        <w:rFonts w:ascii="Times New Roman" w:eastAsia="Times New Roman" w:hAnsi="Times New Roman" w:cs="Times New Roman"/>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2">
    <w:nsid w:val="2EBB0155"/>
    <w:multiLevelType w:val="hybridMultilevel"/>
    <w:tmpl w:val="8990E2A0"/>
    <w:lvl w:ilvl="0" w:tplc="E3B65D3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nsid w:val="3A7F5562"/>
    <w:multiLevelType w:val="hybridMultilevel"/>
    <w:tmpl w:val="CBE80CB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C1A7113"/>
    <w:multiLevelType w:val="hybridMultilevel"/>
    <w:tmpl w:val="91B68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859509E"/>
    <w:multiLevelType w:val="hybridMultilevel"/>
    <w:tmpl w:val="A03457AE"/>
    <w:lvl w:ilvl="0" w:tplc="3A426DE6">
      <w:start w:val="1"/>
      <w:numFmt w:val="decimal"/>
      <w:lvlText w:val="%1."/>
      <w:lvlJc w:val="left"/>
      <w:pPr>
        <w:tabs>
          <w:tab w:val="num" w:pos="1698"/>
        </w:tabs>
        <w:ind w:left="1698" w:hanging="99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6">
    <w:nsid w:val="48DA1B82"/>
    <w:multiLevelType w:val="hybridMultilevel"/>
    <w:tmpl w:val="7150AD98"/>
    <w:lvl w:ilvl="0" w:tplc="3AA63F5E">
      <w:start w:val="3"/>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7">
    <w:nsid w:val="5A843837"/>
    <w:multiLevelType w:val="hybridMultilevel"/>
    <w:tmpl w:val="E00CE83E"/>
    <w:lvl w:ilvl="0" w:tplc="1A20A7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CA72DE4"/>
    <w:multiLevelType w:val="hybridMultilevel"/>
    <w:tmpl w:val="4970A346"/>
    <w:lvl w:ilvl="0" w:tplc="041A0001">
      <w:start w:val="1"/>
      <w:numFmt w:val="bullet"/>
      <w:lvlText w:val=""/>
      <w:lvlJc w:val="left"/>
      <w:pPr>
        <w:ind w:left="1770"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9">
    <w:nsid w:val="60DB0B62"/>
    <w:multiLevelType w:val="hybridMultilevel"/>
    <w:tmpl w:val="BAEEBB58"/>
    <w:lvl w:ilvl="0" w:tplc="D00AA9F6">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0">
    <w:nsid w:val="683C1074"/>
    <w:multiLevelType w:val="hybridMultilevel"/>
    <w:tmpl w:val="D5E650E6"/>
    <w:lvl w:ilvl="0" w:tplc="E8CA535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6A4C2432"/>
    <w:multiLevelType w:val="hybridMultilevel"/>
    <w:tmpl w:val="98CA1990"/>
    <w:lvl w:ilvl="0" w:tplc="1A20A78A">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B1A211B"/>
    <w:multiLevelType w:val="hybridMultilevel"/>
    <w:tmpl w:val="ED00B87A"/>
    <w:lvl w:ilvl="0" w:tplc="4CFA8E5C">
      <w:start w:val="3"/>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3">
    <w:nsid w:val="71C85355"/>
    <w:multiLevelType w:val="hybridMultilevel"/>
    <w:tmpl w:val="9B94EE00"/>
    <w:lvl w:ilvl="0" w:tplc="D33C586C">
      <w:numFmt w:val="bullet"/>
      <w:lvlText w:val="-"/>
      <w:lvlJc w:val="left"/>
      <w:pPr>
        <w:ind w:left="1968" w:hanging="360"/>
      </w:pPr>
      <w:rPr>
        <w:rFonts w:ascii="Times New Roman" w:eastAsia="Times New Roman" w:hAnsi="Times New Roman" w:cs="Times New Roman" w:hint="default"/>
      </w:rPr>
    </w:lvl>
    <w:lvl w:ilvl="1" w:tplc="041A0003" w:tentative="1">
      <w:start w:val="1"/>
      <w:numFmt w:val="bullet"/>
      <w:lvlText w:val="o"/>
      <w:lvlJc w:val="left"/>
      <w:pPr>
        <w:ind w:left="2688" w:hanging="360"/>
      </w:pPr>
      <w:rPr>
        <w:rFonts w:ascii="Courier New" w:hAnsi="Courier New" w:cs="Courier New" w:hint="default"/>
      </w:rPr>
    </w:lvl>
    <w:lvl w:ilvl="2" w:tplc="041A0005" w:tentative="1">
      <w:start w:val="1"/>
      <w:numFmt w:val="bullet"/>
      <w:lvlText w:val=""/>
      <w:lvlJc w:val="left"/>
      <w:pPr>
        <w:ind w:left="3408" w:hanging="360"/>
      </w:pPr>
      <w:rPr>
        <w:rFonts w:ascii="Wingdings" w:hAnsi="Wingdings" w:hint="default"/>
      </w:rPr>
    </w:lvl>
    <w:lvl w:ilvl="3" w:tplc="041A0001" w:tentative="1">
      <w:start w:val="1"/>
      <w:numFmt w:val="bullet"/>
      <w:lvlText w:val=""/>
      <w:lvlJc w:val="left"/>
      <w:pPr>
        <w:ind w:left="4128" w:hanging="360"/>
      </w:pPr>
      <w:rPr>
        <w:rFonts w:ascii="Symbol" w:hAnsi="Symbol" w:hint="default"/>
      </w:rPr>
    </w:lvl>
    <w:lvl w:ilvl="4" w:tplc="041A0003" w:tentative="1">
      <w:start w:val="1"/>
      <w:numFmt w:val="bullet"/>
      <w:lvlText w:val="o"/>
      <w:lvlJc w:val="left"/>
      <w:pPr>
        <w:ind w:left="4848" w:hanging="360"/>
      </w:pPr>
      <w:rPr>
        <w:rFonts w:ascii="Courier New" w:hAnsi="Courier New" w:cs="Courier New" w:hint="default"/>
      </w:rPr>
    </w:lvl>
    <w:lvl w:ilvl="5" w:tplc="041A0005" w:tentative="1">
      <w:start w:val="1"/>
      <w:numFmt w:val="bullet"/>
      <w:lvlText w:val=""/>
      <w:lvlJc w:val="left"/>
      <w:pPr>
        <w:ind w:left="5568" w:hanging="360"/>
      </w:pPr>
      <w:rPr>
        <w:rFonts w:ascii="Wingdings" w:hAnsi="Wingdings" w:hint="default"/>
      </w:rPr>
    </w:lvl>
    <w:lvl w:ilvl="6" w:tplc="041A0001" w:tentative="1">
      <w:start w:val="1"/>
      <w:numFmt w:val="bullet"/>
      <w:lvlText w:val=""/>
      <w:lvlJc w:val="left"/>
      <w:pPr>
        <w:ind w:left="6288" w:hanging="360"/>
      </w:pPr>
      <w:rPr>
        <w:rFonts w:ascii="Symbol" w:hAnsi="Symbol" w:hint="default"/>
      </w:rPr>
    </w:lvl>
    <w:lvl w:ilvl="7" w:tplc="041A0003" w:tentative="1">
      <w:start w:val="1"/>
      <w:numFmt w:val="bullet"/>
      <w:lvlText w:val="o"/>
      <w:lvlJc w:val="left"/>
      <w:pPr>
        <w:ind w:left="7008" w:hanging="360"/>
      </w:pPr>
      <w:rPr>
        <w:rFonts w:ascii="Courier New" w:hAnsi="Courier New" w:cs="Courier New" w:hint="default"/>
      </w:rPr>
    </w:lvl>
    <w:lvl w:ilvl="8" w:tplc="041A0005" w:tentative="1">
      <w:start w:val="1"/>
      <w:numFmt w:val="bullet"/>
      <w:lvlText w:val=""/>
      <w:lvlJc w:val="left"/>
      <w:pPr>
        <w:ind w:left="7728" w:hanging="360"/>
      </w:pPr>
      <w:rPr>
        <w:rFonts w:ascii="Wingdings" w:hAnsi="Wingdings" w:hint="default"/>
      </w:rPr>
    </w:lvl>
  </w:abstractNum>
  <w:abstractNum w:abstractNumId="24">
    <w:nsid w:val="793B1EF6"/>
    <w:multiLevelType w:val="hybridMultilevel"/>
    <w:tmpl w:val="364EB11C"/>
    <w:lvl w:ilvl="0" w:tplc="5F442184">
      <w:start w:val="2"/>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5">
    <w:nsid w:val="7A6B29DF"/>
    <w:multiLevelType w:val="hybridMultilevel"/>
    <w:tmpl w:val="377C0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2"/>
  </w:num>
  <w:num w:numId="4">
    <w:abstractNumId w:val="16"/>
  </w:num>
  <w:num w:numId="5">
    <w:abstractNumId w:val="9"/>
  </w:num>
  <w:num w:numId="6">
    <w:abstractNumId w:val="3"/>
  </w:num>
  <w:num w:numId="7">
    <w:abstractNumId w:val="15"/>
  </w:num>
  <w:num w:numId="8">
    <w:abstractNumId w:val="20"/>
  </w:num>
  <w:num w:numId="9">
    <w:abstractNumId w:val="23"/>
  </w:num>
  <w:num w:numId="10">
    <w:abstractNumId w:val="12"/>
  </w:num>
  <w:num w:numId="11">
    <w:abstractNumId w:val="1"/>
  </w:num>
  <w:num w:numId="12">
    <w:abstractNumId w:val="4"/>
  </w:num>
  <w:num w:numId="13">
    <w:abstractNumId w:val="25"/>
  </w:num>
  <w:num w:numId="14">
    <w:abstractNumId w:val="24"/>
  </w:num>
  <w:num w:numId="15">
    <w:abstractNumId w:val="18"/>
  </w:num>
  <w:num w:numId="16">
    <w:abstractNumId w:val="14"/>
  </w:num>
  <w:num w:numId="17">
    <w:abstractNumId w:val="10"/>
  </w:num>
  <w:num w:numId="18">
    <w:abstractNumId w:val="13"/>
  </w:num>
  <w:num w:numId="19">
    <w:abstractNumId w:val="7"/>
  </w:num>
  <w:num w:numId="20">
    <w:abstractNumId w:val="0"/>
  </w:num>
  <w:num w:numId="21">
    <w:abstractNumId w:val="5"/>
  </w:num>
  <w:num w:numId="22">
    <w:abstractNumId w:val="2"/>
  </w:num>
  <w:num w:numId="23">
    <w:abstractNumId w:val="8"/>
  </w:num>
  <w:num w:numId="24">
    <w:abstractNumId w:val="17"/>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0C"/>
    <w:rsid w:val="000016C4"/>
    <w:rsid w:val="0000291D"/>
    <w:rsid w:val="00002FE8"/>
    <w:rsid w:val="000044C1"/>
    <w:rsid w:val="00011A8E"/>
    <w:rsid w:val="0002007C"/>
    <w:rsid w:val="00033A39"/>
    <w:rsid w:val="00033BFA"/>
    <w:rsid w:val="00043792"/>
    <w:rsid w:val="000445E5"/>
    <w:rsid w:val="000509B2"/>
    <w:rsid w:val="00051E11"/>
    <w:rsid w:val="00053C84"/>
    <w:rsid w:val="000563A3"/>
    <w:rsid w:val="00056C22"/>
    <w:rsid w:val="00057E37"/>
    <w:rsid w:val="00064AEA"/>
    <w:rsid w:val="00064B1D"/>
    <w:rsid w:val="000676AE"/>
    <w:rsid w:val="0007120F"/>
    <w:rsid w:val="00071DA6"/>
    <w:rsid w:val="00073640"/>
    <w:rsid w:val="00077C29"/>
    <w:rsid w:val="00082EAC"/>
    <w:rsid w:val="00085059"/>
    <w:rsid w:val="00086315"/>
    <w:rsid w:val="00091C53"/>
    <w:rsid w:val="000937CD"/>
    <w:rsid w:val="00097655"/>
    <w:rsid w:val="000A29FF"/>
    <w:rsid w:val="000A4546"/>
    <w:rsid w:val="000C0300"/>
    <w:rsid w:val="000C19A6"/>
    <w:rsid w:val="000C3A00"/>
    <w:rsid w:val="000D40A4"/>
    <w:rsid w:val="000D433D"/>
    <w:rsid w:val="000D7DBB"/>
    <w:rsid w:val="000E1C9B"/>
    <w:rsid w:val="000E3C92"/>
    <w:rsid w:val="000E4805"/>
    <w:rsid w:val="000F2BF7"/>
    <w:rsid w:val="00100B45"/>
    <w:rsid w:val="00102FA2"/>
    <w:rsid w:val="001030F1"/>
    <w:rsid w:val="0010313D"/>
    <w:rsid w:val="00105DD4"/>
    <w:rsid w:val="00110F73"/>
    <w:rsid w:val="00111520"/>
    <w:rsid w:val="00115A58"/>
    <w:rsid w:val="00116FA7"/>
    <w:rsid w:val="00125F32"/>
    <w:rsid w:val="001262B4"/>
    <w:rsid w:val="00133465"/>
    <w:rsid w:val="00133482"/>
    <w:rsid w:val="00133527"/>
    <w:rsid w:val="00136808"/>
    <w:rsid w:val="00136D86"/>
    <w:rsid w:val="0015047B"/>
    <w:rsid w:val="001525CF"/>
    <w:rsid w:val="00175F32"/>
    <w:rsid w:val="00177590"/>
    <w:rsid w:val="001834D2"/>
    <w:rsid w:val="00186DC4"/>
    <w:rsid w:val="00192AA6"/>
    <w:rsid w:val="00193F8E"/>
    <w:rsid w:val="00194AC0"/>
    <w:rsid w:val="00196CE1"/>
    <w:rsid w:val="0019745E"/>
    <w:rsid w:val="001A0BB4"/>
    <w:rsid w:val="001A2252"/>
    <w:rsid w:val="001B0627"/>
    <w:rsid w:val="001B4F72"/>
    <w:rsid w:val="001B68D2"/>
    <w:rsid w:val="001B70D2"/>
    <w:rsid w:val="001C0D74"/>
    <w:rsid w:val="001C14F2"/>
    <w:rsid w:val="001C367C"/>
    <w:rsid w:val="001C3FDC"/>
    <w:rsid w:val="001C7A49"/>
    <w:rsid w:val="001D09A2"/>
    <w:rsid w:val="001D1032"/>
    <w:rsid w:val="001D768D"/>
    <w:rsid w:val="001E5F73"/>
    <w:rsid w:val="001E6C6E"/>
    <w:rsid w:val="001F149B"/>
    <w:rsid w:val="0020279C"/>
    <w:rsid w:val="0020607A"/>
    <w:rsid w:val="00206A30"/>
    <w:rsid w:val="00207010"/>
    <w:rsid w:val="002078B0"/>
    <w:rsid w:val="00211650"/>
    <w:rsid w:val="00214A46"/>
    <w:rsid w:val="0021638B"/>
    <w:rsid w:val="00216C0D"/>
    <w:rsid w:val="002254A1"/>
    <w:rsid w:val="002306C4"/>
    <w:rsid w:val="00230FC4"/>
    <w:rsid w:val="00231903"/>
    <w:rsid w:val="00234E8D"/>
    <w:rsid w:val="00235D85"/>
    <w:rsid w:val="00236798"/>
    <w:rsid w:val="00237861"/>
    <w:rsid w:val="00242737"/>
    <w:rsid w:val="002536E0"/>
    <w:rsid w:val="00253744"/>
    <w:rsid w:val="002551E3"/>
    <w:rsid w:val="00257E87"/>
    <w:rsid w:val="00262730"/>
    <w:rsid w:val="00265723"/>
    <w:rsid w:val="00267736"/>
    <w:rsid w:val="00276C1A"/>
    <w:rsid w:val="0028070B"/>
    <w:rsid w:val="0028110A"/>
    <w:rsid w:val="0028295B"/>
    <w:rsid w:val="00283BD5"/>
    <w:rsid w:val="002843E5"/>
    <w:rsid w:val="00284BC8"/>
    <w:rsid w:val="0029162A"/>
    <w:rsid w:val="002A0C99"/>
    <w:rsid w:val="002A74FF"/>
    <w:rsid w:val="002B2B3C"/>
    <w:rsid w:val="002B39D6"/>
    <w:rsid w:val="002B7F12"/>
    <w:rsid w:val="002C2242"/>
    <w:rsid w:val="002C4A4F"/>
    <w:rsid w:val="002C5231"/>
    <w:rsid w:val="002D0770"/>
    <w:rsid w:val="002E1A59"/>
    <w:rsid w:val="002E4059"/>
    <w:rsid w:val="002E5563"/>
    <w:rsid w:val="002E5607"/>
    <w:rsid w:val="002E67A0"/>
    <w:rsid w:val="002E6DEA"/>
    <w:rsid w:val="002F019B"/>
    <w:rsid w:val="002F2118"/>
    <w:rsid w:val="002F43CA"/>
    <w:rsid w:val="002F4A4B"/>
    <w:rsid w:val="00303D69"/>
    <w:rsid w:val="00310D65"/>
    <w:rsid w:val="00311DB6"/>
    <w:rsid w:val="0031604E"/>
    <w:rsid w:val="003172F2"/>
    <w:rsid w:val="00320D88"/>
    <w:rsid w:val="00323123"/>
    <w:rsid w:val="00326516"/>
    <w:rsid w:val="0034130B"/>
    <w:rsid w:val="00342E2A"/>
    <w:rsid w:val="003500FC"/>
    <w:rsid w:val="00350CB5"/>
    <w:rsid w:val="003546F2"/>
    <w:rsid w:val="00354D9C"/>
    <w:rsid w:val="00365D71"/>
    <w:rsid w:val="00367608"/>
    <w:rsid w:val="003749A8"/>
    <w:rsid w:val="003753FF"/>
    <w:rsid w:val="00380428"/>
    <w:rsid w:val="00382032"/>
    <w:rsid w:val="003841E0"/>
    <w:rsid w:val="003906A1"/>
    <w:rsid w:val="003A1241"/>
    <w:rsid w:val="003A1F8E"/>
    <w:rsid w:val="003A42F2"/>
    <w:rsid w:val="003A6133"/>
    <w:rsid w:val="003A7B2C"/>
    <w:rsid w:val="003A7E2F"/>
    <w:rsid w:val="003B29A6"/>
    <w:rsid w:val="003B5581"/>
    <w:rsid w:val="003B7C7C"/>
    <w:rsid w:val="003C270B"/>
    <w:rsid w:val="003C6292"/>
    <w:rsid w:val="003D052A"/>
    <w:rsid w:val="003D0E05"/>
    <w:rsid w:val="003D0F15"/>
    <w:rsid w:val="003D1C61"/>
    <w:rsid w:val="003D295C"/>
    <w:rsid w:val="003E1CBC"/>
    <w:rsid w:val="003E35E1"/>
    <w:rsid w:val="003E370D"/>
    <w:rsid w:val="003E38E2"/>
    <w:rsid w:val="003E5DE2"/>
    <w:rsid w:val="003E6AFE"/>
    <w:rsid w:val="003E70E6"/>
    <w:rsid w:val="003F37FC"/>
    <w:rsid w:val="003F6CD8"/>
    <w:rsid w:val="00406F31"/>
    <w:rsid w:val="0041678F"/>
    <w:rsid w:val="0041777D"/>
    <w:rsid w:val="0042063C"/>
    <w:rsid w:val="00422A38"/>
    <w:rsid w:val="004232AD"/>
    <w:rsid w:val="00423901"/>
    <w:rsid w:val="004246DF"/>
    <w:rsid w:val="004254A5"/>
    <w:rsid w:val="004269BD"/>
    <w:rsid w:val="00427639"/>
    <w:rsid w:val="0043196F"/>
    <w:rsid w:val="004342D0"/>
    <w:rsid w:val="00435844"/>
    <w:rsid w:val="00437A47"/>
    <w:rsid w:val="00440470"/>
    <w:rsid w:val="004443DC"/>
    <w:rsid w:val="00444A19"/>
    <w:rsid w:val="004465D2"/>
    <w:rsid w:val="00451F66"/>
    <w:rsid w:val="0045450C"/>
    <w:rsid w:val="004612FE"/>
    <w:rsid w:val="00461865"/>
    <w:rsid w:val="004619FF"/>
    <w:rsid w:val="00462E68"/>
    <w:rsid w:val="00464416"/>
    <w:rsid w:val="004645B4"/>
    <w:rsid w:val="004677D8"/>
    <w:rsid w:val="00470124"/>
    <w:rsid w:val="0047019D"/>
    <w:rsid w:val="0047265A"/>
    <w:rsid w:val="0047332E"/>
    <w:rsid w:val="00473DE3"/>
    <w:rsid w:val="004760D7"/>
    <w:rsid w:val="00485FDA"/>
    <w:rsid w:val="004866A3"/>
    <w:rsid w:val="00490AAA"/>
    <w:rsid w:val="00494F3F"/>
    <w:rsid w:val="00496299"/>
    <w:rsid w:val="004A0502"/>
    <w:rsid w:val="004A2208"/>
    <w:rsid w:val="004A56DA"/>
    <w:rsid w:val="004A5C4F"/>
    <w:rsid w:val="004B33E2"/>
    <w:rsid w:val="004B7B87"/>
    <w:rsid w:val="004B7B9E"/>
    <w:rsid w:val="004C49D3"/>
    <w:rsid w:val="004C56D6"/>
    <w:rsid w:val="004C731A"/>
    <w:rsid w:val="004D191C"/>
    <w:rsid w:val="004D7C60"/>
    <w:rsid w:val="004E027D"/>
    <w:rsid w:val="004E04F8"/>
    <w:rsid w:val="004E3525"/>
    <w:rsid w:val="004E667D"/>
    <w:rsid w:val="004E66D6"/>
    <w:rsid w:val="004F5404"/>
    <w:rsid w:val="00500E8B"/>
    <w:rsid w:val="00501F61"/>
    <w:rsid w:val="005034C5"/>
    <w:rsid w:val="00507DCB"/>
    <w:rsid w:val="00511A39"/>
    <w:rsid w:val="005155A9"/>
    <w:rsid w:val="00521665"/>
    <w:rsid w:val="00524595"/>
    <w:rsid w:val="00524A4A"/>
    <w:rsid w:val="00527E4F"/>
    <w:rsid w:val="00530BF7"/>
    <w:rsid w:val="0053383E"/>
    <w:rsid w:val="00533878"/>
    <w:rsid w:val="00535DDA"/>
    <w:rsid w:val="00540F64"/>
    <w:rsid w:val="0054571D"/>
    <w:rsid w:val="00550813"/>
    <w:rsid w:val="00552197"/>
    <w:rsid w:val="00557BC3"/>
    <w:rsid w:val="005619A7"/>
    <w:rsid w:val="005623C0"/>
    <w:rsid w:val="00564292"/>
    <w:rsid w:val="005656ED"/>
    <w:rsid w:val="00573947"/>
    <w:rsid w:val="00573F52"/>
    <w:rsid w:val="0057433B"/>
    <w:rsid w:val="005814D1"/>
    <w:rsid w:val="00581D66"/>
    <w:rsid w:val="00583DBB"/>
    <w:rsid w:val="005909AD"/>
    <w:rsid w:val="00596B02"/>
    <w:rsid w:val="005974C9"/>
    <w:rsid w:val="005A23FB"/>
    <w:rsid w:val="005A4535"/>
    <w:rsid w:val="005A58E6"/>
    <w:rsid w:val="005A5D42"/>
    <w:rsid w:val="005B11A0"/>
    <w:rsid w:val="005B2532"/>
    <w:rsid w:val="005B28F6"/>
    <w:rsid w:val="005B79C8"/>
    <w:rsid w:val="005C0B91"/>
    <w:rsid w:val="005C0CDD"/>
    <w:rsid w:val="005C3A64"/>
    <w:rsid w:val="005C5693"/>
    <w:rsid w:val="005D46B5"/>
    <w:rsid w:val="005D601F"/>
    <w:rsid w:val="005D7D75"/>
    <w:rsid w:val="005E2FC8"/>
    <w:rsid w:val="005E3CB7"/>
    <w:rsid w:val="005E50D8"/>
    <w:rsid w:val="005F280D"/>
    <w:rsid w:val="005F3FC6"/>
    <w:rsid w:val="005F4788"/>
    <w:rsid w:val="005F7AD4"/>
    <w:rsid w:val="0060324E"/>
    <w:rsid w:val="00604EA0"/>
    <w:rsid w:val="00606471"/>
    <w:rsid w:val="0061324F"/>
    <w:rsid w:val="00614189"/>
    <w:rsid w:val="006208A3"/>
    <w:rsid w:val="0062311F"/>
    <w:rsid w:val="00625B84"/>
    <w:rsid w:val="006271F1"/>
    <w:rsid w:val="0063041F"/>
    <w:rsid w:val="00636501"/>
    <w:rsid w:val="00636A3C"/>
    <w:rsid w:val="00637AD5"/>
    <w:rsid w:val="006410EB"/>
    <w:rsid w:val="00641184"/>
    <w:rsid w:val="00646294"/>
    <w:rsid w:val="0065583F"/>
    <w:rsid w:val="00655B88"/>
    <w:rsid w:val="0065691A"/>
    <w:rsid w:val="00662263"/>
    <w:rsid w:val="00664401"/>
    <w:rsid w:val="00665884"/>
    <w:rsid w:val="00666B2A"/>
    <w:rsid w:val="00670E8D"/>
    <w:rsid w:val="0067490B"/>
    <w:rsid w:val="00686D8F"/>
    <w:rsid w:val="00690032"/>
    <w:rsid w:val="006905E6"/>
    <w:rsid w:val="00690FAD"/>
    <w:rsid w:val="00692156"/>
    <w:rsid w:val="00695667"/>
    <w:rsid w:val="00695856"/>
    <w:rsid w:val="006A1668"/>
    <w:rsid w:val="006A310E"/>
    <w:rsid w:val="006A4FC0"/>
    <w:rsid w:val="006B08C6"/>
    <w:rsid w:val="006B2E18"/>
    <w:rsid w:val="006B3293"/>
    <w:rsid w:val="006B5339"/>
    <w:rsid w:val="006B6B90"/>
    <w:rsid w:val="006B7AFF"/>
    <w:rsid w:val="006C078B"/>
    <w:rsid w:val="006C1950"/>
    <w:rsid w:val="006C3069"/>
    <w:rsid w:val="006D2BD9"/>
    <w:rsid w:val="006D4220"/>
    <w:rsid w:val="006D57A1"/>
    <w:rsid w:val="006D6175"/>
    <w:rsid w:val="006E0BED"/>
    <w:rsid w:val="006E2508"/>
    <w:rsid w:val="006E4582"/>
    <w:rsid w:val="006E54F1"/>
    <w:rsid w:val="006F09E7"/>
    <w:rsid w:val="006F1973"/>
    <w:rsid w:val="006F2931"/>
    <w:rsid w:val="006F55D8"/>
    <w:rsid w:val="006F789E"/>
    <w:rsid w:val="00704674"/>
    <w:rsid w:val="00716A16"/>
    <w:rsid w:val="00717383"/>
    <w:rsid w:val="007241A2"/>
    <w:rsid w:val="00733102"/>
    <w:rsid w:val="00733773"/>
    <w:rsid w:val="00735543"/>
    <w:rsid w:val="00735FC6"/>
    <w:rsid w:val="00736876"/>
    <w:rsid w:val="00736E07"/>
    <w:rsid w:val="00741B55"/>
    <w:rsid w:val="00743D38"/>
    <w:rsid w:val="00744A3C"/>
    <w:rsid w:val="00745B84"/>
    <w:rsid w:val="007464D3"/>
    <w:rsid w:val="007477A3"/>
    <w:rsid w:val="00750A5F"/>
    <w:rsid w:val="00751CAA"/>
    <w:rsid w:val="00761C4B"/>
    <w:rsid w:val="00762E10"/>
    <w:rsid w:val="00790DA1"/>
    <w:rsid w:val="007928C6"/>
    <w:rsid w:val="007A193D"/>
    <w:rsid w:val="007A2F31"/>
    <w:rsid w:val="007B1816"/>
    <w:rsid w:val="007B24E8"/>
    <w:rsid w:val="007B38B8"/>
    <w:rsid w:val="007B7029"/>
    <w:rsid w:val="007B75D9"/>
    <w:rsid w:val="007B7E92"/>
    <w:rsid w:val="007C0448"/>
    <w:rsid w:val="007C1D43"/>
    <w:rsid w:val="007C48DB"/>
    <w:rsid w:val="007C4BCE"/>
    <w:rsid w:val="007C6FAE"/>
    <w:rsid w:val="007E19A4"/>
    <w:rsid w:val="007E1DC7"/>
    <w:rsid w:val="007E2C6B"/>
    <w:rsid w:val="007E619F"/>
    <w:rsid w:val="007F672B"/>
    <w:rsid w:val="007F775C"/>
    <w:rsid w:val="00800A82"/>
    <w:rsid w:val="00802AAB"/>
    <w:rsid w:val="00806877"/>
    <w:rsid w:val="008101A7"/>
    <w:rsid w:val="00815210"/>
    <w:rsid w:val="008165F3"/>
    <w:rsid w:val="0081799C"/>
    <w:rsid w:val="00820ACB"/>
    <w:rsid w:val="00820C93"/>
    <w:rsid w:val="008221AA"/>
    <w:rsid w:val="00826C51"/>
    <w:rsid w:val="0083532F"/>
    <w:rsid w:val="008366C0"/>
    <w:rsid w:val="00837675"/>
    <w:rsid w:val="008406DB"/>
    <w:rsid w:val="00840FDD"/>
    <w:rsid w:val="008418E3"/>
    <w:rsid w:val="00844F11"/>
    <w:rsid w:val="008506D7"/>
    <w:rsid w:val="008514D7"/>
    <w:rsid w:val="008519B5"/>
    <w:rsid w:val="00853677"/>
    <w:rsid w:val="00860AA5"/>
    <w:rsid w:val="00861571"/>
    <w:rsid w:val="008629F7"/>
    <w:rsid w:val="00862FCF"/>
    <w:rsid w:val="00864D37"/>
    <w:rsid w:val="00865092"/>
    <w:rsid w:val="00865855"/>
    <w:rsid w:val="00870B70"/>
    <w:rsid w:val="00874D9B"/>
    <w:rsid w:val="00875341"/>
    <w:rsid w:val="008964AB"/>
    <w:rsid w:val="0089797F"/>
    <w:rsid w:val="008A34F1"/>
    <w:rsid w:val="008A5D2B"/>
    <w:rsid w:val="008A6353"/>
    <w:rsid w:val="008B0F19"/>
    <w:rsid w:val="008B14BD"/>
    <w:rsid w:val="008B5684"/>
    <w:rsid w:val="008C26A9"/>
    <w:rsid w:val="008C285F"/>
    <w:rsid w:val="008C5BA2"/>
    <w:rsid w:val="008C7583"/>
    <w:rsid w:val="008C7A2E"/>
    <w:rsid w:val="008D3F4E"/>
    <w:rsid w:val="008D662D"/>
    <w:rsid w:val="008D6D91"/>
    <w:rsid w:val="008D6DC8"/>
    <w:rsid w:val="008E27F5"/>
    <w:rsid w:val="008E4380"/>
    <w:rsid w:val="008E4DE9"/>
    <w:rsid w:val="008E4EB7"/>
    <w:rsid w:val="008E76AF"/>
    <w:rsid w:val="008F6C6D"/>
    <w:rsid w:val="008F71F4"/>
    <w:rsid w:val="0090011F"/>
    <w:rsid w:val="009033E5"/>
    <w:rsid w:val="00903D9D"/>
    <w:rsid w:val="00906EBE"/>
    <w:rsid w:val="009168E9"/>
    <w:rsid w:val="0092787A"/>
    <w:rsid w:val="00932657"/>
    <w:rsid w:val="009355F0"/>
    <w:rsid w:val="009360DC"/>
    <w:rsid w:val="009367AB"/>
    <w:rsid w:val="009435A5"/>
    <w:rsid w:val="0094624D"/>
    <w:rsid w:val="00947FC6"/>
    <w:rsid w:val="0095139F"/>
    <w:rsid w:val="0095152F"/>
    <w:rsid w:val="0095483D"/>
    <w:rsid w:val="00955056"/>
    <w:rsid w:val="0095519D"/>
    <w:rsid w:val="0095771C"/>
    <w:rsid w:val="0096036D"/>
    <w:rsid w:val="0096039C"/>
    <w:rsid w:val="0096286B"/>
    <w:rsid w:val="009646A1"/>
    <w:rsid w:val="009669F4"/>
    <w:rsid w:val="00967934"/>
    <w:rsid w:val="0097328D"/>
    <w:rsid w:val="0097628E"/>
    <w:rsid w:val="0098007A"/>
    <w:rsid w:val="00980677"/>
    <w:rsid w:val="009816E1"/>
    <w:rsid w:val="009818D2"/>
    <w:rsid w:val="00984980"/>
    <w:rsid w:val="00985425"/>
    <w:rsid w:val="009904B7"/>
    <w:rsid w:val="009939F8"/>
    <w:rsid w:val="009956C2"/>
    <w:rsid w:val="009A0539"/>
    <w:rsid w:val="009A06C1"/>
    <w:rsid w:val="009A0A91"/>
    <w:rsid w:val="009A0F41"/>
    <w:rsid w:val="009A2657"/>
    <w:rsid w:val="009B1F04"/>
    <w:rsid w:val="009B644E"/>
    <w:rsid w:val="009C01E9"/>
    <w:rsid w:val="009C1DB5"/>
    <w:rsid w:val="009C1E8D"/>
    <w:rsid w:val="009C61F6"/>
    <w:rsid w:val="009D3778"/>
    <w:rsid w:val="009D4762"/>
    <w:rsid w:val="009D61C5"/>
    <w:rsid w:val="009E3C89"/>
    <w:rsid w:val="009E60CC"/>
    <w:rsid w:val="009E7969"/>
    <w:rsid w:val="009F2960"/>
    <w:rsid w:val="009F572E"/>
    <w:rsid w:val="00A0053D"/>
    <w:rsid w:val="00A02516"/>
    <w:rsid w:val="00A03B58"/>
    <w:rsid w:val="00A10E4D"/>
    <w:rsid w:val="00A141FD"/>
    <w:rsid w:val="00A23816"/>
    <w:rsid w:val="00A2554F"/>
    <w:rsid w:val="00A33ED7"/>
    <w:rsid w:val="00A3789D"/>
    <w:rsid w:val="00A43BA6"/>
    <w:rsid w:val="00A43E94"/>
    <w:rsid w:val="00A50043"/>
    <w:rsid w:val="00A50892"/>
    <w:rsid w:val="00A518A8"/>
    <w:rsid w:val="00A5254D"/>
    <w:rsid w:val="00A55A8D"/>
    <w:rsid w:val="00A55F12"/>
    <w:rsid w:val="00A77BDE"/>
    <w:rsid w:val="00A81D71"/>
    <w:rsid w:val="00A81F27"/>
    <w:rsid w:val="00A828CF"/>
    <w:rsid w:val="00A83C09"/>
    <w:rsid w:val="00A853C2"/>
    <w:rsid w:val="00A87161"/>
    <w:rsid w:val="00A91095"/>
    <w:rsid w:val="00A91943"/>
    <w:rsid w:val="00A9310B"/>
    <w:rsid w:val="00A95B34"/>
    <w:rsid w:val="00A9687D"/>
    <w:rsid w:val="00A96D9C"/>
    <w:rsid w:val="00AA02A6"/>
    <w:rsid w:val="00AA19EC"/>
    <w:rsid w:val="00AA2CB7"/>
    <w:rsid w:val="00AA3C52"/>
    <w:rsid w:val="00AA3EA2"/>
    <w:rsid w:val="00AB05A4"/>
    <w:rsid w:val="00AB20A4"/>
    <w:rsid w:val="00AB31FA"/>
    <w:rsid w:val="00AB397F"/>
    <w:rsid w:val="00AB5EA2"/>
    <w:rsid w:val="00AC1149"/>
    <w:rsid w:val="00AC4327"/>
    <w:rsid w:val="00AC4DDA"/>
    <w:rsid w:val="00AC6741"/>
    <w:rsid w:val="00AC7E5E"/>
    <w:rsid w:val="00AD063F"/>
    <w:rsid w:val="00AD0E5F"/>
    <w:rsid w:val="00AD6A40"/>
    <w:rsid w:val="00AF034F"/>
    <w:rsid w:val="00AF04C1"/>
    <w:rsid w:val="00AF0F52"/>
    <w:rsid w:val="00AF25E4"/>
    <w:rsid w:val="00AF355A"/>
    <w:rsid w:val="00AF569F"/>
    <w:rsid w:val="00AF56B6"/>
    <w:rsid w:val="00AF56DF"/>
    <w:rsid w:val="00AF5BAF"/>
    <w:rsid w:val="00AF6BEC"/>
    <w:rsid w:val="00B04392"/>
    <w:rsid w:val="00B04521"/>
    <w:rsid w:val="00B05483"/>
    <w:rsid w:val="00B0693B"/>
    <w:rsid w:val="00B07868"/>
    <w:rsid w:val="00B163D8"/>
    <w:rsid w:val="00B2125E"/>
    <w:rsid w:val="00B23E3D"/>
    <w:rsid w:val="00B253C8"/>
    <w:rsid w:val="00B269CA"/>
    <w:rsid w:val="00B27A90"/>
    <w:rsid w:val="00B31AE5"/>
    <w:rsid w:val="00B40EA5"/>
    <w:rsid w:val="00B41245"/>
    <w:rsid w:val="00B45765"/>
    <w:rsid w:val="00B47083"/>
    <w:rsid w:val="00B531CF"/>
    <w:rsid w:val="00B53AC2"/>
    <w:rsid w:val="00B573C1"/>
    <w:rsid w:val="00B64602"/>
    <w:rsid w:val="00B65268"/>
    <w:rsid w:val="00B6602E"/>
    <w:rsid w:val="00B665EE"/>
    <w:rsid w:val="00B70AF1"/>
    <w:rsid w:val="00B729F9"/>
    <w:rsid w:val="00B7390D"/>
    <w:rsid w:val="00B76665"/>
    <w:rsid w:val="00B77E64"/>
    <w:rsid w:val="00B84277"/>
    <w:rsid w:val="00B85C4F"/>
    <w:rsid w:val="00B94454"/>
    <w:rsid w:val="00B96FA5"/>
    <w:rsid w:val="00B97427"/>
    <w:rsid w:val="00BA0D44"/>
    <w:rsid w:val="00BA0D4E"/>
    <w:rsid w:val="00BA2159"/>
    <w:rsid w:val="00BA2368"/>
    <w:rsid w:val="00BA292F"/>
    <w:rsid w:val="00BA6373"/>
    <w:rsid w:val="00BA7B08"/>
    <w:rsid w:val="00BB3A71"/>
    <w:rsid w:val="00BB7BD1"/>
    <w:rsid w:val="00BD2368"/>
    <w:rsid w:val="00BD2F7F"/>
    <w:rsid w:val="00BD58AB"/>
    <w:rsid w:val="00BD7653"/>
    <w:rsid w:val="00BE6C74"/>
    <w:rsid w:val="00BE7C91"/>
    <w:rsid w:val="00BF077A"/>
    <w:rsid w:val="00BF2357"/>
    <w:rsid w:val="00BF49EE"/>
    <w:rsid w:val="00BF50F7"/>
    <w:rsid w:val="00BF5171"/>
    <w:rsid w:val="00BF66FB"/>
    <w:rsid w:val="00BF6D29"/>
    <w:rsid w:val="00C00476"/>
    <w:rsid w:val="00C0084A"/>
    <w:rsid w:val="00C036BE"/>
    <w:rsid w:val="00C128F6"/>
    <w:rsid w:val="00C12D4F"/>
    <w:rsid w:val="00C25BAD"/>
    <w:rsid w:val="00C279AD"/>
    <w:rsid w:val="00C311B8"/>
    <w:rsid w:val="00C32AD8"/>
    <w:rsid w:val="00C3679F"/>
    <w:rsid w:val="00C36B79"/>
    <w:rsid w:val="00C42CC3"/>
    <w:rsid w:val="00C479BF"/>
    <w:rsid w:val="00C53A7F"/>
    <w:rsid w:val="00C55266"/>
    <w:rsid w:val="00C63536"/>
    <w:rsid w:val="00C824BD"/>
    <w:rsid w:val="00C83DAB"/>
    <w:rsid w:val="00C84FC7"/>
    <w:rsid w:val="00C86355"/>
    <w:rsid w:val="00C92801"/>
    <w:rsid w:val="00C95BF0"/>
    <w:rsid w:val="00CA1E43"/>
    <w:rsid w:val="00CA5CBC"/>
    <w:rsid w:val="00CB2B2C"/>
    <w:rsid w:val="00CB531D"/>
    <w:rsid w:val="00CB53F0"/>
    <w:rsid w:val="00CB7186"/>
    <w:rsid w:val="00CB762E"/>
    <w:rsid w:val="00CB7994"/>
    <w:rsid w:val="00CC0FA9"/>
    <w:rsid w:val="00CC637C"/>
    <w:rsid w:val="00CD2176"/>
    <w:rsid w:val="00CE2C18"/>
    <w:rsid w:val="00CE4215"/>
    <w:rsid w:val="00CE5A9F"/>
    <w:rsid w:val="00CF14FA"/>
    <w:rsid w:val="00CF3DE9"/>
    <w:rsid w:val="00CF7743"/>
    <w:rsid w:val="00D0249F"/>
    <w:rsid w:val="00D045A1"/>
    <w:rsid w:val="00D054E6"/>
    <w:rsid w:val="00D06BBB"/>
    <w:rsid w:val="00D06CCE"/>
    <w:rsid w:val="00D12B83"/>
    <w:rsid w:val="00D1316D"/>
    <w:rsid w:val="00D1521D"/>
    <w:rsid w:val="00D25054"/>
    <w:rsid w:val="00D2717F"/>
    <w:rsid w:val="00D33CD4"/>
    <w:rsid w:val="00D33FE8"/>
    <w:rsid w:val="00D34B6E"/>
    <w:rsid w:val="00D3517B"/>
    <w:rsid w:val="00D36185"/>
    <w:rsid w:val="00D3676C"/>
    <w:rsid w:val="00D36AA2"/>
    <w:rsid w:val="00D377AD"/>
    <w:rsid w:val="00D37E56"/>
    <w:rsid w:val="00D46CB6"/>
    <w:rsid w:val="00D502CD"/>
    <w:rsid w:val="00D50616"/>
    <w:rsid w:val="00D6033D"/>
    <w:rsid w:val="00D63E06"/>
    <w:rsid w:val="00D65683"/>
    <w:rsid w:val="00D66161"/>
    <w:rsid w:val="00D67519"/>
    <w:rsid w:val="00D67BD8"/>
    <w:rsid w:val="00D741CF"/>
    <w:rsid w:val="00D74309"/>
    <w:rsid w:val="00D74785"/>
    <w:rsid w:val="00D752B7"/>
    <w:rsid w:val="00D75B31"/>
    <w:rsid w:val="00D80067"/>
    <w:rsid w:val="00D91FF1"/>
    <w:rsid w:val="00D93BE4"/>
    <w:rsid w:val="00D94D92"/>
    <w:rsid w:val="00D95287"/>
    <w:rsid w:val="00DA4C2D"/>
    <w:rsid w:val="00DA71CC"/>
    <w:rsid w:val="00DB78FE"/>
    <w:rsid w:val="00DC4A20"/>
    <w:rsid w:val="00DC51A5"/>
    <w:rsid w:val="00DD5167"/>
    <w:rsid w:val="00DD66F5"/>
    <w:rsid w:val="00DE4D1D"/>
    <w:rsid w:val="00DE5185"/>
    <w:rsid w:val="00DE55AB"/>
    <w:rsid w:val="00DF246E"/>
    <w:rsid w:val="00DF30D7"/>
    <w:rsid w:val="00DF6F59"/>
    <w:rsid w:val="00E013B8"/>
    <w:rsid w:val="00E07413"/>
    <w:rsid w:val="00E105B3"/>
    <w:rsid w:val="00E1066B"/>
    <w:rsid w:val="00E13200"/>
    <w:rsid w:val="00E1395C"/>
    <w:rsid w:val="00E17AC0"/>
    <w:rsid w:val="00E21883"/>
    <w:rsid w:val="00E24A24"/>
    <w:rsid w:val="00E2669E"/>
    <w:rsid w:val="00E31EDA"/>
    <w:rsid w:val="00E40403"/>
    <w:rsid w:val="00E40BFE"/>
    <w:rsid w:val="00E47FE8"/>
    <w:rsid w:val="00E51EDA"/>
    <w:rsid w:val="00E658EF"/>
    <w:rsid w:val="00E66D14"/>
    <w:rsid w:val="00E66FCE"/>
    <w:rsid w:val="00E67964"/>
    <w:rsid w:val="00E73A47"/>
    <w:rsid w:val="00E73EA4"/>
    <w:rsid w:val="00E803E8"/>
    <w:rsid w:val="00E8276D"/>
    <w:rsid w:val="00E8483C"/>
    <w:rsid w:val="00E84B3B"/>
    <w:rsid w:val="00E8646B"/>
    <w:rsid w:val="00E96E76"/>
    <w:rsid w:val="00E97CA2"/>
    <w:rsid w:val="00EA046F"/>
    <w:rsid w:val="00EA2D07"/>
    <w:rsid w:val="00EA7E16"/>
    <w:rsid w:val="00EB5E62"/>
    <w:rsid w:val="00EB662A"/>
    <w:rsid w:val="00EB7761"/>
    <w:rsid w:val="00EC0DDA"/>
    <w:rsid w:val="00EC42BA"/>
    <w:rsid w:val="00EC5B76"/>
    <w:rsid w:val="00EC6566"/>
    <w:rsid w:val="00ED0381"/>
    <w:rsid w:val="00ED1794"/>
    <w:rsid w:val="00ED3F3C"/>
    <w:rsid w:val="00ED443B"/>
    <w:rsid w:val="00ED5EF9"/>
    <w:rsid w:val="00ED670C"/>
    <w:rsid w:val="00EE1C02"/>
    <w:rsid w:val="00EE5422"/>
    <w:rsid w:val="00EF0BA3"/>
    <w:rsid w:val="00EF1888"/>
    <w:rsid w:val="00EF195A"/>
    <w:rsid w:val="00EF3159"/>
    <w:rsid w:val="00EF35A9"/>
    <w:rsid w:val="00EF5EE6"/>
    <w:rsid w:val="00EF6EA4"/>
    <w:rsid w:val="00F020D1"/>
    <w:rsid w:val="00F0538F"/>
    <w:rsid w:val="00F179FF"/>
    <w:rsid w:val="00F17F4A"/>
    <w:rsid w:val="00F21F44"/>
    <w:rsid w:val="00F23171"/>
    <w:rsid w:val="00F245FF"/>
    <w:rsid w:val="00F31534"/>
    <w:rsid w:val="00F3419B"/>
    <w:rsid w:val="00F35CBB"/>
    <w:rsid w:val="00F36AFB"/>
    <w:rsid w:val="00F36C87"/>
    <w:rsid w:val="00F4154D"/>
    <w:rsid w:val="00F434DC"/>
    <w:rsid w:val="00F50CE0"/>
    <w:rsid w:val="00F51218"/>
    <w:rsid w:val="00F515F0"/>
    <w:rsid w:val="00F5510E"/>
    <w:rsid w:val="00F5552D"/>
    <w:rsid w:val="00F557EF"/>
    <w:rsid w:val="00F60D63"/>
    <w:rsid w:val="00F6214F"/>
    <w:rsid w:val="00F66A09"/>
    <w:rsid w:val="00F67457"/>
    <w:rsid w:val="00F713CF"/>
    <w:rsid w:val="00F71FF9"/>
    <w:rsid w:val="00F82E87"/>
    <w:rsid w:val="00F8592E"/>
    <w:rsid w:val="00F868A6"/>
    <w:rsid w:val="00FA104B"/>
    <w:rsid w:val="00FA713A"/>
    <w:rsid w:val="00FB0C74"/>
    <w:rsid w:val="00FB2EAE"/>
    <w:rsid w:val="00FB64C4"/>
    <w:rsid w:val="00FC18E5"/>
    <w:rsid w:val="00FC254B"/>
    <w:rsid w:val="00FC5A78"/>
    <w:rsid w:val="00FC61B9"/>
    <w:rsid w:val="00FC6352"/>
    <w:rsid w:val="00FC6E0F"/>
    <w:rsid w:val="00FD58CB"/>
    <w:rsid w:val="00FD5911"/>
    <w:rsid w:val="00FD7B0B"/>
    <w:rsid w:val="00FE06B2"/>
    <w:rsid w:val="00FE2925"/>
    <w:rsid w:val="00FF0BD1"/>
    <w:rsid w:val="00FF1544"/>
    <w:rsid w:val="00FF4C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0C"/>
    <w:pPr>
      <w:jc w:val="both"/>
    </w:pPr>
    <w:rPr>
      <w:sz w:val="24"/>
      <w:szCs w:val="24"/>
    </w:rPr>
  </w:style>
  <w:style w:type="paragraph" w:styleId="Naslov1">
    <w:name w:val="heading 1"/>
    <w:basedOn w:val="Normal"/>
    <w:next w:val="Normal"/>
    <w:link w:val="Naslov1Char"/>
    <w:qFormat/>
    <w:rsid w:val="0045450C"/>
    <w:pPr>
      <w:keepNext/>
      <w:ind w:left="-360" w:firstLine="360"/>
      <w:jc w:val="left"/>
      <w:outlineLvl w:val="0"/>
    </w:pPr>
    <w:rPr>
      <w:b/>
      <w:sz w:val="20"/>
      <w:szCs w:val="20"/>
    </w:rPr>
  </w:style>
  <w:style w:type="paragraph" w:styleId="Naslov2">
    <w:name w:val="heading 2"/>
    <w:basedOn w:val="Normal"/>
    <w:next w:val="Normal"/>
    <w:link w:val="Naslov2Char"/>
    <w:unhideWhenUsed/>
    <w:qFormat/>
    <w:rsid w:val="00E96E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5450C"/>
    <w:pPr>
      <w:tabs>
        <w:tab w:val="center" w:pos="4153"/>
        <w:tab w:val="right" w:pos="8306"/>
      </w:tabs>
      <w:jc w:val="left"/>
    </w:pPr>
    <w:rPr>
      <w:sz w:val="20"/>
      <w:szCs w:val="20"/>
      <w:lang w:val="x-none" w:eastAsia="x-none"/>
    </w:rPr>
  </w:style>
  <w:style w:type="character" w:customStyle="1" w:styleId="ZaglavljeChar">
    <w:name w:val="Zaglavlje Char"/>
    <w:link w:val="Zaglavlje"/>
    <w:uiPriority w:val="99"/>
    <w:rsid w:val="0045450C"/>
    <w:rPr>
      <w:lang w:val="x-none" w:eastAsia="x-none" w:bidi="ar-SA"/>
    </w:rPr>
  </w:style>
  <w:style w:type="paragraph" w:styleId="Tekstbalonia">
    <w:name w:val="Balloon Text"/>
    <w:basedOn w:val="Normal"/>
    <w:semiHidden/>
    <w:rsid w:val="00AF6BEC"/>
    <w:rPr>
      <w:rFonts w:ascii="Tahoma" w:hAnsi="Tahoma" w:cs="Tahoma"/>
      <w:sz w:val="16"/>
      <w:szCs w:val="16"/>
    </w:rPr>
  </w:style>
  <w:style w:type="character" w:styleId="Brojstranice">
    <w:name w:val="page number"/>
    <w:basedOn w:val="Zadanifontodlomka"/>
    <w:rsid w:val="00FB0C74"/>
  </w:style>
  <w:style w:type="paragraph" w:styleId="Podnoje">
    <w:name w:val="footer"/>
    <w:basedOn w:val="Normal"/>
    <w:link w:val="PodnojeChar"/>
    <w:uiPriority w:val="99"/>
    <w:rsid w:val="00604EA0"/>
    <w:pPr>
      <w:tabs>
        <w:tab w:val="center" w:pos="4536"/>
        <w:tab w:val="right" w:pos="9072"/>
      </w:tabs>
    </w:pPr>
  </w:style>
  <w:style w:type="character" w:customStyle="1" w:styleId="PodnojeChar">
    <w:name w:val="Podnožje Char"/>
    <w:link w:val="Podnoje"/>
    <w:uiPriority w:val="99"/>
    <w:rsid w:val="00043792"/>
    <w:rPr>
      <w:sz w:val="24"/>
      <w:szCs w:val="24"/>
    </w:rPr>
  </w:style>
  <w:style w:type="paragraph" w:styleId="Odlomakpopisa">
    <w:name w:val="List Paragraph"/>
    <w:basedOn w:val="Normal"/>
    <w:uiPriority w:val="34"/>
    <w:qFormat/>
    <w:rsid w:val="00690032"/>
    <w:pPr>
      <w:ind w:left="720"/>
      <w:contextualSpacing/>
    </w:pPr>
  </w:style>
  <w:style w:type="character" w:customStyle="1" w:styleId="Naslov2Char">
    <w:name w:val="Naslov 2 Char"/>
    <w:basedOn w:val="Zadanifontodlomka"/>
    <w:link w:val="Naslov2"/>
    <w:rsid w:val="00E96E76"/>
    <w:rPr>
      <w:rFonts w:asciiTheme="majorHAnsi" w:eastAsiaTheme="majorEastAsia" w:hAnsiTheme="majorHAnsi" w:cstheme="majorBidi"/>
      <w:b/>
      <w:bCs/>
      <w:color w:val="4F81BD" w:themeColor="accent1"/>
      <w:sz w:val="26"/>
      <w:szCs w:val="26"/>
    </w:rPr>
  </w:style>
  <w:style w:type="character" w:customStyle="1" w:styleId="Naslov1Char">
    <w:name w:val="Naslov 1 Char"/>
    <w:basedOn w:val="Zadanifontodlomka"/>
    <w:link w:val="Naslov1"/>
    <w:rsid w:val="00D67BD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0C"/>
    <w:pPr>
      <w:jc w:val="both"/>
    </w:pPr>
    <w:rPr>
      <w:sz w:val="24"/>
      <w:szCs w:val="24"/>
    </w:rPr>
  </w:style>
  <w:style w:type="paragraph" w:styleId="Naslov1">
    <w:name w:val="heading 1"/>
    <w:basedOn w:val="Normal"/>
    <w:next w:val="Normal"/>
    <w:link w:val="Naslov1Char"/>
    <w:qFormat/>
    <w:rsid w:val="0045450C"/>
    <w:pPr>
      <w:keepNext/>
      <w:ind w:left="-360" w:firstLine="360"/>
      <w:jc w:val="left"/>
      <w:outlineLvl w:val="0"/>
    </w:pPr>
    <w:rPr>
      <w:b/>
      <w:sz w:val="20"/>
      <w:szCs w:val="20"/>
    </w:rPr>
  </w:style>
  <w:style w:type="paragraph" w:styleId="Naslov2">
    <w:name w:val="heading 2"/>
    <w:basedOn w:val="Normal"/>
    <w:next w:val="Normal"/>
    <w:link w:val="Naslov2Char"/>
    <w:unhideWhenUsed/>
    <w:qFormat/>
    <w:rsid w:val="00E96E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5450C"/>
    <w:pPr>
      <w:tabs>
        <w:tab w:val="center" w:pos="4153"/>
        <w:tab w:val="right" w:pos="8306"/>
      </w:tabs>
      <w:jc w:val="left"/>
    </w:pPr>
    <w:rPr>
      <w:sz w:val="20"/>
      <w:szCs w:val="20"/>
      <w:lang w:val="x-none" w:eastAsia="x-none"/>
    </w:rPr>
  </w:style>
  <w:style w:type="character" w:customStyle="1" w:styleId="ZaglavljeChar">
    <w:name w:val="Zaglavlje Char"/>
    <w:link w:val="Zaglavlje"/>
    <w:uiPriority w:val="99"/>
    <w:rsid w:val="0045450C"/>
    <w:rPr>
      <w:lang w:val="x-none" w:eastAsia="x-none" w:bidi="ar-SA"/>
    </w:rPr>
  </w:style>
  <w:style w:type="paragraph" w:styleId="Tekstbalonia">
    <w:name w:val="Balloon Text"/>
    <w:basedOn w:val="Normal"/>
    <w:semiHidden/>
    <w:rsid w:val="00AF6BEC"/>
    <w:rPr>
      <w:rFonts w:ascii="Tahoma" w:hAnsi="Tahoma" w:cs="Tahoma"/>
      <w:sz w:val="16"/>
      <w:szCs w:val="16"/>
    </w:rPr>
  </w:style>
  <w:style w:type="character" w:styleId="Brojstranice">
    <w:name w:val="page number"/>
    <w:basedOn w:val="Zadanifontodlomka"/>
    <w:rsid w:val="00FB0C74"/>
  </w:style>
  <w:style w:type="paragraph" w:styleId="Podnoje">
    <w:name w:val="footer"/>
    <w:basedOn w:val="Normal"/>
    <w:link w:val="PodnojeChar"/>
    <w:uiPriority w:val="99"/>
    <w:rsid w:val="00604EA0"/>
    <w:pPr>
      <w:tabs>
        <w:tab w:val="center" w:pos="4536"/>
        <w:tab w:val="right" w:pos="9072"/>
      </w:tabs>
    </w:pPr>
  </w:style>
  <w:style w:type="character" w:customStyle="1" w:styleId="PodnojeChar">
    <w:name w:val="Podnožje Char"/>
    <w:link w:val="Podnoje"/>
    <w:uiPriority w:val="99"/>
    <w:rsid w:val="00043792"/>
    <w:rPr>
      <w:sz w:val="24"/>
      <w:szCs w:val="24"/>
    </w:rPr>
  </w:style>
  <w:style w:type="paragraph" w:styleId="Odlomakpopisa">
    <w:name w:val="List Paragraph"/>
    <w:basedOn w:val="Normal"/>
    <w:uiPriority w:val="34"/>
    <w:qFormat/>
    <w:rsid w:val="00690032"/>
    <w:pPr>
      <w:ind w:left="720"/>
      <w:contextualSpacing/>
    </w:pPr>
  </w:style>
  <w:style w:type="character" w:customStyle="1" w:styleId="Naslov2Char">
    <w:name w:val="Naslov 2 Char"/>
    <w:basedOn w:val="Zadanifontodlomka"/>
    <w:link w:val="Naslov2"/>
    <w:rsid w:val="00E96E76"/>
    <w:rPr>
      <w:rFonts w:asciiTheme="majorHAnsi" w:eastAsiaTheme="majorEastAsia" w:hAnsiTheme="majorHAnsi" w:cstheme="majorBidi"/>
      <w:b/>
      <w:bCs/>
      <w:color w:val="4F81BD" w:themeColor="accent1"/>
      <w:sz w:val="26"/>
      <w:szCs w:val="26"/>
    </w:rPr>
  </w:style>
  <w:style w:type="character" w:customStyle="1" w:styleId="Naslov1Char">
    <w:name w:val="Naslov 1 Char"/>
    <w:basedOn w:val="Zadanifontodlomka"/>
    <w:link w:val="Naslov1"/>
    <w:rsid w:val="00D67BD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7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3E17-02B5-42B8-AD8D-BB7A24C8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1626</Words>
  <Characters>9274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Ministarstvo pravosuđa Republike Hrvatske</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nipsa</dc:creator>
  <cp:lastModifiedBy>Daliborka Radiković</cp:lastModifiedBy>
  <cp:revision>9</cp:revision>
  <cp:lastPrinted>2019-11-27T13:01:00Z</cp:lastPrinted>
  <dcterms:created xsi:type="dcterms:W3CDTF">2019-12-04T12:14:00Z</dcterms:created>
  <dcterms:modified xsi:type="dcterms:W3CDTF">2019-12-06T13:41:00Z</dcterms:modified>
</cp:coreProperties>
</file>