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92" w:rsidRPr="002D1F23" w:rsidRDefault="00865092" w:rsidP="00865092">
      <w:pPr>
        <w:ind w:right="4818"/>
        <w:jc w:val="center"/>
      </w:pPr>
      <w:r w:rsidRPr="002D1F23">
        <w:t xml:space="preserve">    </w:t>
      </w:r>
      <w:r w:rsidR="00DF30D7" w:rsidRPr="002D1F23">
        <w:t xml:space="preserve">   </w:t>
      </w:r>
      <w:r w:rsidRPr="002D1F23">
        <w:t xml:space="preserve"> </w:t>
      </w:r>
      <w:r w:rsidR="003A6133" w:rsidRPr="002D1F23">
        <w:rPr>
          <w:noProof/>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contrast="72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sidRPr="002D1F23">
        <w:tab/>
      </w:r>
    </w:p>
    <w:p w:rsidR="00220CD0" w:rsidRPr="00220CD0" w:rsidRDefault="00865092" w:rsidP="00865092">
      <w:pPr>
        <w:ind w:left="-360" w:firstLine="360"/>
        <w:rPr>
          <w:sz w:val="16"/>
          <w:szCs w:val="16"/>
        </w:rPr>
      </w:pPr>
      <w:r w:rsidRPr="002D1F23">
        <w:t xml:space="preserve">             </w:t>
      </w:r>
    </w:p>
    <w:p w:rsidR="00865092" w:rsidRPr="002D1F23" w:rsidRDefault="00220CD0" w:rsidP="00220CD0">
      <w:pPr>
        <w:ind w:left="-360" w:firstLine="1068"/>
      </w:pPr>
      <w:r>
        <w:t xml:space="preserve">  </w:t>
      </w:r>
      <w:r w:rsidR="00865092" w:rsidRPr="002D1F23">
        <w:t>REPUBLIKA HRVATSKA</w:t>
      </w:r>
      <w:r w:rsidR="00865092" w:rsidRPr="002D1F23">
        <w:tab/>
      </w:r>
      <w:r w:rsidR="00865092" w:rsidRPr="002D1F23">
        <w:tab/>
      </w:r>
      <w:r w:rsidR="00865092" w:rsidRPr="002D1F23">
        <w:tab/>
      </w:r>
      <w:r w:rsidR="00865092" w:rsidRPr="002D1F23">
        <w:tab/>
      </w:r>
      <w:r w:rsidR="00865092" w:rsidRPr="002D1F23">
        <w:tab/>
      </w:r>
      <w:r w:rsidR="00865092" w:rsidRPr="002D1F23">
        <w:tab/>
      </w:r>
      <w:r w:rsidR="00865092" w:rsidRPr="002D1F23">
        <w:tab/>
      </w:r>
    </w:p>
    <w:p w:rsidR="00865092" w:rsidRPr="002D1F23" w:rsidRDefault="00C5173A" w:rsidP="003C270B">
      <w:pPr>
        <w:pStyle w:val="Naslov1"/>
        <w:rPr>
          <w:b w:val="0"/>
          <w:sz w:val="24"/>
          <w:szCs w:val="24"/>
        </w:rPr>
      </w:pPr>
      <w:r>
        <w:rPr>
          <w:b w:val="0"/>
          <w:sz w:val="24"/>
          <w:szCs w:val="24"/>
        </w:rPr>
        <w:t>OPĆINSKO</w:t>
      </w:r>
      <w:r w:rsidR="00865092" w:rsidRPr="002D1F23">
        <w:rPr>
          <w:b w:val="0"/>
          <w:sz w:val="24"/>
          <w:szCs w:val="24"/>
        </w:rPr>
        <w:t xml:space="preserve"> DRŽAVNO ODVJETNIŠTVO</w:t>
      </w:r>
      <w:r w:rsidR="00865092" w:rsidRPr="002D1F23">
        <w:rPr>
          <w:b w:val="0"/>
          <w:sz w:val="24"/>
          <w:szCs w:val="24"/>
        </w:rPr>
        <w:tab/>
      </w:r>
      <w:r w:rsidR="00865092" w:rsidRPr="002D1F23">
        <w:rPr>
          <w:b w:val="0"/>
          <w:sz w:val="24"/>
          <w:szCs w:val="24"/>
        </w:rPr>
        <w:tab/>
      </w:r>
      <w:r w:rsidR="003C270B" w:rsidRPr="002D1F23">
        <w:rPr>
          <w:b w:val="0"/>
          <w:sz w:val="24"/>
          <w:szCs w:val="24"/>
        </w:rPr>
        <w:tab/>
      </w:r>
      <w:r w:rsidR="003C270B" w:rsidRPr="002D1F23">
        <w:rPr>
          <w:b w:val="0"/>
          <w:sz w:val="24"/>
          <w:szCs w:val="24"/>
        </w:rPr>
        <w:tab/>
      </w:r>
      <w:r w:rsidR="00262730" w:rsidRPr="002D1F23">
        <w:rPr>
          <w:b w:val="0"/>
          <w:sz w:val="24"/>
          <w:szCs w:val="24"/>
        </w:rPr>
        <w:t xml:space="preserve">  </w:t>
      </w:r>
    </w:p>
    <w:p w:rsidR="00865092" w:rsidRPr="002D1F23" w:rsidRDefault="00C5173A" w:rsidP="00865092">
      <w:pPr>
        <w:pStyle w:val="Naslov1"/>
        <w:tabs>
          <w:tab w:val="left" w:pos="7810"/>
        </w:tabs>
        <w:rPr>
          <w:sz w:val="24"/>
          <w:szCs w:val="24"/>
        </w:rPr>
      </w:pPr>
      <w:r>
        <w:rPr>
          <w:b w:val="0"/>
          <w:sz w:val="24"/>
          <w:szCs w:val="24"/>
        </w:rPr>
        <w:t xml:space="preserve">                    U   VARAŽDINU</w:t>
      </w:r>
    </w:p>
    <w:p w:rsidR="00865092" w:rsidRPr="002D1F23" w:rsidRDefault="00865092" w:rsidP="00865092">
      <w:pPr>
        <w:tabs>
          <w:tab w:val="left" w:pos="7810"/>
        </w:tabs>
        <w:ind w:left="-360" w:firstLine="360"/>
      </w:pPr>
    </w:p>
    <w:p w:rsidR="00862FCF" w:rsidRPr="002D1F23" w:rsidRDefault="00865092" w:rsidP="00862FCF">
      <w:pPr>
        <w:tabs>
          <w:tab w:val="left" w:pos="7810"/>
        </w:tabs>
        <w:ind w:left="-360" w:firstLine="360"/>
      </w:pPr>
      <w:r w:rsidRPr="002D1F23">
        <w:t>B</w:t>
      </w:r>
      <w:r w:rsidR="00073640" w:rsidRPr="002D1F23">
        <w:t>roj</w:t>
      </w:r>
      <w:r w:rsidRPr="002D1F23">
        <w:t xml:space="preserve">: </w:t>
      </w:r>
      <w:r w:rsidR="00CA6A44">
        <w:t>A-</w:t>
      </w:r>
      <w:r w:rsidR="00C5173A">
        <w:t>189/19-</w:t>
      </w:r>
      <w:r w:rsidR="00CB0C97">
        <w:t>3</w:t>
      </w:r>
    </w:p>
    <w:p w:rsidR="003A40DA" w:rsidRDefault="00865092" w:rsidP="00865092">
      <w:pPr>
        <w:tabs>
          <w:tab w:val="right" w:pos="9070"/>
        </w:tabs>
        <w:ind w:left="-360" w:firstLine="360"/>
      </w:pPr>
      <w:r w:rsidRPr="002D1F23">
        <w:t xml:space="preserve">Varaždin, </w:t>
      </w:r>
      <w:r w:rsidR="00CB0C97">
        <w:t>31</w:t>
      </w:r>
      <w:r w:rsidR="00853677" w:rsidRPr="002D1F23">
        <w:t>.</w:t>
      </w:r>
      <w:r w:rsidR="00CA6A44">
        <w:t xml:space="preserve"> listopada </w:t>
      </w:r>
      <w:r w:rsidR="003E70E6" w:rsidRPr="002D1F23">
        <w:t>2019.</w:t>
      </w:r>
    </w:p>
    <w:p w:rsidR="00865092" w:rsidRPr="002D1F23" w:rsidRDefault="003A40DA" w:rsidP="00865092">
      <w:pPr>
        <w:tabs>
          <w:tab w:val="right" w:pos="9070"/>
        </w:tabs>
        <w:ind w:left="-360" w:firstLine="360"/>
      </w:pPr>
      <w:r>
        <w:t>GS/DR</w:t>
      </w:r>
      <w:r w:rsidR="00D63E06" w:rsidRPr="002D1F23">
        <w:tab/>
      </w:r>
    </w:p>
    <w:p w:rsidR="00C36B79" w:rsidRPr="002D1F23" w:rsidRDefault="00C36B79" w:rsidP="00D1316D">
      <w:pPr>
        <w:jc w:val="right"/>
      </w:pPr>
    </w:p>
    <w:p w:rsidR="005F280D" w:rsidRPr="002D1F23" w:rsidRDefault="00451F66" w:rsidP="00D1316D">
      <w:pPr>
        <w:jc w:val="right"/>
      </w:pPr>
      <w:r w:rsidRPr="002D1F23">
        <w:tab/>
      </w:r>
      <w:r w:rsidRPr="002D1F23">
        <w:tab/>
      </w:r>
      <w:r w:rsidRPr="002D1F23">
        <w:tab/>
      </w:r>
      <w:r w:rsidRPr="002D1F23">
        <w:tab/>
      </w:r>
      <w:r w:rsidRPr="002D1F23">
        <w:tab/>
      </w:r>
      <w:r w:rsidRPr="002D1F23">
        <w:tab/>
      </w:r>
    </w:p>
    <w:p w:rsidR="00F61966" w:rsidRPr="00F61966" w:rsidRDefault="00F61966" w:rsidP="00CA6A44">
      <w:pPr>
        <w:ind w:firstLine="708"/>
        <w:rPr>
          <w:lang w:eastAsia="en-US"/>
        </w:rPr>
      </w:pPr>
      <w:r w:rsidRPr="00F61966">
        <w:rPr>
          <w:lang w:eastAsia="en-US"/>
        </w:rPr>
        <w:t>Na temelju članka 53. stavka 1. u vezi članka 52. stavka 1. točke 8. Z</w:t>
      </w:r>
      <w:r w:rsidR="00CB0C97">
        <w:rPr>
          <w:lang w:eastAsia="en-US"/>
        </w:rPr>
        <w:t>akona o državnom odvjetništvu (Narodne novine Republike Hrvatske</w:t>
      </w:r>
      <w:r w:rsidRPr="00F61966">
        <w:rPr>
          <w:lang w:eastAsia="en-US"/>
        </w:rPr>
        <w:t xml:space="preserve"> </w:t>
      </w:r>
      <w:r w:rsidR="00CB0C97">
        <w:rPr>
          <w:lang w:eastAsia="en-US"/>
        </w:rPr>
        <w:t xml:space="preserve">broj </w:t>
      </w:r>
      <w:r w:rsidRPr="00F61966">
        <w:rPr>
          <w:lang w:eastAsia="en-US"/>
        </w:rPr>
        <w:t>67/18) te članka 7. stavka 1. i članka 8 stavka 9. Uredbe o sastavljanju i predaji Iz</w:t>
      </w:r>
      <w:r w:rsidR="00CB0C97">
        <w:rPr>
          <w:lang w:eastAsia="en-US"/>
        </w:rPr>
        <w:t>jave o fiskalnoj odgovornosti (Narodne novine Republike Hrvatske broj</w:t>
      </w:r>
      <w:r w:rsidRPr="00F61966">
        <w:rPr>
          <w:lang w:eastAsia="en-US"/>
        </w:rPr>
        <w:t xml:space="preserve"> 95/19), </w:t>
      </w:r>
      <w:r w:rsidR="00CB0C97">
        <w:rPr>
          <w:lang w:eastAsia="en-US"/>
        </w:rPr>
        <w:t>općinski državni odvjetnik</w:t>
      </w:r>
      <w:r>
        <w:rPr>
          <w:lang w:eastAsia="en-US"/>
        </w:rPr>
        <w:t xml:space="preserve"> </w:t>
      </w:r>
      <w:r w:rsidRPr="00F61966">
        <w:rPr>
          <w:lang w:eastAsia="en-US"/>
        </w:rPr>
        <w:t>donosi</w:t>
      </w:r>
    </w:p>
    <w:p w:rsidR="004E66D6" w:rsidRPr="002D1F23" w:rsidRDefault="004E66D6" w:rsidP="00853677">
      <w:pPr>
        <w:ind w:firstLine="708"/>
      </w:pPr>
    </w:p>
    <w:p w:rsidR="00853677" w:rsidRPr="002D1F23" w:rsidRDefault="00853677" w:rsidP="00853677">
      <w:pPr>
        <w:ind w:firstLine="708"/>
      </w:pPr>
    </w:p>
    <w:p w:rsidR="0010673A" w:rsidRPr="002D1F23" w:rsidRDefault="00E91999" w:rsidP="00CA6A44">
      <w:pPr>
        <w:jc w:val="center"/>
        <w:rPr>
          <w:b/>
        </w:rPr>
      </w:pPr>
      <w:r>
        <w:rPr>
          <w:b/>
        </w:rPr>
        <w:t>PROCEDURU</w:t>
      </w:r>
      <w:r w:rsidR="005621E6">
        <w:rPr>
          <w:b/>
        </w:rPr>
        <w:t xml:space="preserve"> BLAGAJNIČKOG POSLOVANJA</w:t>
      </w:r>
    </w:p>
    <w:p w:rsidR="00853677" w:rsidRPr="002D1F23" w:rsidRDefault="00CB0C97" w:rsidP="00CA6A44">
      <w:pPr>
        <w:jc w:val="center"/>
        <w:rPr>
          <w:b/>
        </w:rPr>
      </w:pPr>
      <w:r>
        <w:rPr>
          <w:b/>
        </w:rPr>
        <w:t xml:space="preserve">OPĆINSKOG </w:t>
      </w:r>
      <w:r w:rsidR="0010673A" w:rsidRPr="002D1F23">
        <w:rPr>
          <w:b/>
        </w:rPr>
        <w:t xml:space="preserve">DRŽAVNOG ODVJETNIŠTVA </w:t>
      </w:r>
      <w:r w:rsidR="00853677" w:rsidRPr="002D1F23">
        <w:rPr>
          <w:b/>
        </w:rPr>
        <w:t>U VARAŽDINU</w:t>
      </w:r>
    </w:p>
    <w:p w:rsidR="00853677" w:rsidRPr="002D1F23" w:rsidRDefault="00853677" w:rsidP="00853677">
      <w:pPr>
        <w:ind w:left="1416" w:firstLine="708"/>
      </w:pPr>
    </w:p>
    <w:p w:rsidR="00853677" w:rsidRPr="002D1F23" w:rsidRDefault="00853677" w:rsidP="00CA6A44">
      <w:pPr>
        <w:jc w:val="center"/>
        <w:rPr>
          <w:b/>
        </w:rPr>
      </w:pPr>
      <w:r w:rsidRPr="002D1F23">
        <w:rPr>
          <w:b/>
        </w:rPr>
        <w:t>I. OPĆE ODREDBE</w:t>
      </w:r>
    </w:p>
    <w:p w:rsidR="00853677" w:rsidRPr="002D1F23" w:rsidRDefault="00853677" w:rsidP="00853677">
      <w:pPr>
        <w:jc w:val="left"/>
      </w:pPr>
    </w:p>
    <w:p w:rsidR="00853677" w:rsidRPr="002D1F23" w:rsidRDefault="00853677" w:rsidP="00CA6A44">
      <w:pPr>
        <w:jc w:val="center"/>
      </w:pPr>
      <w:r w:rsidRPr="002D1F23">
        <w:t>Članak 1.</w:t>
      </w:r>
    </w:p>
    <w:p w:rsidR="00853677" w:rsidRPr="002D1F23" w:rsidRDefault="00E91999" w:rsidP="00CA6A44">
      <w:r>
        <w:tab/>
        <w:t>Ov</w:t>
      </w:r>
      <w:r w:rsidR="00CA6A44">
        <w:t>o</w:t>
      </w:r>
      <w:r>
        <w:t xml:space="preserve">m Procedurom </w:t>
      </w:r>
      <w:r w:rsidR="00853677" w:rsidRPr="002D1F23">
        <w:t xml:space="preserve">uređuje se organizacija blagajničkog poslovanja </w:t>
      </w:r>
      <w:r w:rsidR="005B7AB2">
        <w:t>Općinskog</w:t>
      </w:r>
      <w:r w:rsidR="00853677" w:rsidRPr="002D1F23">
        <w:t xml:space="preserve"> </w:t>
      </w:r>
      <w:r>
        <w:t>državnog odvjetništva</w:t>
      </w:r>
      <w:r w:rsidR="00853677" w:rsidRPr="002D1F23">
        <w:t xml:space="preserve"> u Varaždinu</w:t>
      </w:r>
      <w:r w:rsidR="000B0772">
        <w:t xml:space="preserve"> (u daljnjem tekstu: </w:t>
      </w:r>
      <w:r w:rsidR="005B7AB2">
        <w:t>ODO</w:t>
      </w:r>
      <w:r w:rsidR="000B0772">
        <w:t xml:space="preserve"> u Varaždinu)</w:t>
      </w:r>
      <w:r w:rsidR="00853677" w:rsidRPr="002D1F23">
        <w:t>, poslovne knjige i dokumentacija u blagajničkom poslovanju, uredno i pravovremeno vođenje blagajničkog dnevnika, konzistentnost između stavaka blagajne i izvornih dokumenata, blagajnički maksimum i ostale odredbe.</w:t>
      </w:r>
    </w:p>
    <w:p w:rsidR="00853677" w:rsidRPr="002D1F23" w:rsidRDefault="00853677" w:rsidP="00853677">
      <w:pPr>
        <w:jc w:val="left"/>
      </w:pPr>
    </w:p>
    <w:p w:rsidR="00853677" w:rsidRPr="002D1F23" w:rsidRDefault="00853677" w:rsidP="00CA6A44">
      <w:pPr>
        <w:jc w:val="center"/>
      </w:pPr>
      <w:r w:rsidRPr="002D1F23">
        <w:t>Članak 2.</w:t>
      </w:r>
    </w:p>
    <w:p w:rsidR="00853677" w:rsidRPr="002D1F23" w:rsidRDefault="00853677" w:rsidP="000B0772">
      <w:r w:rsidRPr="002D1F23">
        <w:tab/>
        <w:t xml:space="preserve">U </w:t>
      </w:r>
      <w:r w:rsidR="005B7AB2">
        <w:t>ODO</w:t>
      </w:r>
      <w:r w:rsidR="000B0772">
        <w:t xml:space="preserve"> u Varaždinu</w:t>
      </w:r>
      <w:r w:rsidRPr="002D1F23">
        <w:t xml:space="preserve"> se osigurava praćenje gotovine analitički, po vrstama, </w:t>
      </w:r>
      <w:r w:rsidR="000B0772">
        <w:t>a</w:t>
      </w:r>
      <w:r w:rsidRPr="002D1F23">
        <w:t xml:space="preserve"> u skladu s potrebama</w:t>
      </w:r>
      <w:r w:rsidR="00592B71">
        <w:t xml:space="preserve"> državnog</w:t>
      </w:r>
      <w:r w:rsidRPr="002D1F23">
        <w:t xml:space="preserve"> </w:t>
      </w:r>
      <w:r w:rsidR="000B0772">
        <w:t>odvjetništva</w:t>
      </w:r>
      <w:r w:rsidRPr="002D1F23">
        <w:t>.</w:t>
      </w:r>
    </w:p>
    <w:p w:rsidR="00853677" w:rsidRPr="002D1F23" w:rsidRDefault="00871D01" w:rsidP="00853677">
      <w:pPr>
        <w:jc w:val="left"/>
      </w:pPr>
      <w:r>
        <w:tab/>
        <w:t xml:space="preserve">Gotovinska sredstva </w:t>
      </w:r>
      <w:r w:rsidR="00853677" w:rsidRPr="002D1F23">
        <w:t>čine:</w:t>
      </w:r>
    </w:p>
    <w:p w:rsidR="00853677" w:rsidRPr="002D1F23" w:rsidRDefault="00853677" w:rsidP="00CA6A44">
      <w:pPr>
        <w:pStyle w:val="Odlomakpopisa"/>
        <w:numPr>
          <w:ilvl w:val="0"/>
          <w:numId w:val="19"/>
        </w:numPr>
        <w:jc w:val="left"/>
      </w:pPr>
      <w:r w:rsidRPr="002D1F23">
        <w:t>novčana sredstva podignuta s poslovnog računa,</w:t>
      </w:r>
    </w:p>
    <w:p w:rsidR="00853677" w:rsidRPr="002D1F23" w:rsidRDefault="00853677" w:rsidP="00CA6A44">
      <w:pPr>
        <w:pStyle w:val="Odlomakpopisa"/>
        <w:numPr>
          <w:ilvl w:val="0"/>
          <w:numId w:val="19"/>
        </w:numPr>
        <w:jc w:val="left"/>
      </w:pPr>
      <w:r w:rsidRPr="002D1F23">
        <w:t>novčana sredstva naplaćena od stranaka,</w:t>
      </w:r>
    </w:p>
    <w:p w:rsidR="00853677" w:rsidRPr="002D1F23" w:rsidRDefault="00853677" w:rsidP="00CA6A44">
      <w:pPr>
        <w:pStyle w:val="Odlomakpopisa"/>
        <w:numPr>
          <w:ilvl w:val="0"/>
          <w:numId w:val="19"/>
        </w:numPr>
        <w:jc w:val="left"/>
      </w:pPr>
      <w:r w:rsidRPr="002D1F23">
        <w:t>novčana sredstva koja se nalaze u blagajni.</w:t>
      </w:r>
    </w:p>
    <w:p w:rsidR="00853677" w:rsidRPr="002D1F23" w:rsidRDefault="00853677" w:rsidP="00853677">
      <w:pPr>
        <w:jc w:val="left"/>
      </w:pPr>
    </w:p>
    <w:p w:rsidR="00853677" w:rsidRPr="002D1F23" w:rsidRDefault="00853677" w:rsidP="00853677">
      <w:pPr>
        <w:jc w:val="left"/>
      </w:pPr>
    </w:p>
    <w:p w:rsidR="00853677" w:rsidRPr="002D1F23" w:rsidRDefault="00853677" w:rsidP="00CA6A44">
      <w:pPr>
        <w:jc w:val="center"/>
        <w:rPr>
          <w:b/>
        </w:rPr>
      </w:pPr>
      <w:r w:rsidRPr="002D1F23">
        <w:rPr>
          <w:b/>
        </w:rPr>
        <w:t>II. EVIDENCIJE O BLAGAJNIČKOM POSLOVANJU</w:t>
      </w:r>
    </w:p>
    <w:p w:rsidR="00853677" w:rsidRPr="002D1F23" w:rsidRDefault="00853677" w:rsidP="00853677">
      <w:pPr>
        <w:jc w:val="left"/>
        <w:rPr>
          <w:b/>
        </w:rPr>
      </w:pPr>
    </w:p>
    <w:p w:rsidR="00853677" w:rsidRPr="002D1F23" w:rsidRDefault="00853677" w:rsidP="00CA6A44">
      <w:pPr>
        <w:jc w:val="center"/>
      </w:pPr>
      <w:r w:rsidRPr="002D1F23">
        <w:t>Članak 3.</w:t>
      </w:r>
    </w:p>
    <w:p w:rsidR="00853677" w:rsidRPr="002D1F23" w:rsidRDefault="00853677" w:rsidP="00CA6A44">
      <w:pPr>
        <w:ind w:firstLine="705"/>
        <w:jc w:val="left"/>
      </w:pPr>
      <w:r w:rsidRPr="002D1F23">
        <w:t xml:space="preserve">U </w:t>
      </w:r>
      <w:r w:rsidR="005B7AB2">
        <w:t>ODO</w:t>
      </w:r>
      <w:r w:rsidR="00871D01">
        <w:t xml:space="preserve"> u Varaždinu</w:t>
      </w:r>
      <w:r w:rsidRPr="002D1F23">
        <w:t xml:space="preserve"> vode </w:t>
      </w:r>
      <w:r w:rsidR="00871D01" w:rsidRPr="002D1F23">
        <w:t xml:space="preserve">se </w:t>
      </w:r>
      <w:r w:rsidRPr="002D1F23">
        <w:t>slijedeće blagajne:</w:t>
      </w:r>
      <w:r w:rsidR="00871D01">
        <w:t xml:space="preserve"> </w:t>
      </w:r>
    </w:p>
    <w:p w:rsidR="00853677" w:rsidRPr="002D1F23" w:rsidRDefault="00853677" w:rsidP="00853677">
      <w:pPr>
        <w:pStyle w:val="Odlomakpopisa"/>
        <w:numPr>
          <w:ilvl w:val="0"/>
          <w:numId w:val="14"/>
        </w:numPr>
        <w:jc w:val="left"/>
      </w:pPr>
      <w:r w:rsidRPr="002D1F23">
        <w:t>kunska blagajna za redovno poslovanje</w:t>
      </w:r>
      <w:r w:rsidR="00871D01">
        <w:t>,</w:t>
      </w:r>
    </w:p>
    <w:p w:rsidR="00853677" w:rsidRPr="002D1F23" w:rsidRDefault="00853677" w:rsidP="00853677">
      <w:pPr>
        <w:pStyle w:val="Odlomakpopisa"/>
        <w:numPr>
          <w:ilvl w:val="0"/>
          <w:numId w:val="14"/>
        </w:numPr>
        <w:jc w:val="left"/>
      </w:pPr>
      <w:r w:rsidRPr="002D1F23">
        <w:t>blagajna za vlastite prihode ostvarene od kopiranja spisa</w:t>
      </w:r>
      <w:r w:rsidR="005B7AB2">
        <w:t>.</w:t>
      </w:r>
    </w:p>
    <w:p w:rsidR="001A07B6" w:rsidRDefault="001A07B6" w:rsidP="00853677">
      <w:pPr>
        <w:pStyle w:val="Odlomakpopisa"/>
        <w:ind w:left="1065"/>
        <w:jc w:val="left"/>
      </w:pPr>
    </w:p>
    <w:p w:rsidR="00853677" w:rsidRPr="002D1F23" w:rsidRDefault="00853677" w:rsidP="001A07B6">
      <w:pPr>
        <w:pStyle w:val="Odlomakpopisa"/>
        <w:ind w:left="0" w:firstLine="709"/>
        <w:jc w:val="left"/>
      </w:pPr>
      <w:r w:rsidRPr="002D1F23">
        <w:t>Svaka blagajna vodi se zasebno.</w:t>
      </w:r>
    </w:p>
    <w:p w:rsidR="00853677" w:rsidRDefault="00853677" w:rsidP="00853677">
      <w:pPr>
        <w:pStyle w:val="Odlomakpopisa"/>
        <w:ind w:left="1065"/>
        <w:jc w:val="left"/>
      </w:pPr>
    </w:p>
    <w:p w:rsidR="003A40DA" w:rsidRDefault="003A40DA" w:rsidP="00853677">
      <w:pPr>
        <w:pStyle w:val="Odlomakpopisa"/>
        <w:ind w:left="1065"/>
        <w:jc w:val="left"/>
      </w:pPr>
    </w:p>
    <w:p w:rsidR="003A40DA" w:rsidRPr="002D1F23" w:rsidRDefault="003A40DA" w:rsidP="00853677">
      <w:pPr>
        <w:pStyle w:val="Odlomakpopisa"/>
        <w:ind w:left="1065"/>
        <w:jc w:val="left"/>
      </w:pPr>
    </w:p>
    <w:p w:rsidR="00853677" w:rsidRPr="002D1F23" w:rsidRDefault="00853677" w:rsidP="00CA6A44">
      <w:pPr>
        <w:pStyle w:val="Odlomakpopisa"/>
        <w:ind w:left="0"/>
        <w:jc w:val="center"/>
      </w:pPr>
      <w:r w:rsidRPr="002D1F23">
        <w:lastRenderedPageBreak/>
        <w:t>Članak 4.</w:t>
      </w:r>
    </w:p>
    <w:p w:rsidR="00853677" w:rsidRPr="002D1F23" w:rsidRDefault="00EC5B76" w:rsidP="00CA6A44">
      <w:pPr>
        <w:ind w:firstLine="709"/>
        <w:jc w:val="left"/>
      </w:pPr>
      <w:r w:rsidRPr="002D1F23">
        <w:t>Blagajničko poslovanje se evidentira preko blagajničkih isprava:</w:t>
      </w:r>
    </w:p>
    <w:p w:rsidR="00EC5B76" w:rsidRPr="002D1F23" w:rsidRDefault="00EC5B76" w:rsidP="00CA6A44">
      <w:pPr>
        <w:pStyle w:val="Odlomakpopisa"/>
        <w:numPr>
          <w:ilvl w:val="0"/>
          <w:numId w:val="20"/>
        </w:numPr>
        <w:jc w:val="left"/>
      </w:pPr>
      <w:r w:rsidRPr="002D1F23">
        <w:t>blagajničke uplatnice,</w:t>
      </w:r>
    </w:p>
    <w:p w:rsidR="00EC5B76" w:rsidRPr="002D1F23" w:rsidRDefault="00EC5B76" w:rsidP="00CA6A44">
      <w:pPr>
        <w:pStyle w:val="Odlomakpopisa"/>
        <w:numPr>
          <w:ilvl w:val="0"/>
          <w:numId w:val="20"/>
        </w:numPr>
        <w:jc w:val="left"/>
      </w:pPr>
      <w:r w:rsidRPr="002D1F23">
        <w:t>blagajničke isplatnice i rješenja,</w:t>
      </w:r>
    </w:p>
    <w:p w:rsidR="00EC5B76" w:rsidRPr="002D1F23" w:rsidRDefault="00EC5B76" w:rsidP="00CA6A44">
      <w:pPr>
        <w:pStyle w:val="Odlomakpopisa"/>
        <w:numPr>
          <w:ilvl w:val="0"/>
          <w:numId w:val="20"/>
        </w:numPr>
        <w:jc w:val="left"/>
      </w:pPr>
      <w:r w:rsidRPr="002D1F23">
        <w:t>blagajničkog izvještaja (dnevnika blagajničkog poslovanja).</w:t>
      </w:r>
    </w:p>
    <w:p w:rsidR="00EC5B76" w:rsidRPr="002D1F23" w:rsidRDefault="00EC5B76" w:rsidP="00136808">
      <w:pPr>
        <w:ind w:firstLine="708"/>
      </w:pPr>
      <w:r w:rsidRPr="002D1F23">
        <w:t>Za svaku pojedinačnu uplatu i isplatu novca iz blagajne izdaje se zasebna numerirana uplatnica, odnosno isplatnica ili rješenje koju potpisuju blagajnik te uplatitelj</w:t>
      </w:r>
      <w:r w:rsidR="00915E5C">
        <w:t>,</w:t>
      </w:r>
      <w:r w:rsidRPr="002D1F23">
        <w:t xml:space="preserve"> odnosno isplatitelj. Nije dozvoljeno grupiranje istovrsnih uplata, odnosno isplata.</w:t>
      </w:r>
    </w:p>
    <w:p w:rsidR="00EC5B76" w:rsidRPr="002D1F23" w:rsidRDefault="00EC5B76" w:rsidP="00136808">
      <w:pPr>
        <w:ind w:firstLine="360"/>
      </w:pPr>
    </w:p>
    <w:p w:rsidR="00EC5B76" w:rsidRPr="002D1F23" w:rsidRDefault="00EC5B76" w:rsidP="009949FC">
      <w:pPr>
        <w:ind w:firstLine="360"/>
        <w:jc w:val="center"/>
      </w:pPr>
      <w:r w:rsidRPr="002D1F23">
        <w:t>Članak 5.</w:t>
      </w:r>
    </w:p>
    <w:p w:rsidR="00EC5B76" w:rsidRPr="002D1F23" w:rsidRDefault="00EC5B76" w:rsidP="00136808">
      <w:pPr>
        <w:ind w:firstLine="708"/>
      </w:pPr>
      <w:r w:rsidRPr="002D1F23">
        <w:t>Blagajničko poslovanje se eviden</w:t>
      </w:r>
      <w:r w:rsidR="00915E5C">
        <w:t>tira</w:t>
      </w:r>
      <w:r w:rsidR="001D4A29">
        <w:t xml:space="preserve"> elektronski. </w:t>
      </w:r>
      <w:r w:rsidR="004E7894">
        <w:t>B</w:t>
      </w:r>
      <w:r w:rsidRPr="002D1F23">
        <w:t>lagajničke isprave moraju imati zadovoljavajuću formu (naziv i redni broj isprave, uplaćeni/isplaćeni iznos, datum i mjesto izdavanja isprave, kratak op</w:t>
      </w:r>
      <w:r w:rsidR="004E7894">
        <w:t>is poslovne transakcije i potpise</w:t>
      </w:r>
      <w:r w:rsidRPr="002D1F23">
        <w:t xml:space="preserve"> ovlaštenih osoba – blagajnik, uplatitelj/isplatitelj, likvidator).</w:t>
      </w:r>
    </w:p>
    <w:p w:rsidR="00EC5B76" w:rsidRPr="002D1F23" w:rsidRDefault="00EC5B76" w:rsidP="00136808">
      <w:pPr>
        <w:ind w:firstLine="708"/>
      </w:pPr>
    </w:p>
    <w:p w:rsidR="00EC5B76" w:rsidRPr="002D1F23" w:rsidRDefault="00EC5B76" w:rsidP="00136808"/>
    <w:p w:rsidR="00EC5B76" w:rsidRPr="002D1F23" w:rsidRDefault="00EC5B76" w:rsidP="009949FC">
      <w:pPr>
        <w:jc w:val="center"/>
      </w:pPr>
      <w:r w:rsidRPr="002D1F23">
        <w:rPr>
          <w:b/>
        </w:rPr>
        <w:t>III. ODGOVORNOST ZA BLAGAJNIČKO POSLOVANJE</w:t>
      </w:r>
    </w:p>
    <w:p w:rsidR="00EC5B76" w:rsidRPr="002D1F23" w:rsidRDefault="00EC5B76" w:rsidP="00136808"/>
    <w:p w:rsidR="00EC5B76" w:rsidRPr="002D1F23" w:rsidRDefault="00EC5B76" w:rsidP="009949FC">
      <w:pPr>
        <w:jc w:val="center"/>
      </w:pPr>
      <w:r w:rsidRPr="002D1F23">
        <w:t>Članak 6.</w:t>
      </w:r>
    </w:p>
    <w:p w:rsidR="00EC5B76" w:rsidRPr="002D1F23" w:rsidRDefault="00EC5B76" w:rsidP="00136808">
      <w:r w:rsidRPr="002D1F23">
        <w:tab/>
        <w:t>Gotovinska novčana sredstva se drže u kasi blagajne kojom rukuje blagajnik. Ključ od blagajne može imati samo blagajnik i voditelj financijskog-materijalnog poslovanja. Prilikom svakog napuštanja radnog mjesta blagajnik je dužan zaključati kasu.</w:t>
      </w:r>
    </w:p>
    <w:p w:rsidR="00EC5B76" w:rsidRPr="002D1F23" w:rsidRDefault="00EC5B76" w:rsidP="00136808"/>
    <w:p w:rsidR="00EC5B76" w:rsidRPr="002D1F23" w:rsidRDefault="00EC5B76" w:rsidP="009949FC">
      <w:pPr>
        <w:jc w:val="center"/>
      </w:pPr>
      <w:r w:rsidRPr="002D1F23">
        <w:t>Članak 7.</w:t>
      </w:r>
    </w:p>
    <w:p w:rsidR="00EC5B76" w:rsidRPr="002D1F23" w:rsidRDefault="00EC5B76" w:rsidP="00136808">
      <w:r w:rsidRPr="002D1F23">
        <w:tab/>
      </w:r>
      <w:r w:rsidR="00662263" w:rsidRPr="002D1F23">
        <w:t>Blagajnik je odgovoran za uplate, isplate i stanje gotovine u blagajni.</w:t>
      </w:r>
    </w:p>
    <w:p w:rsidR="00662263" w:rsidRPr="002D1F23" w:rsidRDefault="00662263" w:rsidP="00136808">
      <w:r w:rsidRPr="002D1F23">
        <w:tab/>
        <w:t>Blagajnik je dužan redovito polag</w:t>
      </w:r>
      <w:r w:rsidR="00EA0443">
        <w:t xml:space="preserve">ati novac na poslovni račun </w:t>
      </w:r>
      <w:r w:rsidR="00592B71">
        <w:t xml:space="preserve">državnog </w:t>
      </w:r>
      <w:r w:rsidR="00EA0443">
        <w:t>odvjetništva</w:t>
      </w:r>
      <w:r w:rsidRPr="002D1F23">
        <w:t xml:space="preserve"> te voditi računa o količini primljenog i izdanog novca.</w:t>
      </w:r>
    </w:p>
    <w:p w:rsidR="00662263" w:rsidRPr="002D1F23" w:rsidRDefault="00662263" w:rsidP="00136808">
      <w:r w:rsidRPr="002D1F23">
        <w:tab/>
      </w:r>
      <w:r w:rsidRPr="00220CD0">
        <w:t>Zaprimljenu dokumentaciju blagajnik kontrolira formalno i suštinski, fizičkim brojanjem potvrđuje točnost uplaćen</w:t>
      </w:r>
      <w:r w:rsidR="009A1EAB" w:rsidRPr="00220CD0">
        <w:t>e</w:t>
      </w:r>
      <w:r w:rsidR="009A1EAB">
        <w:t xml:space="preserve"> gotovine, ispisuje uplatnicu n</w:t>
      </w:r>
      <w:r w:rsidRPr="002D1F23">
        <w:t>a ime i svrhu uplate prema pr</w:t>
      </w:r>
      <w:r w:rsidR="009A1EAB">
        <w:t>i</w:t>
      </w:r>
      <w:r w:rsidRPr="002D1F23">
        <w:t>loženoj dokumentaciji s potpisom uplatitelja, ispisuje uplatnicu ili rješenje na ime i svrhu isplate po priloženom računu i obavlja isplatu gotovine s potpisom primatelja</w:t>
      </w:r>
      <w:r w:rsidR="00B92197">
        <w:t>,</w:t>
      </w:r>
      <w:r w:rsidRPr="002D1F23">
        <w:t xml:space="preserve"> tj. osobe kojoj je isplaćena gotovina.</w:t>
      </w:r>
    </w:p>
    <w:p w:rsidR="00662263" w:rsidRPr="002D1F23" w:rsidRDefault="00662263" w:rsidP="00136808"/>
    <w:p w:rsidR="00662263" w:rsidRPr="002D1F23" w:rsidRDefault="00662263" w:rsidP="00136808"/>
    <w:p w:rsidR="00662263" w:rsidRPr="002D1F23" w:rsidRDefault="00662263" w:rsidP="009949FC">
      <w:pPr>
        <w:jc w:val="center"/>
      </w:pPr>
      <w:r w:rsidRPr="002D1F23">
        <w:rPr>
          <w:b/>
        </w:rPr>
        <w:t>IV. UPLATE I ISPLATE U BLAGAJNI</w:t>
      </w:r>
    </w:p>
    <w:p w:rsidR="00662263" w:rsidRPr="002D1F23" w:rsidRDefault="00662263" w:rsidP="00136808"/>
    <w:p w:rsidR="00662263" w:rsidRPr="002D1F23" w:rsidRDefault="00662263" w:rsidP="009949FC">
      <w:pPr>
        <w:jc w:val="center"/>
      </w:pPr>
      <w:r w:rsidRPr="002D1F23">
        <w:t>Članak 8.</w:t>
      </w:r>
    </w:p>
    <w:p w:rsidR="003F22CB" w:rsidRDefault="00662263" w:rsidP="003F22CB">
      <w:r w:rsidRPr="002D1F23">
        <w:tab/>
        <w:t xml:space="preserve">U kunsku blagajnu evidentira </w:t>
      </w:r>
      <w:r w:rsidR="003F22CB">
        <w:t>se kao uplata p</w:t>
      </w:r>
      <w:r w:rsidRPr="002D1F23">
        <w:t xml:space="preserve">odignuta </w:t>
      </w:r>
      <w:r w:rsidR="00FE3E05">
        <w:t xml:space="preserve">gotovina s poslovnog računa </w:t>
      </w:r>
      <w:r w:rsidR="007051A2">
        <w:t xml:space="preserve">državnog </w:t>
      </w:r>
      <w:r w:rsidR="00FE3E05">
        <w:t>odvjetništva</w:t>
      </w:r>
      <w:r w:rsidR="003F22CB">
        <w:t>.</w:t>
      </w:r>
    </w:p>
    <w:p w:rsidR="00662263" w:rsidRPr="002D1F23" w:rsidRDefault="003F22CB" w:rsidP="003F22CB">
      <w:pPr>
        <w:ind w:firstLine="709"/>
      </w:pPr>
      <w:r>
        <w:t xml:space="preserve">U </w:t>
      </w:r>
      <w:r w:rsidR="00662263" w:rsidRPr="002D1F23">
        <w:t>blagajnu</w:t>
      </w:r>
      <w:r>
        <w:t xml:space="preserve"> za vlastite prihode evidentira se kao uplata gotovina</w:t>
      </w:r>
      <w:r w:rsidR="00662263" w:rsidRPr="002D1F23">
        <w:t xml:space="preserve"> </w:t>
      </w:r>
      <w:r>
        <w:t xml:space="preserve">primljena </w:t>
      </w:r>
      <w:r w:rsidR="00662263" w:rsidRPr="002D1F23">
        <w:t xml:space="preserve">za kopiranje spisa </w:t>
      </w:r>
      <w:r>
        <w:t>od</w:t>
      </w:r>
      <w:r w:rsidR="00662263" w:rsidRPr="002D1F23">
        <w:t xml:space="preserve"> stranaka.</w:t>
      </w:r>
    </w:p>
    <w:p w:rsidR="00662263" w:rsidRPr="002D1F23" w:rsidRDefault="00662263" w:rsidP="00136808"/>
    <w:p w:rsidR="00662263" w:rsidRPr="002D1F23" w:rsidRDefault="00662263" w:rsidP="009949FC">
      <w:pPr>
        <w:jc w:val="center"/>
      </w:pPr>
      <w:r w:rsidRPr="002D1F23">
        <w:t>Članak 9.</w:t>
      </w:r>
      <w:r w:rsidR="000168C2">
        <w:t xml:space="preserve"> </w:t>
      </w:r>
    </w:p>
    <w:p w:rsidR="00662263" w:rsidRPr="002D1F23" w:rsidRDefault="00EA0443" w:rsidP="00136808">
      <w:pPr>
        <w:ind w:firstLine="708"/>
      </w:pPr>
      <w:r>
        <w:t xml:space="preserve">Iz kunske blagajne </w:t>
      </w:r>
      <w:r w:rsidR="00592B71">
        <w:t xml:space="preserve">državnog </w:t>
      </w:r>
      <w:r>
        <w:t xml:space="preserve">odvjetništva </w:t>
      </w:r>
      <w:r w:rsidR="00662263" w:rsidRPr="002D1F23">
        <w:t xml:space="preserve">evidentiraju </w:t>
      </w:r>
      <w:r w:rsidR="000168C2" w:rsidRPr="002D1F23">
        <w:t xml:space="preserve">se </w:t>
      </w:r>
      <w:r w:rsidR="00662263" w:rsidRPr="002D1F23">
        <w:t>sljedeće isplate:</w:t>
      </w:r>
    </w:p>
    <w:p w:rsidR="00662263" w:rsidRPr="002D1F23" w:rsidRDefault="00662263" w:rsidP="009949FC">
      <w:pPr>
        <w:pStyle w:val="Odlomakpopisa"/>
        <w:numPr>
          <w:ilvl w:val="0"/>
          <w:numId w:val="22"/>
        </w:numPr>
      </w:pPr>
      <w:r w:rsidRPr="002D1F23">
        <w:t>sredstva za manje materijalne troškove (materijal za tekuće održavanje, sitni popravci, manji troškovi za koje nije moguće plaćanje putem fakture i slično) uz obvezno prilaganje R1 računa,</w:t>
      </w:r>
    </w:p>
    <w:p w:rsidR="00662263" w:rsidRPr="002D1F23" w:rsidRDefault="00662263" w:rsidP="009949FC">
      <w:pPr>
        <w:pStyle w:val="Odlomakpopisa"/>
        <w:numPr>
          <w:ilvl w:val="0"/>
          <w:numId w:val="22"/>
        </w:numPr>
      </w:pPr>
      <w:r w:rsidRPr="002D1F23">
        <w:t>p</w:t>
      </w:r>
      <w:r w:rsidR="000168C2">
        <w:t>utni troškovi svjedoka prema n</w:t>
      </w:r>
      <w:r w:rsidRPr="002D1F23">
        <w:t>alogu izdanog od strane</w:t>
      </w:r>
      <w:r w:rsidR="009A1EAB">
        <w:t xml:space="preserve"> državnog odvjetnika</w:t>
      </w:r>
      <w:r w:rsidR="000168C2">
        <w:t xml:space="preserve"> i zamjenika,</w:t>
      </w:r>
      <w:r w:rsidR="009A1EAB">
        <w:t xml:space="preserve"> </w:t>
      </w:r>
    </w:p>
    <w:p w:rsidR="00662263" w:rsidRPr="002D1F23" w:rsidRDefault="00662263" w:rsidP="009949FC">
      <w:pPr>
        <w:pStyle w:val="Odlomakpopisa"/>
        <w:numPr>
          <w:ilvl w:val="0"/>
          <w:numId w:val="22"/>
        </w:numPr>
      </w:pPr>
      <w:r w:rsidRPr="002D1F23">
        <w:t>ostale isplate koje su nastale k</w:t>
      </w:r>
      <w:r w:rsidR="000168C2">
        <w:t>ao rezultat redovnog poslovanja.</w:t>
      </w:r>
    </w:p>
    <w:p w:rsidR="000168C2" w:rsidRPr="002D1F23" w:rsidRDefault="000168C2" w:rsidP="003A40DA">
      <w:pPr>
        <w:ind w:left="360"/>
      </w:pPr>
    </w:p>
    <w:p w:rsidR="00136808" w:rsidRPr="002D1F23" w:rsidRDefault="000168C2" w:rsidP="005A0955">
      <w:pPr>
        <w:ind w:firstLine="709"/>
      </w:pPr>
      <w:r>
        <w:t>I</w:t>
      </w:r>
      <w:r w:rsidR="00662263" w:rsidRPr="002D1F23">
        <w:t>z blagajne za vlastite prihode</w:t>
      </w:r>
      <w:r w:rsidR="00136808" w:rsidRPr="002D1F23">
        <w:t xml:space="preserve"> evidentir</w:t>
      </w:r>
      <w:r w:rsidR="00662263" w:rsidRPr="002D1F23">
        <w:t xml:space="preserve">aju </w:t>
      </w:r>
      <w:r w:rsidR="005A0955">
        <w:t xml:space="preserve">se kao isplate </w:t>
      </w:r>
      <w:r w:rsidR="009A1EAB">
        <w:t>polaganj</w:t>
      </w:r>
      <w:r w:rsidR="005A0955">
        <w:t>a</w:t>
      </w:r>
      <w:r w:rsidR="009A1EAB">
        <w:t xml:space="preserve"> gotovine u redovnu blagajnu</w:t>
      </w:r>
      <w:r w:rsidR="005A0955">
        <w:t>,</w:t>
      </w:r>
      <w:r w:rsidR="009A1EAB">
        <w:t xml:space="preserve"> te</w:t>
      </w:r>
      <w:r w:rsidR="005A0955">
        <w:t xml:space="preserve"> isplata gotovine</w:t>
      </w:r>
      <w:r w:rsidR="009A1EAB">
        <w:t xml:space="preserve"> iz redovne blagajne na </w:t>
      </w:r>
      <w:r w:rsidR="00136808" w:rsidRPr="002D1F23">
        <w:t>poslovni račun u banci</w:t>
      </w:r>
      <w:r w:rsidR="005A0955">
        <w:t>.</w:t>
      </w:r>
    </w:p>
    <w:p w:rsidR="001275BE" w:rsidRDefault="00136808" w:rsidP="00136808">
      <w:pPr>
        <w:ind w:firstLine="708"/>
      </w:pPr>
      <w:r w:rsidRPr="002D1F23">
        <w:t>Sve uplate gotovine u blaga</w:t>
      </w:r>
      <w:r w:rsidR="00E91999">
        <w:t xml:space="preserve">jnu polažu se na poslovni račun </w:t>
      </w:r>
      <w:r w:rsidR="005A0955">
        <w:t xml:space="preserve">državnog </w:t>
      </w:r>
      <w:r w:rsidR="00E91999">
        <w:t>odvjetništva</w:t>
      </w:r>
      <w:r w:rsidR="001275BE">
        <w:t>.</w:t>
      </w:r>
      <w:r w:rsidRPr="002D1F23">
        <w:t xml:space="preserve"> </w:t>
      </w:r>
    </w:p>
    <w:p w:rsidR="00136808" w:rsidRPr="002D1F23" w:rsidRDefault="001275BE" w:rsidP="00136808">
      <w:pPr>
        <w:ind w:firstLine="708"/>
      </w:pPr>
      <w:r>
        <w:t xml:space="preserve">Isplate gotovina </w:t>
      </w:r>
      <w:r w:rsidR="00487094">
        <w:t xml:space="preserve">za blagajničko poslovanje </w:t>
      </w:r>
      <w:r w:rsidR="00E91999">
        <w:t>podiž</w:t>
      </w:r>
      <w:r w:rsidR="004A69BC">
        <w:t>u</w:t>
      </w:r>
      <w:r w:rsidR="00E91999">
        <w:t xml:space="preserve"> </w:t>
      </w:r>
      <w:r w:rsidR="004A69BC">
        <w:t xml:space="preserve">se </w:t>
      </w:r>
      <w:r w:rsidR="00E91999">
        <w:t>s poslovnog računa</w:t>
      </w:r>
      <w:r w:rsidR="004A69BC">
        <w:t xml:space="preserve"> državnog odvjetništva.</w:t>
      </w:r>
    </w:p>
    <w:p w:rsidR="00136808" w:rsidRPr="002D1F23" w:rsidRDefault="00136808" w:rsidP="00136808">
      <w:pPr>
        <w:ind w:left="360" w:firstLine="348"/>
      </w:pPr>
    </w:p>
    <w:p w:rsidR="00136808" w:rsidRPr="002D1F23" w:rsidRDefault="00136808" w:rsidP="001A07B6">
      <w:pPr>
        <w:jc w:val="center"/>
      </w:pPr>
      <w:r w:rsidRPr="002D1F23">
        <w:t>Članak 10.</w:t>
      </w:r>
    </w:p>
    <w:p w:rsidR="00136808" w:rsidRPr="002D1F23" w:rsidRDefault="00136808" w:rsidP="00136808">
      <w:pPr>
        <w:ind w:firstLine="708"/>
      </w:pPr>
      <w:r w:rsidRPr="002D1F23">
        <w:t>Isplate fizičkim osoba koje su oporezive porezom na dohodak ne mogu se vrš</w:t>
      </w:r>
      <w:r w:rsidR="00E91999">
        <w:t>iti u gotovom novcu iz blagajne</w:t>
      </w:r>
      <w:r w:rsidRPr="002D1F23">
        <w:t>.</w:t>
      </w:r>
    </w:p>
    <w:p w:rsidR="00136808" w:rsidRPr="002D1F23" w:rsidRDefault="00136808" w:rsidP="00136808">
      <w:pPr>
        <w:ind w:left="360" w:firstLine="348"/>
      </w:pPr>
    </w:p>
    <w:p w:rsidR="00136808" w:rsidRPr="002D1F23" w:rsidRDefault="00136808" w:rsidP="001A07B6">
      <w:pPr>
        <w:jc w:val="center"/>
      </w:pPr>
      <w:r w:rsidRPr="002D1F23">
        <w:t>Članak 11.</w:t>
      </w:r>
    </w:p>
    <w:p w:rsidR="00136808" w:rsidRPr="002D1F23" w:rsidRDefault="00136808" w:rsidP="00136808">
      <w:pPr>
        <w:ind w:firstLine="708"/>
      </w:pPr>
      <w:r w:rsidRPr="002D1F23">
        <w:t>Isplate koje se evidentiraju u blagajni mogu se obavljati samo na osnovu prethodno izdanog dokumenta kojim se dokazuje nastali poslovni događaj (račun, nalog ili drugi relevantan dokument) kojeg svo</w:t>
      </w:r>
      <w:r w:rsidR="00FE3E05">
        <w:t xml:space="preserve">jim potpisom odobrava </w:t>
      </w:r>
      <w:r w:rsidR="002E03D9">
        <w:t>općinski</w:t>
      </w:r>
      <w:r w:rsidR="00AC485F">
        <w:t xml:space="preserve"> državni odvjetnik</w:t>
      </w:r>
      <w:r w:rsidRPr="002D1F23">
        <w:t>.</w:t>
      </w:r>
    </w:p>
    <w:p w:rsidR="00136808" w:rsidRPr="002D1F23" w:rsidRDefault="00136808" w:rsidP="00136808">
      <w:pPr>
        <w:ind w:firstLine="708"/>
      </w:pPr>
      <w:r w:rsidRPr="002D1F23">
        <w:t xml:space="preserve">Uplate koje se evidentiraju u blagajni za vlastite prihode vrše se na osnovu službene bilješke odobrene od strane </w:t>
      </w:r>
      <w:r w:rsidR="002E03D9">
        <w:t>općinskog</w:t>
      </w:r>
      <w:r w:rsidR="00AC485F">
        <w:t xml:space="preserve"> državnog odvjetnika ili </w:t>
      </w:r>
      <w:r w:rsidR="009A1EAB">
        <w:t>zamjenika</w:t>
      </w:r>
      <w:r w:rsidR="00AC485F">
        <w:t>.</w:t>
      </w:r>
    </w:p>
    <w:p w:rsidR="00136808" w:rsidRPr="002D1F23" w:rsidRDefault="002E03D9" w:rsidP="00136808">
      <w:pPr>
        <w:ind w:firstLine="708"/>
      </w:pPr>
      <w:r>
        <w:t>Blagajnički dnevnik s</w:t>
      </w:r>
      <w:r w:rsidR="00136808" w:rsidRPr="002D1F23">
        <w:t xml:space="preserve"> dokumentima o isplati i uplati, mora biti potpisan od strane blagajnika </w:t>
      </w:r>
      <w:r w:rsidR="00835EA0">
        <w:t>i</w:t>
      </w:r>
      <w:r w:rsidR="00136808" w:rsidRPr="002D1F23">
        <w:t xml:space="preserve"> likvidatora </w:t>
      </w:r>
      <w:r w:rsidR="00835EA0">
        <w:t>u državnom odvjetništvu</w:t>
      </w:r>
      <w:r w:rsidR="00E40BFE" w:rsidRPr="002D1F23">
        <w:t>.</w:t>
      </w:r>
    </w:p>
    <w:p w:rsidR="00E40BFE" w:rsidRPr="002D1F23" w:rsidRDefault="00E40BFE" w:rsidP="00136808">
      <w:pPr>
        <w:ind w:firstLine="708"/>
      </w:pPr>
    </w:p>
    <w:p w:rsidR="00E40BFE" w:rsidRPr="002D1F23" w:rsidRDefault="00E40BFE" w:rsidP="00835EA0">
      <w:pPr>
        <w:jc w:val="center"/>
      </w:pPr>
      <w:r w:rsidRPr="002D1F23">
        <w:t>Članak 12.</w:t>
      </w:r>
    </w:p>
    <w:p w:rsidR="00852B2E" w:rsidRDefault="00E40BFE" w:rsidP="00136808">
      <w:pPr>
        <w:ind w:firstLine="708"/>
      </w:pPr>
      <w:r w:rsidRPr="002D1F23">
        <w:t xml:space="preserve">Svaki dokument u </w:t>
      </w:r>
      <w:r w:rsidR="007905FD">
        <w:t>s</w:t>
      </w:r>
      <w:r w:rsidRPr="002D1F23">
        <w:t xml:space="preserve">vezi s gotovinskom uplatom i isplatom mora biti numeriran i popunjen tako da isključuje mogućnost naknadnog dopisivanja. </w:t>
      </w:r>
    </w:p>
    <w:p w:rsidR="00E40BFE" w:rsidRPr="002D1F23" w:rsidRDefault="00E40BFE" w:rsidP="00136808">
      <w:pPr>
        <w:ind w:firstLine="708"/>
      </w:pPr>
      <w:r w:rsidRPr="002D1F23">
        <w:t>U iznimnim slučajevima dozvoljeno je napraviti ispravak krivo upisanog podatka na način da se na postojećem dokumentu krivo upisani podatak precrta te upiše ispravan podatak uz potpis osobe koja je napravila ispravak.</w:t>
      </w:r>
    </w:p>
    <w:p w:rsidR="00E40BFE" w:rsidRPr="002D1F23" w:rsidRDefault="00E40BFE" w:rsidP="00136808">
      <w:pPr>
        <w:ind w:firstLine="708"/>
      </w:pPr>
      <w:r w:rsidRPr="002D1F23">
        <w:t xml:space="preserve">Blagajnička uplatnica se ispostavlja u </w:t>
      </w:r>
      <w:r w:rsidR="003E4E8C">
        <w:t>dva</w:t>
      </w:r>
      <w:r w:rsidRPr="002D1F23">
        <w:t xml:space="preserve"> primjerka, original </w:t>
      </w:r>
      <w:r w:rsidR="00553D8F">
        <w:t xml:space="preserve">se predaje uplatitelju, </w:t>
      </w:r>
      <w:r w:rsidR="003E4E8C">
        <w:t xml:space="preserve">a </w:t>
      </w:r>
      <w:r w:rsidR="00553D8F">
        <w:t xml:space="preserve">drugi primjerak </w:t>
      </w:r>
      <w:r w:rsidRPr="002D1F23">
        <w:t>s dokumentacijom temeljem koje je izvršena uplat</w:t>
      </w:r>
      <w:r w:rsidR="002D1F23">
        <w:t>a</w:t>
      </w:r>
      <w:r w:rsidRPr="002D1F23">
        <w:t xml:space="preserve"> gotovog novca prilaže se uz blagajnički izvještaj.</w:t>
      </w:r>
    </w:p>
    <w:p w:rsidR="00E40BFE" w:rsidRPr="002D1F23" w:rsidRDefault="00E40BFE" w:rsidP="00553D8F">
      <w:pPr>
        <w:ind w:firstLine="708"/>
      </w:pPr>
      <w:r w:rsidRPr="002D1F23">
        <w:t>Blagaj</w:t>
      </w:r>
      <w:r w:rsidR="00553D8F">
        <w:t xml:space="preserve">nička isplatnica ispostavlja u </w:t>
      </w:r>
      <w:r w:rsidR="00BF4228">
        <w:t>jednom</w:t>
      </w:r>
      <w:r w:rsidRPr="002D1F23">
        <w:t xml:space="preserve"> </w:t>
      </w:r>
      <w:r w:rsidR="00BF4228">
        <w:t xml:space="preserve">primjerku koji se </w:t>
      </w:r>
      <w:r w:rsidRPr="002D1F23">
        <w:t>prilaže uz blagajnički izvještaj zajedno s pripadajućom dokumentacijom temeljem koje je izvršena is</w:t>
      </w:r>
      <w:r w:rsidR="00553D8F">
        <w:t>plata novca iz blagajne</w:t>
      </w:r>
      <w:r w:rsidRPr="002D1F23">
        <w:t>.</w:t>
      </w:r>
    </w:p>
    <w:p w:rsidR="00206A30" w:rsidRPr="002D1F23" w:rsidRDefault="00206A30" w:rsidP="00136808">
      <w:pPr>
        <w:ind w:firstLine="708"/>
      </w:pPr>
    </w:p>
    <w:p w:rsidR="00206A30" w:rsidRPr="002D1F23" w:rsidRDefault="00206A30" w:rsidP="00852B2E">
      <w:pPr>
        <w:jc w:val="center"/>
      </w:pPr>
      <w:r w:rsidRPr="002D1F23">
        <w:t>Članak 13.</w:t>
      </w:r>
    </w:p>
    <w:p w:rsidR="00206A30" w:rsidRPr="002D1F23" w:rsidRDefault="00206A30" w:rsidP="00136808">
      <w:pPr>
        <w:ind w:firstLine="708"/>
      </w:pPr>
      <w:r w:rsidRPr="002D1F23">
        <w:t xml:space="preserve">Kunska blagajna i blagajna za vlastite prihode </w:t>
      </w:r>
      <w:r w:rsidR="00BF4228">
        <w:t xml:space="preserve">državnog </w:t>
      </w:r>
      <w:r w:rsidR="00E91999">
        <w:t>odvjetništva</w:t>
      </w:r>
      <w:r w:rsidRPr="002D1F23">
        <w:t xml:space="preserve"> vode se i zaključuju svakodnevno, ukoliko ima promjena (uplata i isplata) tog dana.</w:t>
      </w:r>
    </w:p>
    <w:p w:rsidR="00206A30" w:rsidRPr="002D1F23" w:rsidRDefault="00206A30" w:rsidP="00136808">
      <w:pPr>
        <w:ind w:firstLine="708"/>
      </w:pPr>
      <w:r w:rsidRPr="002D1F23">
        <w:t>Utvrđivanje stvarnog stanja blagajne obavlja se na kraju svakog radnog dana.</w:t>
      </w:r>
    </w:p>
    <w:p w:rsidR="00206A30" w:rsidRPr="002D1F23" w:rsidRDefault="008A4D8E" w:rsidP="00136808">
      <w:pPr>
        <w:ind w:firstLine="708"/>
      </w:pPr>
      <w:r>
        <w:t xml:space="preserve">Blagajnik </w:t>
      </w:r>
      <w:r w:rsidR="00206A30" w:rsidRPr="002D1F23">
        <w:t>vodi blagajnički dnevnik ili izvještaj u koji unosi podatke o utvrđenom stanju i iskazuje eventualni višak ili manjak.</w:t>
      </w:r>
    </w:p>
    <w:p w:rsidR="00206A30" w:rsidRPr="002D1F23" w:rsidRDefault="00206A30" w:rsidP="008A4D8E">
      <w:pPr>
        <w:ind w:firstLine="708"/>
      </w:pPr>
      <w:r w:rsidRPr="002D1F23">
        <w:t>Jedan</w:t>
      </w:r>
      <w:r w:rsidR="002D1F23">
        <w:t xml:space="preserve"> primjerak blagajničkog izvješt</w:t>
      </w:r>
      <w:r w:rsidRPr="002D1F23">
        <w:t>aja sa svim priloženim dok</w:t>
      </w:r>
      <w:r w:rsidR="008A4D8E">
        <w:t>umentima o uplatama i isplatama</w:t>
      </w:r>
      <w:r w:rsidRPr="002D1F23">
        <w:t xml:space="preserve"> dostavlja se u računovodstvo na knjiženje u Glavnu knjigu.</w:t>
      </w:r>
    </w:p>
    <w:p w:rsidR="00206A30" w:rsidRPr="002D1F23" w:rsidRDefault="00206A30" w:rsidP="00206A30">
      <w:pPr>
        <w:ind w:firstLine="708"/>
        <w:jc w:val="left"/>
      </w:pPr>
    </w:p>
    <w:p w:rsidR="00206A30" w:rsidRPr="002D1F23" w:rsidRDefault="00206A30" w:rsidP="00206A30">
      <w:pPr>
        <w:ind w:firstLine="708"/>
        <w:jc w:val="left"/>
      </w:pPr>
    </w:p>
    <w:p w:rsidR="00206A30" w:rsidRPr="002D1F23" w:rsidRDefault="00206A30" w:rsidP="00852B2E">
      <w:pPr>
        <w:jc w:val="center"/>
      </w:pPr>
      <w:r w:rsidRPr="002D1F23">
        <w:rPr>
          <w:b/>
        </w:rPr>
        <w:t>V. BLAGAJNIČKI MAKSIMUM</w:t>
      </w:r>
    </w:p>
    <w:p w:rsidR="00206A30" w:rsidRPr="002D1F23" w:rsidRDefault="00206A30" w:rsidP="00206A30">
      <w:pPr>
        <w:jc w:val="left"/>
      </w:pPr>
    </w:p>
    <w:p w:rsidR="00206A30" w:rsidRPr="002D1F23" w:rsidRDefault="00206A30" w:rsidP="00852B2E">
      <w:pPr>
        <w:jc w:val="center"/>
      </w:pPr>
      <w:r w:rsidRPr="002D1F23">
        <w:t>Članak 14.</w:t>
      </w:r>
    </w:p>
    <w:p w:rsidR="00206A30" w:rsidRPr="002D1F23" w:rsidRDefault="00206A30" w:rsidP="003E4E8C">
      <w:r w:rsidRPr="002D1F23">
        <w:tab/>
        <w:t xml:space="preserve">Za potrebe redovnog poslovanja </w:t>
      </w:r>
      <w:r w:rsidR="000C017A">
        <w:t xml:space="preserve">državnog </w:t>
      </w:r>
      <w:r w:rsidR="00E91999">
        <w:t>odvjetništva</w:t>
      </w:r>
      <w:r w:rsidRPr="002D1F23">
        <w:t xml:space="preserve"> utvrđuje se visina blagajničkog maksimuma u cjelini u iznosu do </w:t>
      </w:r>
      <w:r w:rsidR="007C62B9">
        <w:t>6</w:t>
      </w:r>
      <w:r w:rsidRPr="002D1F23">
        <w:t>.000,00 kuna</w:t>
      </w:r>
      <w:r w:rsidR="008A4D8E">
        <w:t>,</w:t>
      </w:r>
      <w:r w:rsidRPr="002D1F23">
        <w:t xml:space="preserve"> odnosno po pojedinim blagajnama kako slijedi:</w:t>
      </w:r>
    </w:p>
    <w:p w:rsidR="00206A30" w:rsidRPr="002D1F23" w:rsidRDefault="00206A30" w:rsidP="00206A30">
      <w:pPr>
        <w:pStyle w:val="Odlomakpopisa"/>
        <w:numPr>
          <w:ilvl w:val="0"/>
          <w:numId w:val="14"/>
        </w:numPr>
        <w:jc w:val="left"/>
      </w:pPr>
      <w:r w:rsidRPr="002D1F23">
        <w:t xml:space="preserve">kunska blagajna za </w:t>
      </w:r>
      <w:r w:rsidR="007C62B9">
        <w:t>redovno poslovanje u iznosu od 4</w:t>
      </w:r>
      <w:r w:rsidRPr="002D1F23">
        <w:t>.000,00 kuna</w:t>
      </w:r>
      <w:r w:rsidR="008A4D8E">
        <w:t>,</w:t>
      </w:r>
    </w:p>
    <w:p w:rsidR="00206A30" w:rsidRPr="002D1F23" w:rsidRDefault="00206A30" w:rsidP="00206A30">
      <w:pPr>
        <w:pStyle w:val="Odlomakpopisa"/>
        <w:numPr>
          <w:ilvl w:val="0"/>
          <w:numId w:val="14"/>
        </w:numPr>
        <w:jc w:val="left"/>
      </w:pPr>
      <w:r w:rsidRPr="002D1F23">
        <w:t>blagajna z</w:t>
      </w:r>
      <w:r w:rsidR="007C62B9">
        <w:t>a vlastite prihode u iznosu od 2</w:t>
      </w:r>
      <w:r w:rsidRPr="002D1F23">
        <w:t>.000,00 kuna.</w:t>
      </w:r>
    </w:p>
    <w:p w:rsidR="00206A30" w:rsidRPr="002D1F23" w:rsidRDefault="00206A30" w:rsidP="00206A30">
      <w:pPr>
        <w:ind w:left="705"/>
        <w:jc w:val="left"/>
      </w:pPr>
    </w:p>
    <w:p w:rsidR="00206A30" w:rsidRPr="002D1F23" w:rsidRDefault="00206A30" w:rsidP="00206A30">
      <w:pPr>
        <w:ind w:left="705"/>
        <w:jc w:val="left"/>
      </w:pPr>
    </w:p>
    <w:p w:rsidR="00206A30" w:rsidRPr="002D1F23" w:rsidRDefault="00206A30" w:rsidP="00592B71">
      <w:pPr>
        <w:ind w:firstLine="705"/>
      </w:pPr>
      <w:r w:rsidRPr="002D1F23">
        <w:t>U smislu stavka 1. ovog članka, u svim situacijama u kojima je to propisano i moguće, preporučuje se bezgotovinsko poslov</w:t>
      </w:r>
      <w:r w:rsidR="00FE3E05">
        <w:t xml:space="preserve">anje putem poslovnog računa </w:t>
      </w:r>
      <w:r w:rsidR="00592B71">
        <w:t xml:space="preserve">državnog </w:t>
      </w:r>
      <w:r w:rsidR="00FE3E05">
        <w:t>odvjetništva</w:t>
      </w:r>
      <w:r w:rsidRPr="002D1F23">
        <w:t xml:space="preserve"> otvorenog u poslovnoj banci, dok se gotovinska plaćanja i naplate koriste samo </w:t>
      </w:r>
      <w:r w:rsidR="00364E19">
        <w:t>ako</w:t>
      </w:r>
      <w:r w:rsidRPr="002D1F23">
        <w:t xml:space="preserve"> se za tim ukaže posebna potreba, </w:t>
      </w:r>
      <w:r w:rsidR="00F82F54">
        <w:t xml:space="preserve">kao npr. </w:t>
      </w:r>
      <w:r w:rsidRPr="002D1F23">
        <w:t>hitnost i slično.</w:t>
      </w:r>
    </w:p>
    <w:p w:rsidR="00206A30" w:rsidRPr="002D1F23" w:rsidRDefault="00206A30" w:rsidP="00206A30">
      <w:pPr>
        <w:ind w:firstLine="705"/>
        <w:jc w:val="left"/>
      </w:pPr>
    </w:p>
    <w:p w:rsidR="00206A30" w:rsidRPr="002D1F23" w:rsidRDefault="00206A30" w:rsidP="00F82F54">
      <w:pPr>
        <w:jc w:val="center"/>
      </w:pPr>
      <w:r w:rsidRPr="002D1F23">
        <w:t>Članak 15.</w:t>
      </w:r>
    </w:p>
    <w:p w:rsidR="00206A30" w:rsidRPr="002D1F23" w:rsidRDefault="00206A30" w:rsidP="00F82F54">
      <w:pPr>
        <w:ind w:firstLine="705"/>
      </w:pPr>
      <w:r w:rsidRPr="002D1F23">
        <w:t xml:space="preserve">Iznos sredstava iznad </w:t>
      </w:r>
      <w:r w:rsidR="00F51218" w:rsidRPr="002D1F23">
        <w:t>blagajničkog maksimuma</w:t>
      </w:r>
      <w:r w:rsidR="00364E19">
        <w:t xml:space="preserve"> po pojedinim blagajnama</w:t>
      </w:r>
      <w:r w:rsidR="00F51218" w:rsidRPr="002D1F23">
        <w:t xml:space="preserve">, koji na kraju radnog dana ostane u blagajni, treba položiti na poslovni račun </w:t>
      </w:r>
      <w:r w:rsidR="00592B71">
        <w:t xml:space="preserve">državnog </w:t>
      </w:r>
      <w:r w:rsidR="00E91999">
        <w:t>odvjetništva</w:t>
      </w:r>
      <w:r w:rsidR="00F51218" w:rsidRPr="002D1F23">
        <w:t xml:space="preserve"> isti dan ili najkasnije drugi radni dan.</w:t>
      </w:r>
    </w:p>
    <w:p w:rsidR="00F51218" w:rsidRPr="002D1F23" w:rsidRDefault="00F51218" w:rsidP="00F51218">
      <w:pPr>
        <w:jc w:val="left"/>
      </w:pPr>
    </w:p>
    <w:p w:rsidR="00F51218" w:rsidRPr="002D1F23" w:rsidRDefault="00F51218" w:rsidP="00F51218">
      <w:pPr>
        <w:jc w:val="left"/>
      </w:pPr>
    </w:p>
    <w:p w:rsidR="00F51218" w:rsidRPr="002D1F23" w:rsidRDefault="00F51218" w:rsidP="00F82F54">
      <w:pPr>
        <w:jc w:val="center"/>
      </w:pPr>
      <w:r w:rsidRPr="002D1F23">
        <w:rPr>
          <w:b/>
        </w:rPr>
        <w:t>VI. OSTALE ODREDBE</w:t>
      </w:r>
    </w:p>
    <w:p w:rsidR="00F51218" w:rsidRPr="002D1F23" w:rsidRDefault="00F51218" w:rsidP="00F51218">
      <w:pPr>
        <w:jc w:val="left"/>
      </w:pPr>
    </w:p>
    <w:p w:rsidR="00E47FE8" w:rsidRPr="002D1F23" w:rsidRDefault="00F51218" w:rsidP="00F82F54">
      <w:pPr>
        <w:jc w:val="center"/>
      </w:pPr>
      <w:r w:rsidRPr="002D1F23">
        <w:t>Članak 16.</w:t>
      </w:r>
    </w:p>
    <w:p w:rsidR="00F51218" w:rsidRPr="002D1F23" w:rsidRDefault="00F51218" w:rsidP="00F82F54">
      <w:pPr>
        <w:ind w:firstLine="708"/>
      </w:pPr>
      <w:r w:rsidRPr="002D1F23">
        <w:t>Kontrolu blagajničkog poslovanja vrši voditelj odjeljka financijskog</w:t>
      </w:r>
      <w:r w:rsidR="0038071C">
        <w:t>-materijalnog poslovanja.</w:t>
      </w:r>
    </w:p>
    <w:p w:rsidR="00F51218" w:rsidRPr="002D1F23" w:rsidRDefault="00F51218" w:rsidP="00F51218">
      <w:pPr>
        <w:ind w:firstLine="708"/>
        <w:jc w:val="left"/>
      </w:pPr>
    </w:p>
    <w:p w:rsidR="00F51218" w:rsidRPr="002D1F23" w:rsidRDefault="00F51218" w:rsidP="00F82F54">
      <w:pPr>
        <w:jc w:val="center"/>
      </w:pPr>
      <w:r w:rsidRPr="002D1F23">
        <w:t>Članak 17.</w:t>
      </w:r>
    </w:p>
    <w:p w:rsidR="00F51218" w:rsidRDefault="003F5787" w:rsidP="00F51218">
      <w:pPr>
        <w:ind w:firstLine="708"/>
        <w:jc w:val="left"/>
      </w:pPr>
      <w:r>
        <w:t>Ova</w:t>
      </w:r>
      <w:bookmarkStart w:id="0" w:name="_GoBack"/>
      <w:bookmarkEnd w:id="0"/>
      <w:r w:rsidR="00F51218" w:rsidRPr="002D1F23">
        <w:t xml:space="preserve"> P</w:t>
      </w:r>
      <w:r w:rsidR="00E91999">
        <w:t>rocedura</w:t>
      </w:r>
      <w:r w:rsidR="00F51218" w:rsidRPr="002D1F23">
        <w:t xml:space="preserve"> stupa</w:t>
      </w:r>
      <w:r w:rsidR="00FC5A78" w:rsidRPr="002D1F23">
        <w:t xml:space="preserve"> na snagu danom donošenja</w:t>
      </w:r>
      <w:r w:rsidR="00F01FBB">
        <w:t>.</w:t>
      </w:r>
    </w:p>
    <w:p w:rsidR="00F01FBB" w:rsidRDefault="00F01FBB" w:rsidP="00F51218">
      <w:pPr>
        <w:ind w:firstLine="708"/>
        <w:jc w:val="left"/>
      </w:pPr>
    </w:p>
    <w:p w:rsidR="00F01FBB" w:rsidRPr="002D1F23" w:rsidRDefault="00F01FBB" w:rsidP="00F51218">
      <w:pPr>
        <w:ind w:firstLine="708"/>
        <w:jc w:val="left"/>
      </w:pPr>
    </w:p>
    <w:p w:rsidR="00F51218" w:rsidRPr="002D1F23" w:rsidRDefault="00F51218" w:rsidP="00F51218">
      <w:pPr>
        <w:ind w:firstLine="708"/>
        <w:jc w:val="left"/>
      </w:pPr>
    </w:p>
    <w:p w:rsidR="00F51218" w:rsidRPr="002D1F23" w:rsidRDefault="00F51218" w:rsidP="00DD2B9B">
      <w:pPr>
        <w:ind w:firstLine="708"/>
        <w:jc w:val="right"/>
      </w:pPr>
      <w:r w:rsidRPr="002D1F23">
        <w:tab/>
      </w:r>
      <w:r w:rsidRPr="002D1F23">
        <w:tab/>
      </w:r>
      <w:r w:rsidRPr="002D1F23">
        <w:tab/>
      </w:r>
      <w:r w:rsidRPr="002D1F23">
        <w:tab/>
      </w:r>
      <w:r w:rsidRPr="002D1F23">
        <w:tab/>
      </w:r>
      <w:r w:rsidR="008B71C5">
        <w:t>OPĆINSKI DRŽAVNI ODVJETNIK</w:t>
      </w:r>
    </w:p>
    <w:p w:rsidR="00F51218" w:rsidRPr="002D1F23" w:rsidRDefault="00F51218" w:rsidP="00F51218">
      <w:pPr>
        <w:ind w:firstLine="708"/>
        <w:jc w:val="left"/>
      </w:pPr>
      <w:r w:rsidRPr="002D1F23">
        <w:tab/>
      </w:r>
      <w:r w:rsidRPr="002D1F23">
        <w:tab/>
      </w:r>
      <w:r w:rsidRPr="002D1F23">
        <w:tab/>
      </w:r>
      <w:r w:rsidRPr="002D1F23">
        <w:tab/>
      </w:r>
      <w:r w:rsidRPr="002D1F23">
        <w:tab/>
      </w:r>
      <w:r w:rsidRPr="002D1F23">
        <w:tab/>
      </w:r>
      <w:r w:rsidRPr="002D1F23">
        <w:tab/>
      </w:r>
      <w:r w:rsidRPr="002D1F23">
        <w:tab/>
      </w:r>
    </w:p>
    <w:p w:rsidR="00F51218" w:rsidRPr="002D1F23" w:rsidRDefault="00F51218" w:rsidP="00F51218">
      <w:pPr>
        <w:ind w:firstLine="708"/>
        <w:jc w:val="left"/>
      </w:pPr>
      <w:r w:rsidRPr="002D1F23">
        <w:tab/>
      </w:r>
      <w:r w:rsidRPr="002D1F23">
        <w:tab/>
      </w:r>
      <w:r w:rsidRPr="002D1F23">
        <w:tab/>
      </w:r>
      <w:r w:rsidRPr="002D1F23">
        <w:tab/>
      </w:r>
      <w:r w:rsidRPr="002D1F23">
        <w:tab/>
      </w:r>
      <w:r w:rsidRPr="002D1F23">
        <w:tab/>
      </w:r>
      <w:r w:rsidR="00B07868" w:rsidRPr="002D1F23">
        <w:t xml:space="preserve">    </w:t>
      </w:r>
      <w:r w:rsidR="00DD2B9B">
        <w:t xml:space="preserve">            </w:t>
      </w:r>
      <w:r w:rsidR="008B71C5">
        <w:t xml:space="preserve">            Goran Supančić</w:t>
      </w:r>
    </w:p>
    <w:p w:rsidR="00136808" w:rsidRPr="002D1F23" w:rsidRDefault="00136808" w:rsidP="00136808">
      <w:pPr>
        <w:ind w:left="708"/>
      </w:pPr>
    </w:p>
    <w:p w:rsidR="00136808" w:rsidRPr="002D1F23" w:rsidRDefault="00136808" w:rsidP="00136808">
      <w:pPr>
        <w:ind w:left="708"/>
      </w:pPr>
      <w:r w:rsidRPr="002D1F23">
        <w:tab/>
      </w:r>
      <w:r w:rsidRPr="002D1F23">
        <w:tab/>
      </w:r>
      <w:r w:rsidRPr="002D1F23">
        <w:tab/>
      </w:r>
      <w:r w:rsidRPr="002D1F23">
        <w:tab/>
      </w:r>
      <w:r w:rsidRPr="002D1F23">
        <w:tab/>
      </w:r>
    </w:p>
    <w:sectPr w:rsidR="00136808" w:rsidRPr="002D1F23" w:rsidSect="0015047B">
      <w:headerReference w:type="even" r:id="rId10"/>
      <w:headerReference w:type="default" r:id="rId11"/>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E9E" w:rsidRDefault="00032E9E">
      <w:r>
        <w:separator/>
      </w:r>
    </w:p>
  </w:endnote>
  <w:endnote w:type="continuationSeparator" w:id="0">
    <w:p w:rsidR="00032E9E" w:rsidRDefault="0003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E9E" w:rsidRDefault="00032E9E">
      <w:r>
        <w:separator/>
      </w:r>
    </w:p>
  </w:footnote>
  <w:footnote w:type="continuationSeparator" w:id="0">
    <w:p w:rsidR="00032E9E" w:rsidRDefault="00032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1A" w:rsidRDefault="0065691A" w:rsidP="00490AAA">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65691A" w:rsidRDefault="0065691A">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81935"/>
      <w:docPartObj>
        <w:docPartGallery w:val="Page Numbers (Top of Page)"/>
        <w:docPartUnique/>
      </w:docPartObj>
    </w:sdtPr>
    <w:sdtEndPr/>
    <w:sdtContent>
      <w:p w:rsidR="00CA6A44" w:rsidRDefault="00CA6A44">
        <w:pPr>
          <w:pStyle w:val="Zaglavlje"/>
          <w:jc w:val="center"/>
        </w:pPr>
        <w:r w:rsidRPr="00CA6A44">
          <w:rPr>
            <w:sz w:val="24"/>
            <w:szCs w:val="24"/>
          </w:rPr>
          <w:fldChar w:fldCharType="begin"/>
        </w:r>
        <w:r w:rsidRPr="00CA6A44">
          <w:rPr>
            <w:sz w:val="24"/>
            <w:szCs w:val="24"/>
          </w:rPr>
          <w:instrText>PAGE   \* MERGEFORMAT</w:instrText>
        </w:r>
        <w:r w:rsidRPr="00CA6A44">
          <w:rPr>
            <w:sz w:val="24"/>
            <w:szCs w:val="24"/>
          </w:rPr>
          <w:fldChar w:fldCharType="separate"/>
        </w:r>
        <w:r w:rsidR="003F5787" w:rsidRPr="003F5787">
          <w:rPr>
            <w:noProof/>
            <w:sz w:val="24"/>
            <w:szCs w:val="24"/>
            <w:lang w:val="hr-HR"/>
          </w:rPr>
          <w:t>4</w:t>
        </w:r>
        <w:r w:rsidRPr="00CA6A44">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88E"/>
    <w:multiLevelType w:val="hybridMultilevel"/>
    <w:tmpl w:val="B476C5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06D5A77"/>
    <w:multiLevelType w:val="hybridMultilevel"/>
    <w:tmpl w:val="B2D66726"/>
    <w:lvl w:ilvl="0" w:tplc="BB52BEA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0D15405"/>
    <w:multiLevelType w:val="hybridMultilevel"/>
    <w:tmpl w:val="EACC1186"/>
    <w:lvl w:ilvl="0" w:tplc="96FE044A">
      <w:start w:val="1"/>
      <w:numFmt w:val="decimal"/>
      <w:lvlText w:val="%1."/>
      <w:lvlJc w:val="left"/>
      <w:pPr>
        <w:tabs>
          <w:tab w:val="num" w:pos="1068"/>
        </w:tabs>
        <w:ind w:left="1068" w:hanging="360"/>
      </w:pPr>
      <w:rPr>
        <w:rFonts w:hint="default"/>
      </w:rPr>
    </w:lvl>
    <w:lvl w:ilvl="1" w:tplc="041A0019">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3">
    <w:nsid w:val="14954845"/>
    <w:multiLevelType w:val="hybridMultilevel"/>
    <w:tmpl w:val="FED02C58"/>
    <w:lvl w:ilvl="0" w:tplc="A468A9E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nsid w:val="27577C72"/>
    <w:multiLevelType w:val="hybridMultilevel"/>
    <w:tmpl w:val="D00E481E"/>
    <w:lvl w:ilvl="0" w:tplc="F5904EEA">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5">
    <w:nsid w:val="28B84E25"/>
    <w:multiLevelType w:val="hybridMultilevel"/>
    <w:tmpl w:val="CDA6DE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C1F4FC7"/>
    <w:multiLevelType w:val="hybridMultilevel"/>
    <w:tmpl w:val="C254A88E"/>
    <w:lvl w:ilvl="0" w:tplc="F13E59A6">
      <w:start w:val="5"/>
      <w:numFmt w:val="decimal"/>
      <w:lvlText w:val="%1."/>
      <w:lvlJc w:val="left"/>
      <w:pPr>
        <w:tabs>
          <w:tab w:val="num" w:pos="1068"/>
        </w:tabs>
        <w:ind w:left="1068" w:hanging="360"/>
      </w:pPr>
      <w:rPr>
        <w:rFonts w:ascii="Times New Roman" w:eastAsia="Times New Roman" w:hAnsi="Times New Roman" w:cs="Times New Roman"/>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nsid w:val="2EBB0155"/>
    <w:multiLevelType w:val="hybridMultilevel"/>
    <w:tmpl w:val="8990E2A0"/>
    <w:lvl w:ilvl="0" w:tplc="E3B65D3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nsid w:val="3C1A7113"/>
    <w:multiLevelType w:val="hybridMultilevel"/>
    <w:tmpl w:val="91B68B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859509E"/>
    <w:multiLevelType w:val="hybridMultilevel"/>
    <w:tmpl w:val="A03457AE"/>
    <w:lvl w:ilvl="0" w:tplc="3A426DE6">
      <w:start w:val="1"/>
      <w:numFmt w:val="decimal"/>
      <w:lvlText w:val="%1."/>
      <w:lvlJc w:val="left"/>
      <w:pPr>
        <w:tabs>
          <w:tab w:val="num" w:pos="1698"/>
        </w:tabs>
        <w:ind w:left="1698" w:hanging="99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0">
    <w:nsid w:val="48DA1B82"/>
    <w:multiLevelType w:val="hybridMultilevel"/>
    <w:tmpl w:val="7150AD98"/>
    <w:lvl w:ilvl="0" w:tplc="3AA63F5E">
      <w:start w:val="3"/>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1">
    <w:nsid w:val="5CA72DE4"/>
    <w:multiLevelType w:val="hybridMultilevel"/>
    <w:tmpl w:val="4970A346"/>
    <w:lvl w:ilvl="0" w:tplc="041A0001">
      <w:start w:val="1"/>
      <w:numFmt w:val="bullet"/>
      <w:lvlText w:val=""/>
      <w:lvlJc w:val="left"/>
      <w:pPr>
        <w:ind w:left="1770"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2">
    <w:nsid w:val="60DB0B62"/>
    <w:multiLevelType w:val="hybridMultilevel"/>
    <w:tmpl w:val="BAEEBB58"/>
    <w:lvl w:ilvl="0" w:tplc="D00AA9F6">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3">
    <w:nsid w:val="683C1074"/>
    <w:multiLevelType w:val="hybridMultilevel"/>
    <w:tmpl w:val="D5E650E6"/>
    <w:lvl w:ilvl="0" w:tplc="E8CA535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B1A211B"/>
    <w:multiLevelType w:val="hybridMultilevel"/>
    <w:tmpl w:val="ED00B87A"/>
    <w:lvl w:ilvl="0" w:tplc="4CFA8E5C">
      <w:start w:val="3"/>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5">
    <w:nsid w:val="70413B97"/>
    <w:multiLevelType w:val="hybridMultilevel"/>
    <w:tmpl w:val="8370D212"/>
    <w:lvl w:ilvl="0" w:tplc="BB52BEA2">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nsid w:val="71C85355"/>
    <w:multiLevelType w:val="hybridMultilevel"/>
    <w:tmpl w:val="9B94EE00"/>
    <w:lvl w:ilvl="0" w:tplc="D33C586C">
      <w:numFmt w:val="bullet"/>
      <w:lvlText w:val="-"/>
      <w:lvlJc w:val="left"/>
      <w:pPr>
        <w:ind w:left="1968" w:hanging="360"/>
      </w:pPr>
      <w:rPr>
        <w:rFonts w:ascii="Times New Roman" w:eastAsia="Times New Roman" w:hAnsi="Times New Roman" w:cs="Times New Roman" w:hint="default"/>
      </w:rPr>
    </w:lvl>
    <w:lvl w:ilvl="1" w:tplc="041A0003" w:tentative="1">
      <w:start w:val="1"/>
      <w:numFmt w:val="bullet"/>
      <w:lvlText w:val="o"/>
      <w:lvlJc w:val="left"/>
      <w:pPr>
        <w:ind w:left="2688" w:hanging="360"/>
      </w:pPr>
      <w:rPr>
        <w:rFonts w:ascii="Courier New" w:hAnsi="Courier New" w:cs="Courier New" w:hint="default"/>
      </w:rPr>
    </w:lvl>
    <w:lvl w:ilvl="2" w:tplc="041A0005" w:tentative="1">
      <w:start w:val="1"/>
      <w:numFmt w:val="bullet"/>
      <w:lvlText w:val=""/>
      <w:lvlJc w:val="left"/>
      <w:pPr>
        <w:ind w:left="3408" w:hanging="360"/>
      </w:pPr>
      <w:rPr>
        <w:rFonts w:ascii="Wingdings" w:hAnsi="Wingdings" w:hint="default"/>
      </w:rPr>
    </w:lvl>
    <w:lvl w:ilvl="3" w:tplc="041A0001" w:tentative="1">
      <w:start w:val="1"/>
      <w:numFmt w:val="bullet"/>
      <w:lvlText w:val=""/>
      <w:lvlJc w:val="left"/>
      <w:pPr>
        <w:ind w:left="4128" w:hanging="360"/>
      </w:pPr>
      <w:rPr>
        <w:rFonts w:ascii="Symbol" w:hAnsi="Symbol" w:hint="default"/>
      </w:rPr>
    </w:lvl>
    <w:lvl w:ilvl="4" w:tplc="041A0003" w:tentative="1">
      <w:start w:val="1"/>
      <w:numFmt w:val="bullet"/>
      <w:lvlText w:val="o"/>
      <w:lvlJc w:val="left"/>
      <w:pPr>
        <w:ind w:left="4848" w:hanging="360"/>
      </w:pPr>
      <w:rPr>
        <w:rFonts w:ascii="Courier New" w:hAnsi="Courier New" w:cs="Courier New" w:hint="default"/>
      </w:rPr>
    </w:lvl>
    <w:lvl w:ilvl="5" w:tplc="041A0005" w:tentative="1">
      <w:start w:val="1"/>
      <w:numFmt w:val="bullet"/>
      <w:lvlText w:val=""/>
      <w:lvlJc w:val="left"/>
      <w:pPr>
        <w:ind w:left="5568" w:hanging="360"/>
      </w:pPr>
      <w:rPr>
        <w:rFonts w:ascii="Wingdings" w:hAnsi="Wingdings" w:hint="default"/>
      </w:rPr>
    </w:lvl>
    <w:lvl w:ilvl="6" w:tplc="041A0001" w:tentative="1">
      <w:start w:val="1"/>
      <w:numFmt w:val="bullet"/>
      <w:lvlText w:val=""/>
      <w:lvlJc w:val="left"/>
      <w:pPr>
        <w:ind w:left="6288" w:hanging="360"/>
      </w:pPr>
      <w:rPr>
        <w:rFonts w:ascii="Symbol" w:hAnsi="Symbol" w:hint="default"/>
      </w:rPr>
    </w:lvl>
    <w:lvl w:ilvl="7" w:tplc="041A0003" w:tentative="1">
      <w:start w:val="1"/>
      <w:numFmt w:val="bullet"/>
      <w:lvlText w:val="o"/>
      <w:lvlJc w:val="left"/>
      <w:pPr>
        <w:ind w:left="7008" w:hanging="360"/>
      </w:pPr>
      <w:rPr>
        <w:rFonts w:ascii="Courier New" w:hAnsi="Courier New" w:cs="Courier New" w:hint="default"/>
      </w:rPr>
    </w:lvl>
    <w:lvl w:ilvl="8" w:tplc="041A0005" w:tentative="1">
      <w:start w:val="1"/>
      <w:numFmt w:val="bullet"/>
      <w:lvlText w:val=""/>
      <w:lvlJc w:val="left"/>
      <w:pPr>
        <w:ind w:left="7728" w:hanging="360"/>
      </w:pPr>
      <w:rPr>
        <w:rFonts w:ascii="Wingdings" w:hAnsi="Wingdings" w:hint="default"/>
      </w:rPr>
    </w:lvl>
  </w:abstractNum>
  <w:abstractNum w:abstractNumId="17">
    <w:nsid w:val="75B502A3"/>
    <w:multiLevelType w:val="hybridMultilevel"/>
    <w:tmpl w:val="C2BE7892"/>
    <w:lvl w:ilvl="0" w:tplc="BB52BEA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76A912B4"/>
    <w:multiLevelType w:val="hybridMultilevel"/>
    <w:tmpl w:val="5C50DAF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787038B7"/>
    <w:multiLevelType w:val="hybridMultilevel"/>
    <w:tmpl w:val="F928F7D4"/>
    <w:lvl w:ilvl="0" w:tplc="BB52BEA2">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nsid w:val="793B1EF6"/>
    <w:multiLevelType w:val="hybridMultilevel"/>
    <w:tmpl w:val="364EB11C"/>
    <w:lvl w:ilvl="0" w:tplc="5F442184">
      <w:start w:val="2"/>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1">
    <w:nsid w:val="7A6B29DF"/>
    <w:multiLevelType w:val="hybridMultilevel"/>
    <w:tmpl w:val="377C02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4"/>
  </w:num>
  <w:num w:numId="4">
    <w:abstractNumId w:val="10"/>
  </w:num>
  <w:num w:numId="5">
    <w:abstractNumId w:val="4"/>
  </w:num>
  <w:num w:numId="6">
    <w:abstractNumId w:val="2"/>
  </w:num>
  <w:num w:numId="7">
    <w:abstractNumId w:val="9"/>
  </w:num>
  <w:num w:numId="8">
    <w:abstractNumId w:val="13"/>
  </w:num>
  <w:num w:numId="9">
    <w:abstractNumId w:val="16"/>
  </w:num>
  <w:num w:numId="10">
    <w:abstractNumId w:val="7"/>
  </w:num>
  <w:num w:numId="11">
    <w:abstractNumId w:val="0"/>
  </w:num>
  <w:num w:numId="12">
    <w:abstractNumId w:val="3"/>
  </w:num>
  <w:num w:numId="13">
    <w:abstractNumId w:val="21"/>
  </w:num>
  <w:num w:numId="14">
    <w:abstractNumId w:val="20"/>
  </w:num>
  <w:num w:numId="15">
    <w:abstractNumId w:val="11"/>
  </w:num>
  <w:num w:numId="16">
    <w:abstractNumId w:val="8"/>
  </w:num>
  <w:num w:numId="17">
    <w:abstractNumId w:val="5"/>
  </w:num>
  <w:num w:numId="18">
    <w:abstractNumId w:val="18"/>
  </w:num>
  <w:num w:numId="19">
    <w:abstractNumId w:val="15"/>
  </w:num>
  <w:num w:numId="20">
    <w:abstractNumId w:val="19"/>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0C"/>
    <w:rsid w:val="000016C4"/>
    <w:rsid w:val="0000291D"/>
    <w:rsid w:val="00002FE8"/>
    <w:rsid w:val="000044C1"/>
    <w:rsid w:val="00011A8E"/>
    <w:rsid w:val="000168C2"/>
    <w:rsid w:val="0002007C"/>
    <w:rsid w:val="00032E9E"/>
    <w:rsid w:val="00033BFA"/>
    <w:rsid w:val="00043792"/>
    <w:rsid w:val="000445E5"/>
    <w:rsid w:val="00051E11"/>
    <w:rsid w:val="00053C84"/>
    <w:rsid w:val="00057E37"/>
    <w:rsid w:val="00064AEA"/>
    <w:rsid w:val="00064B1D"/>
    <w:rsid w:val="000676AE"/>
    <w:rsid w:val="0007120F"/>
    <w:rsid w:val="00071DA6"/>
    <w:rsid w:val="00073640"/>
    <w:rsid w:val="00077C29"/>
    <w:rsid w:val="00085059"/>
    <w:rsid w:val="00086315"/>
    <w:rsid w:val="00091C53"/>
    <w:rsid w:val="000937CD"/>
    <w:rsid w:val="00097655"/>
    <w:rsid w:val="000A29FF"/>
    <w:rsid w:val="000A4546"/>
    <w:rsid w:val="000B0772"/>
    <w:rsid w:val="000C017A"/>
    <w:rsid w:val="000C0300"/>
    <w:rsid w:val="000C19A6"/>
    <w:rsid w:val="000C3A00"/>
    <w:rsid w:val="000D40A4"/>
    <w:rsid w:val="000D433D"/>
    <w:rsid w:val="000D7DBB"/>
    <w:rsid w:val="000E1C9B"/>
    <w:rsid w:val="000E3C92"/>
    <w:rsid w:val="000F2BF7"/>
    <w:rsid w:val="00100B45"/>
    <w:rsid w:val="00102FA2"/>
    <w:rsid w:val="001030F1"/>
    <w:rsid w:val="0010313D"/>
    <w:rsid w:val="00105DD4"/>
    <w:rsid w:val="0010673A"/>
    <w:rsid w:val="00110F73"/>
    <w:rsid w:val="00111520"/>
    <w:rsid w:val="00115A58"/>
    <w:rsid w:val="00116FA7"/>
    <w:rsid w:val="00125F32"/>
    <w:rsid w:val="001262B4"/>
    <w:rsid w:val="001275BE"/>
    <w:rsid w:val="00133465"/>
    <w:rsid w:val="00133482"/>
    <w:rsid w:val="00133527"/>
    <w:rsid w:val="00136808"/>
    <w:rsid w:val="00136D86"/>
    <w:rsid w:val="0015047B"/>
    <w:rsid w:val="001525CF"/>
    <w:rsid w:val="00167C95"/>
    <w:rsid w:val="00175F32"/>
    <w:rsid w:val="00177590"/>
    <w:rsid w:val="001834D2"/>
    <w:rsid w:val="00186DC4"/>
    <w:rsid w:val="00192AA6"/>
    <w:rsid w:val="00193F8E"/>
    <w:rsid w:val="00194AC0"/>
    <w:rsid w:val="0019745E"/>
    <w:rsid w:val="001A07B6"/>
    <w:rsid w:val="001A0BB4"/>
    <w:rsid w:val="001A2252"/>
    <w:rsid w:val="001A59A1"/>
    <w:rsid w:val="001B4F72"/>
    <w:rsid w:val="001B68D2"/>
    <w:rsid w:val="001B70D2"/>
    <w:rsid w:val="001C0D74"/>
    <w:rsid w:val="001C14F2"/>
    <w:rsid w:val="001C367C"/>
    <w:rsid w:val="001C3FDC"/>
    <w:rsid w:val="001C7A49"/>
    <w:rsid w:val="001D1032"/>
    <w:rsid w:val="001D4A29"/>
    <w:rsid w:val="001D768D"/>
    <w:rsid w:val="001E5F73"/>
    <w:rsid w:val="001F149B"/>
    <w:rsid w:val="0020279C"/>
    <w:rsid w:val="0020607A"/>
    <w:rsid w:val="00206A30"/>
    <w:rsid w:val="00207010"/>
    <w:rsid w:val="002078B0"/>
    <w:rsid w:val="00211650"/>
    <w:rsid w:val="00214A46"/>
    <w:rsid w:val="00216C0D"/>
    <w:rsid w:val="00220CD0"/>
    <w:rsid w:val="002254A1"/>
    <w:rsid w:val="002306C4"/>
    <w:rsid w:val="00230FC4"/>
    <w:rsid w:val="00231903"/>
    <w:rsid w:val="00234E8D"/>
    <w:rsid w:val="00235D85"/>
    <w:rsid w:val="00237861"/>
    <w:rsid w:val="00242737"/>
    <w:rsid w:val="002536E0"/>
    <w:rsid w:val="00253744"/>
    <w:rsid w:val="00257E87"/>
    <w:rsid w:val="00262730"/>
    <w:rsid w:val="00265723"/>
    <w:rsid w:val="00267736"/>
    <w:rsid w:val="00276C1A"/>
    <w:rsid w:val="0028070B"/>
    <w:rsid w:val="0028110A"/>
    <w:rsid w:val="0028295B"/>
    <w:rsid w:val="002843E5"/>
    <w:rsid w:val="00284BC8"/>
    <w:rsid w:val="0029162A"/>
    <w:rsid w:val="002A0C99"/>
    <w:rsid w:val="002A74FF"/>
    <w:rsid w:val="002B2AD3"/>
    <w:rsid w:val="002B2B3C"/>
    <w:rsid w:val="002B39D6"/>
    <w:rsid w:val="002B7F12"/>
    <w:rsid w:val="002C2242"/>
    <w:rsid w:val="002C5231"/>
    <w:rsid w:val="002D0770"/>
    <w:rsid w:val="002D1F23"/>
    <w:rsid w:val="002E03D9"/>
    <w:rsid w:val="002E1A59"/>
    <w:rsid w:val="002E4059"/>
    <w:rsid w:val="002E5563"/>
    <w:rsid w:val="002E5607"/>
    <w:rsid w:val="002E6DEA"/>
    <w:rsid w:val="002F019B"/>
    <w:rsid w:val="002F2118"/>
    <w:rsid w:val="002F43CA"/>
    <w:rsid w:val="002F4A4B"/>
    <w:rsid w:val="0031604E"/>
    <w:rsid w:val="003172F2"/>
    <w:rsid w:val="00320D88"/>
    <w:rsid w:val="00323123"/>
    <w:rsid w:val="00326516"/>
    <w:rsid w:val="00342E2A"/>
    <w:rsid w:val="003500FC"/>
    <w:rsid w:val="00350CB5"/>
    <w:rsid w:val="003546F2"/>
    <w:rsid w:val="00354D9C"/>
    <w:rsid w:val="00364E19"/>
    <w:rsid w:val="00365D71"/>
    <w:rsid w:val="00367608"/>
    <w:rsid w:val="003749A8"/>
    <w:rsid w:val="003753FF"/>
    <w:rsid w:val="00380428"/>
    <w:rsid w:val="0038071C"/>
    <w:rsid w:val="00382032"/>
    <w:rsid w:val="003841E0"/>
    <w:rsid w:val="003906A1"/>
    <w:rsid w:val="003A1241"/>
    <w:rsid w:val="003A1F8E"/>
    <w:rsid w:val="003A40DA"/>
    <w:rsid w:val="003A42F2"/>
    <w:rsid w:val="003A6133"/>
    <w:rsid w:val="003A7B2C"/>
    <w:rsid w:val="003A7E2F"/>
    <w:rsid w:val="003B29A6"/>
    <w:rsid w:val="003B5581"/>
    <w:rsid w:val="003B7C7C"/>
    <w:rsid w:val="003C270B"/>
    <w:rsid w:val="003C6292"/>
    <w:rsid w:val="003D052A"/>
    <w:rsid w:val="003D0E05"/>
    <w:rsid w:val="003D0F15"/>
    <w:rsid w:val="003D1C61"/>
    <w:rsid w:val="003D295C"/>
    <w:rsid w:val="003E1CBC"/>
    <w:rsid w:val="003E35E1"/>
    <w:rsid w:val="003E370D"/>
    <w:rsid w:val="003E38E2"/>
    <w:rsid w:val="003E4E8C"/>
    <w:rsid w:val="003E5DE2"/>
    <w:rsid w:val="003E6AFE"/>
    <w:rsid w:val="003E70E6"/>
    <w:rsid w:val="003F22CB"/>
    <w:rsid w:val="003F37FC"/>
    <w:rsid w:val="003F5787"/>
    <w:rsid w:val="003F6CD8"/>
    <w:rsid w:val="00406F31"/>
    <w:rsid w:val="0041678F"/>
    <w:rsid w:val="0041777D"/>
    <w:rsid w:val="0042063C"/>
    <w:rsid w:val="00422A38"/>
    <w:rsid w:val="004232AD"/>
    <w:rsid w:val="00423901"/>
    <w:rsid w:val="004246DF"/>
    <w:rsid w:val="004254A5"/>
    <w:rsid w:val="004269BD"/>
    <w:rsid w:val="00427639"/>
    <w:rsid w:val="0043196F"/>
    <w:rsid w:val="004342D0"/>
    <w:rsid w:val="00437A47"/>
    <w:rsid w:val="00440470"/>
    <w:rsid w:val="004443DC"/>
    <w:rsid w:val="00444A19"/>
    <w:rsid w:val="004465D2"/>
    <w:rsid w:val="00451F66"/>
    <w:rsid w:val="0045450C"/>
    <w:rsid w:val="004612FE"/>
    <w:rsid w:val="00461865"/>
    <w:rsid w:val="004619FF"/>
    <w:rsid w:val="00462E68"/>
    <w:rsid w:val="00464416"/>
    <w:rsid w:val="004645B4"/>
    <w:rsid w:val="004677D8"/>
    <w:rsid w:val="00470124"/>
    <w:rsid w:val="0047019D"/>
    <w:rsid w:val="0047265A"/>
    <w:rsid w:val="0047332E"/>
    <w:rsid w:val="00473DE3"/>
    <w:rsid w:val="004760D7"/>
    <w:rsid w:val="00485FDA"/>
    <w:rsid w:val="004866A3"/>
    <w:rsid w:val="00487094"/>
    <w:rsid w:val="00490AAA"/>
    <w:rsid w:val="00494F3F"/>
    <w:rsid w:val="00496299"/>
    <w:rsid w:val="004A0502"/>
    <w:rsid w:val="004A56DA"/>
    <w:rsid w:val="004A5C4F"/>
    <w:rsid w:val="004A69BC"/>
    <w:rsid w:val="004B33E2"/>
    <w:rsid w:val="004B7B9E"/>
    <w:rsid w:val="004C49D3"/>
    <w:rsid w:val="004C56D6"/>
    <w:rsid w:val="004C731A"/>
    <w:rsid w:val="004D191C"/>
    <w:rsid w:val="004D7C60"/>
    <w:rsid w:val="004E027D"/>
    <w:rsid w:val="004E04F8"/>
    <w:rsid w:val="004E3525"/>
    <w:rsid w:val="004E667D"/>
    <w:rsid w:val="004E66D6"/>
    <w:rsid w:val="004E7894"/>
    <w:rsid w:val="004F5404"/>
    <w:rsid w:val="00500E8B"/>
    <w:rsid w:val="00501F61"/>
    <w:rsid w:val="005034C5"/>
    <w:rsid w:val="00507DCB"/>
    <w:rsid w:val="00511A39"/>
    <w:rsid w:val="005155A9"/>
    <w:rsid w:val="00521665"/>
    <w:rsid w:val="00524595"/>
    <w:rsid w:val="00524A4A"/>
    <w:rsid w:val="00527E4F"/>
    <w:rsid w:val="00530BF7"/>
    <w:rsid w:val="0053383E"/>
    <w:rsid w:val="00533878"/>
    <w:rsid w:val="00535DDA"/>
    <w:rsid w:val="00540F64"/>
    <w:rsid w:val="00550813"/>
    <w:rsid w:val="00552197"/>
    <w:rsid w:val="00553D8F"/>
    <w:rsid w:val="00557BC3"/>
    <w:rsid w:val="005619A7"/>
    <w:rsid w:val="005621E6"/>
    <w:rsid w:val="005623C0"/>
    <w:rsid w:val="00564292"/>
    <w:rsid w:val="005656ED"/>
    <w:rsid w:val="00573947"/>
    <w:rsid w:val="00573F52"/>
    <w:rsid w:val="0057433B"/>
    <w:rsid w:val="00576548"/>
    <w:rsid w:val="005814D1"/>
    <w:rsid w:val="00581D66"/>
    <w:rsid w:val="00583DBB"/>
    <w:rsid w:val="005909AD"/>
    <w:rsid w:val="00592B71"/>
    <w:rsid w:val="00596B02"/>
    <w:rsid w:val="005974C9"/>
    <w:rsid w:val="005A0955"/>
    <w:rsid w:val="005A23FB"/>
    <w:rsid w:val="005A4535"/>
    <w:rsid w:val="005A58E6"/>
    <w:rsid w:val="005A5D42"/>
    <w:rsid w:val="005B11A0"/>
    <w:rsid w:val="005B28F6"/>
    <w:rsid w:val="005B79C8"/>
    <w:rsid w:val="005B7AB2"/>
    <w:rsid w:val="005C0B91"/>
    <w:rsid w:val="005C0CDD"/>
    <w:rsid w:val="005C3A64"/>
    <w:rsid w:val="005D46B5"/>
    <w:rsid w:val="005D601F"/>
    <w:rsid w:val="005D7D75"/>
    <w:rsid w:val="005E2FC8"/>
    <w:rsid w:val="005E3CB7"/>
    <w:rsid w:val="005E50D8"/>
    <w:rsid w:val="005F280D"/>
    <w:rsid w:val="005F3FC6"/>
    <w:rsid w:val="005F4788"/>
    <w:rsid w:val="005F7AD4"/>
    <w:rsid w:val="0060324E"/>
    <w:rsid w:val="00604EA0"/>
    <w:rsid w:val="00606471"/>
    <w:rsid w:val="0061324F"/>
    <w:rsid w:val="00614189"/>
    <w:rsid w:val="006208A3"/>
    <w:rsid w:val="0062311F"/>
    <w:rsid w:val="006271F1"/>
    <w:rsid w:val="0063041F"/>
    <w:rsid w:val="00636501"/>
    <w:rsid w:val="00636A3C"/>
    <w:rsid w:val="006410EB"/>
    <w:rsid w:val="00641184"/>
    <w:rsid w:val="00646294"/>
    <w:rsid w:val="0065583F"/>
    <w:rsid w:val="0065691A"/>
    <w:rsid w:val="00662263"/>
    <w:rsid w:val="00664401"/>
    <w:rsid w:val="00665884"/>
    <w:rsid w:val="00666B2A"/>
    <w:rsid w:val="00670E8D"/>
    <w:rsid w:val="00686D8F"/>
    <w:rsid w:val="00690032"/>
    <w:rsid w:val="006905E6"/>
    <w:rsid w:val="00690FAD"/>
    <w:rsid w:val="00692156"/>
    <w:rsid w:val="00695667"/>
    <w:rsid w:val="006A1668"/>
    <w:rsid w:val="006A310E"/>
    <w:rsid w:val="006A4FC0"/>
    <w:rsid w:val="006B08C6"/>
    <w:rsid w:val="006B2E18"/>
    <w:rsid w:val="006B3293"/>
    <w:rsid w:val="006B5339"/>
    <w:rsid w:val="006B6B90"/>
    <w:rsid w:val="006B7AFF"/>
    <w:rsid w:val="006C078B"/>
    <w:rsid w:val="006C1950"/>
    <w:rsid w:val="006C3069"/>
    <w:rsid w:val="006D57A1"/>
    <w:rsid w:val="006D6175"/>
    <w:rsid w:val="006E0BED"/>
    <w:rsid w:val="006E2508"/>
    <w:rsid w:val="006E4582"/>
    <w:rsid w:val="006E54F1"/>
    <w:rsid w:val="006F09E7"/>
    <w:rsid w:val="006F1973"/>
    <w:rsid w:val="006F2931"/>
    <w:rsid w:val="006F55D8"/>
    <w:rsid w:val="00704674"/>
    <w:rsid w:val="007051A2"/>
    <w:rsid w:val="00716A16"/>
    <w:rsid w:val="00717383"/>
    <w:rsid w:val="007241A2"/>
    <w:rsid w:val="00733102"/>
    <w:rsid w:val="00733773"/>
    <w:rsid w:val="00735543"/>
    <w:rsid w:val="00735FC6"/>
    <w:rsid w:val="00736876"/>
    <w:rsid w:val="00736E07"/>
    <w:rsid w:val="00741B55"/>
    <w:rsid w:val="00743D38"/>
    <w:rsid w:val="00744A3C"/>
    <w:rsid w:val="00745B84"/>
    <w:rsid w:val="007477A3"/>
    <w:rsid w:val="00750A5F"/>
    <w:rsid w:val="00751CAA"/>
    <w:rsid w:val="00761C4B"/>
    <w:rsid w:val="00762E10"/>
    <w:rsid w:val="007905FD"/>
    <w:rsid w:val="00790DA1"/>
    <w:rsid w:val="007928C6"/>
    <w:rsid w:val="007A193D"/>
    <w:rsid w:val="007B1816"/>
    <w:rsid w:val="007B24E8"/>
    <w:rsid w:val="007B38B8"/>
    <w:rsid w:val="007B75D9"/>
    <w:rsid w:val="007B7E92"/>
    <w:rsid w:val="007C0448"/>
    <w:rsid w:val="007C1D43"/>
    <w:rsid w:val="007C48DB"/>
    <w:rsid w:val="007C4AFA"/>
    <w:rsid w:val="007C4BCE"/>
    <w:rsid w:val="007C62B9"/>
    <w:rsid w:val="007C6FAE"/>
    <w:rsid w:val="007E19A4"/>
    <w:rsid w:val="007E1DC7"/>
    <w:rsid w:val="007E2C6B"/>
    <w:rsid w:val="007E619F"/>
    <w:rsid w:val="007F672B"/>
    <w:rsid w:val="007F775C"/>
    <w:rsid w:val="00800A82"/>
    <w:rsid w:val="00806877"/>
    <w:rsid w:val="00815210"/>
    <w:rsid w:val="008165F3"/>
    <w:rsid w:val="0081799C"/>
    <w:rsid w:val="00820ACB"/>
    <w:rsid w:val="00820C93"/>
    <w:rsid w:val="00826C51"/>
    <w:rsid w:val="0083532F"/>
    <w:rsid w:val="00835EA0"/>
    <w:rsid w:val="008366C0"/>
    <w:rsid w:val="00837675"/>
    <w:rsid w:val="00840FDD"/>
    <w:rsid w:val="008418E3"/>
    <w:rsid w:val="00844F11"/>
    <w:rsid w:val="008506D7"/>
    <w:rsid w:val="008514D7"/>
    <w:rsid w:val="008519B5"/>
    <w:rsid w:val="00852B2E"/>
    <w:rsid w:val="00853677"/>
    <w:rsid w:val="00860AA5"/>
    <w:rsid w:val="00861571"/>
    <w:rsid w:val="008629F7"/>
    <w:rsid w:val="00862FCF"/>
    <w:rsid w:val="00864D37"/>
    <w:rsid w:val="00865092"/>
    <w:rsid w:val="00865855"/>
    <w:rsid w:val="00870B70"/>
    <w:rsid w:val="00871D01"/>
    <w:rsid w:val="00874D9B"/>
    <w:rsid w:val="00875341"/>
    <w:rsid w:val="008964AB"/>
    <w:rsid w:val="0089797F"/>
    <w:rsid w:val="008A34F1"/>
    <w:rsid w:val="008A4D8E"/>
    <w:rsid w:val="008A6353"/>
    <w:rsid w:val="008B0F19"/>
    <w:rsid w:val="008B14BD"/>
    <w:rsid w:val="008B5684"/>
    <w:rsid w:val="008B71C5"/>
    <w:rsid w:val="008C26A9"/>
    <w:rsid w:val="008C285F"/>
    <w:rsid w:val="008C5BA2"/>
    <w:rsid w:val="008C7583"/>
    <w:rsid w:val="008C7A2E"/>
    <w:rsid w:val="008D3F4E"/>
    <w:rsid w:val="008D662D"/>
    <w:rsid w:val="008D6D91"/>
    <w:rsid w:val="008D6DC8"/>
    <w:rsid w:val="008E27F5"/>
    <w:rsid w:val="008E4380"/>
    <w:rsid w:val="008E4DE9"/>
    <w:rsid w:val="008E4EB7"/>
    <w:rsid w:val="008F6C6D"/>
    <w:rsid w:val="008F71F4"/>
    <w:rsid w:val="0090011F"/>
    <w:rsid w:val="009033E5"/>
    <w:rsid w:val="00903D9D"/>
    <w:rsid w:val="00906EBE"/>
    <w:rsid w:val="00915E5C"/>
    <w:rsid w:val="009168E9"/>
    <w:rsid w:val="00932657"/>
    <w:rsid w:val="009355F0"/>
    <w:rsid w:val="009367AB"/>
    <w:rsid w:val="009435A5"/>
    <w:rsid w:val="0095139F"/>
    <w:rsid w:val="0095152F"/>
    <w:rsid w:val="0095483D"/>
    <w:rsid w:val="00955056"/>
    <w:rsid w:val="0095519D"/>
    <w:rsid w:val="0095771C"/>
    <w:rsid w:val="0096036D"/>
    <w:rsid w:val="0096039C"/>
    <w:rsid w:val="0096286B"/>
    <w:rsid w:val="009646A1"/>
    <w:rsid w:val="009669F4"/>
    <w:rsid w:val="00967934"/>
    <w:rsid w:val="0097328D"/>
    <w:rsid w:val="0097628E"/>
    <w:rsid w:val="009816E1"/>
    <w:rsid w:val="00984980"/>
    <w:rsid w:val="009904B7"/>
    <w:rsid w:val="009939F8"/>
    <w:rsid w:val="009949FC"/>
    <w:rsid w:val="009956C2"/>
    <w:rsid w:val="009A0539"/>
    <w:rsid w:val="009A06C1"/>
    <w:rsid w:val="009A0A91"/>
    <w:rsid w:val="009A0F41"/>
    <w:rsid w:val="009A1EAB"/>
    <w:rsid w:val="009A2657"/>
    <w:rsid w:val="009B1F04"/>
    <w:rsid w:val="009B644E"/>
    <w:rsid w:val="009C01E9"/>
    <w:rsid w:val="009C1DB5"/>
    <w:rsid w:val="009C1E8D"/>
    <w:rsid w:val="009C3E96"/>
    <w:rsid w:val="009C61F6"/>
    <w:rsid w:val="009D3778"/>
    <w:rsid w:val="009D4762"/>
    <w:rsid w:val="009D61C5"/>
    <w:rsid w:val="009E60CC"/>
    <w:rsid w:val="009F2960"/>
    <w:rsid w:val="009F572E"/>
    <w:rsid w:val="00A0053D"/>
    <w:rsid w:val="00A02516"/>
    <w:rsid w:val="00A03B58"/>
    <w:rsid w:val="00A10E4D"/>
    <w:rsid w:val="00A141FD"/>
    <w:rsid w:val="00A2554F"/>
    <w:rsid w:val="00A33ED7"/>
    <w:rsid w:val="00A3789D"/>
    <w:rsid w:val="00A43BA6"/>
    <w:rsid w:val="00A43E94"/>
    <w:rsid w:val="00A50892"/>
    <w:rsid w:val="00A518A8"/>
    <w:rsid w:val="00A5254D"/>
    <w:rsid w:val="00A55A8D"/>
    <w:rsid w:val="00A55F12"/>
    <w:rsid w:val="00A77BDE"/>
    <w:rsid w:val="00A81F27"/>
    <w:rsid w:val="00A828CF"/>
    <w:rsid w:val="00A83C09"/>
    <w:rsid w:val="00A853C2"/>
    <w:rsid w:val="00A868D2"/>
    <w:rsid w:val="00A87161"/>
    <w:rsid w:val="00A91095"/>
    <w:rsid w:val="00A91943"/>
    <w:rsid w:val="00A95B34"/>
    <w:rsid w:val="00A9687D"/>
    <w:rsid w:val="00A96D9C"/>
    <w:rsid w:val="00AA02A6"/>
    <w:rsid w:val="00AA19EC"/>
    <w:rsid w:val="00AA2CB7"/>
    <w:rsid w:val="00AA3C52"/>
    <w:rsid w:val="00AA3EA2"/>
    <w:rsid w:val="00AB05A4"/>
    <w:rsid w:val="00AB20A4"/>
    <w:rsid w:val="00AB31FA"/>
    <w:rsid w:val="00AB397F"/>
    <w:rsid w:val="00AB5EA2"/>
    <w:rsid w:val="00AC1149"/>
    <w:rsid w:val="00AC485F"/>
    <w:rsid w:val="00AC4DDA"/>
    <w:rsid w:val="00AC6741"/>
    <w:rsid w:val="00AC7E5E"/>
    <w:rsid w:val="00AD063F"/>
    <w:rsid w:val="00AD0E5F"/>
    <w:rsid w:val="00AD6A40"/>
    <w:rsid w:val="00AF034F"/>
    <w:rsid w:val="00AF04C1"/>
    <w:rsid w:val="00AF25E4"/>
    <w:rsid w:val="00AF355A"/>
    <w:rsid w:val="00AF569F"/>
    <w:rsid w:val="00AF56B6"/>
    <w:rsid w:val="00AF56DF"/>
    <w:rsid w:val="00AF5BAF"/>
    <w:rsid w:val="00AF6BEC"/>
    <w:rsid w:val="00B04392"/>
    <w:rsid w:val="00B04521"/>
    <w:rsid w:val="00B05483"/>
    <w:rsid w:val="00B0693B"/>
    <w:rsid w:val="00B07868"/>
    <w:rsid w:val="00B163D8"/>
    <w:rsid w:val="00B2125E"/>
    <w:rsid w:val="00B23E3D"/>
    <w:rsid w:val="00B253C8"/>
    <w:rsid w:val="00B269CA"/>
    <w:rsid w:val="00B31AE5"/>
    <w:rsid w:val="00B40EA5"/>
    <w:rsid w:val="00B41245"/>
    <w:rsid w:val="00B45765"/>
    <w:rsid w:val="00B47083"/>
    <w:rsid w:val="00B531CF"/>
    <w:rsid w:val="00B53AC2"/>
    <w:rsid w:val="00B573C1"/>
    <w:rsid w:val="00B64602"/>
    <w:rsid w:val="00B6602E"/>
    <w:rsid w:val="00B665EE"/>
    <w:rsid w:val="00B70AF1"/>
    <w:rsid w:val="00B729F9"/>
    <w:rsid w:val="00B7390D"/>
    <w:rsid w:val="00B76665"/>
    <w:rsid w:val="00B77E64"/>
    <w:rsid w:val="00B92197"/>
    <w:rsid w:val="00B94454"/>
    <w:rsid w:val="00B96FA5"/>
    <w:rsid w:val="00B97427"/>
    <w:rsid w:val="00BA0D44"/>
    <w:rsid w:val="00BA0D4E"/>
    <w:rsid w:val="00BA2159"/>
    <w:rsid w:val="00BA2368"/>
    <w:rsid w:val="00BA292F"/>
    <w:rsid w:val="00BA6373"/>
    <w:rsid w:val="00BA7B08"/>
    <w:rsid w:val="00BB3A71"/>
    <w:rsid w:val="00BB7BD1"/>
    <w:rsid w:val="00BD2368"/>
    <w:rsid w:val="00BD2F7F"/>
    <w:rsid w:val="00BD58AB"/>
    <w:rsid w:val="00BD7653"/>
    <w:rsid w:val="00BE7C91"/>
    <w:rsid w:val="00BF0691"/>
    <w:rsid w:val="00BF077A"/>
    <w:rsid w:val="00BF2357"/>
    <w:rsid w:val="00BF4228"/>
    <w:rsid w:val="00BF49EE"/>
    <w:rsid w:val="00BF50F7"/>
    <w:rsid w:val="00BF5171"/>
    <w:rsid w:val="00BF66FB"/>
    <w:rsid w:val="00C00476"/>
    <w:rsid w:val="00C0084A"/>
    <w:rsid w:val="00C036BE"/>
    <w:rsid w:val="00C128F6"/>
    <w:rsid w:val="00C12D4F"/>
    <w:rsid w:val="00C25BAD"/>
    <w:rsid w:val="00C279AD"/>
    <w:rsid w:val="00C311B8"/>
    <w:rsid w:val="00C32AD8"/>
    <w:rsid w:val="00C3679F"/>
    <w:rsid w:val="00C36B79"/>
    <w:rsid w:val="00C42CC3"/>
    <w:rsid w:val="00C479BF"/>
    <w:rsid w:val="00C5173A"/>
    <w:rsid w:val="00C53A7F"/>
    <w:rsid w:val="00C63536"/>
    <w:rsid w:val="00C83DAB"/>
    <w:rsid w:val="00C86355"/>
    <w:rsid w:val="00C92801"/>
    <w:rsid w:val="00C95BF0"/>
    <w:rsid w:val="00CA1E43"/>
    <w:rsid w:val="00CA5CBC"/>
    <w:rsid w:val="00CA6A44"/>
    <w:rsid w:val="00CB0C97"/>
    <w:rsid w:val="00CB2B2C"/>
    <w:rsid w:val="00CB531D"/>
    <w:rsid w:val="00CB53F0"/>
    <w:rsid w:val="00CB762E"/>
    <w:rsid w:val="00CB7994"/>
    <w:rsid w:val="00CC637C"/>
    <w:rsid w:val="00CD2176"/>
    <w:rsid w:val="00CE2C18"/>
    <w:rsid w:val="00CE4215"/>
    <w:rsid w:val="00CE5A9F"/>
    <w:rsid w:val="00CF14FA"/>
    <w:rsid w:val="00CF3DE9"/>
    <w:rsid w:val="00CF7743"/>
    <w:rsid w:val="00D045A1"/>
    <w:rsid w:val="00D054E6"/>
    <w:rsid w:val="00D06BBB"/>
    <w:rsid w:val="00D06CCE"/>
    <w:rsid w:val="00D12B83"/>
    <w:rsid w:val="00D1316D"/>
    <w:rsid w:val="00D1521D"/>
    <w:rsid w:val="00D25054"/>
    <w:rsid w:val="00D2717F"/>
    <w:rsid w:val="00D33CD4"/>
    <w:rsid w:val="00D33FE8"/>
    <w:rsid w:val="00D34B6E"/>
    <w:rsid w:val="00D3517B"/>
    <w:rsid w:val="00D36185"/>
    <w:rsid w:val="00D3676C"/>
    <w:rsid w:val="00D377AD"/>
    <w:rsid w:val="00D37E56"/>
    <w:rsid w:val="00D46CB6"/>
    <w:rsid w:val="00D502CD"/>
    <w:rsid w:val="00D50616"/>
    <w:rsid w:val="00D6033D"/>
    <w:rsid w:val="00D63E06"/>
    <w:rsid w:val="00D65683"/>
    <w:rsid w:val="00D66161"/>
    <w:rsid w:val="00D741CF"/>
    <w:rsid w:val="00D74309"/>
    <w:rsid w:val="00D74785"/>
    <w:rsid w:val="00D752B7"/>
    <w:rsid w:val="00D75B31"/>
    <w:rsid w:val="00D80067"/>
    <w:rsid w:val="00D91FF1"/>
    <w:rsid w:val="00D93BE4"/>
    <w:rsid w:val="00D94D92"/>
    <w:rsid w:val="00D95287"/>
    <w:rsid w:val="00DA4C2D"/>
    <w:rsid w:val="00DA71CC"/>
    <w:rsid w:val="00DB78FE"/>
    <w:rsid w:val="00DC4A20"/>
    <w:rsid w:val="00DC51A5"/>
    <w:rsid w:val="00DD2B9B"/>
    <w:rsid w:val="00DD5167"/>
    <w:rsid w:val="00DD66F5"/>
    <w:rsid w:val="00DE4D1D"/>
    <w:rsid w:val="00DE5185"/>
    <w:rsid w:val="00DE55AB"/>
    <w:rsid w:val="00DF246E"/>
    <w:rsid w:val="00DF30D7"/>
    <w:rsid w:val="00DF6F59"/>
    <w:rsid w:val="00E013B8"/>
    <w:rsid w:val="00E07413"/>
    <w:rsid w:val="00E105B3"/>
    <w:rsid w:val="00E1066B"/>
    <w:rsid w:val="00E13200"/>
    <w:rsid w:val="00E1395C"/>
    <w:rsid w:val="00E17AC0"/>
    <w:rsid w:val="00E24A24"/>
    <w:rsid w:val="00E2669E"/>
    <w:rsid w:val="00E31EDA"/>
    <w:rsid w:val="00E40403"/>
    <w:rsid w:val="00E40BFE"/>
    <w:rsid w:val="00E47FE8"/>
    <w:rsid w:val="00E51EDA"/>
    <w:rsid w:val="00E658EF"/>
    <w:rsid w:val="00E66D14"/>
    <w:rsid w:val="00E66FCE"/>
    <w:rsid w:val="00E67964"/>
    <w:rsid w:val="00E73A47"/>
    <w:rsid w:val="00E73EA4"/>
    <w:rsid w:val="00E803E8"/>
    <w:rsid w:val="00E8276D"/>
    <w:rsid w:val="00E8483C"/>
    <w:rsid w:val="00E84B3B"/>
    <w:rsid w:val="00E8646B"/>
    <w:rsid w:val="00E91999"/>
    <w:rsid w:val="00E97CA2"/>
    <w:rsid w:val="00EA0443"/>
    <w:rsid w:val="00EA046F"/>
    <w:rsid w:val="00EA2D07"/>
    <w:rsid w:val="00EA7E16"/>
    <w:rsid w:val="00EB5E62"/>
    <w:rsid w:val="00EB662A"/>
    <w:rsid w:val="00EB7761"/>
    <w:rsid w:val="00EC0DDA"/>
    <w:rsid w:val="00EC42BA"/>
    <w:rsid w:val="00EC5B76"/>
    <w:rsid w:val="00EC6566"/>
    <w:rsid w:val="00ED0381"/>
    <w:rsid w:val="00ED1794"/>
    <w:rsid w:val="00ED3F3C"/>
    <w:rsid w:val="00ED5EF9"/>
    <w:rsid w:val="00ED670C"/>
    <w:rsid w:val="00EE5422"/>
    <w:rsid w:val="00EF0BA3"/>
    <w:rsid w:val="00EF1888"/>
    <w:rsid w:val="00EF195A"/>
    <w:rsid w:val="00EF3159"/>
    <w:rsid w:val="00EF35A9"/>
    <w:rsid w:val="00EF5EE6"/>
    <w:rsid w:val="00EF6EA4"/>
    <w:rsid w:val="00F01FBB"/>
    <w:rsid w:val="00F04A16"/>
    <w:rsid w:val="00F0538F"/>
    <w:rsid w:val="00F179FF"/>
    <w:rsid w:val="00F17F4A"/>
    <w:rsid w:val="00F21F44"/>
    <w:rsid w:val="00F23171"/>
    <w:rsid w:val="00F245FF"/>
    <w:rsid w:val="00F31534"/>
    <w:rsid w:val="00F3419B"/>
    <w:rsid w:val="00F35CBB"/>
    <w:rsid w:val="00F36AFB"/>
    <w:rsid w:val="00F36C87"/>
    <w:rsid w:val="00F4154D"/>
    <w:rsid w:val="00F434DC"/>
    <w:rsid w:val="00F50CE0"/>
    <w:rsid w:val="00F51218"/>
    <w:rsid w:val="00F515F0"/>
    <w:rsid w:val="00F5510E"/>
    <w:rsid w:val="00F5552D"/>
    <w:rsid w:val="00F557EF"/>
    <w:rsid w:val="00F60D63"/>
    <w:rsid w:val="00F61966"/>
    <w:rsid w:val="00F66A09"/>
    <w:rsid w:val="00F67457"/>
    <w:rsid w:val="00F713CF"/>
    <w:rsid w:val="00F71FF9"/>
    <w:rsid w:val="00F82E87"/>
    <w:rsid w:val="00F82F54"/>
    <w:rsid w:val="00F8592E"/>
    <w:rsid w:val="00F868A6"/>
    <w:rsid w:val="00FA104B"/>
    <w:rsid w:val="00FA713A"/>
    <w:rsid w:val="00FB0C74"/>
    <w:rsid w:val="00FB2EAE"/>
    <w:rsid w:val="00FB64C4"/>
    <w:rsid w:val="00FC18E5"/>
    <w:rsid w:val="00FC254B"/>
    <w:rsid w:val="00FC5A78"/>
    <w:rsid w:val="00FC61B9"/>
    <w:rsid w:val="00FC6352"/>
    <w:rsid w:val="00FC6E0F"/>
    <w:rsid w:val="00FD58CB"/>
    <w:rsid w:val="00FD5911"/>
    <w:rsid w:val="00FD7B0B"/>
    <w:rsid w:val="00FE06B2"/>
    <w:rsid w:val="00FE2925"/>
    <w:rsid w:val="00FE3E05"/>
    <w:rsid w:val="00FF0BD1"/>
    <w:rsid w:val="00FF1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50C"/>
    <w:pPr>
      <w:jc w:val="both"/>
    </w:pPr>
    <w:rPr>
      <w:sz w:val="24"/>
      <w:szCs w:val="24"/>
    </w:rPr>
  </w:style>
  <w:style w:type="paragraph" w:styleId="Naslov1">
    <w:name w:val="heading 1"/>
    <w:basedOn w:val="Normal"/>
    <w:next w:val="Normal"/>
    <w:qFormat/>
    <w:rsid w:val="0045450C"/>
    <w:pPr>
      <w:keepNext/>
      <w:ind w:left="-360" w:firstLine="360"/>
      <w:jc w:val="left"/>
      <w:outlineLvl w:val="0"/>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45450C"/>
    <w:pPr>
      <w:tabs>
        <w:tab w:val="center" w:pos="4153"/>
        <w:tab w:val="right" w:pos="8306"/>
      </w:tabs>
      <w:jc w:val="left"/>
    </w:pPr>
    <w:rPr>
      <w:sz w:val="20"/>
      <w:szCs w:val="20"/>
      <w:lang w:val="x-none" w:eastAsia="x-none"/>
    </w:rPr>
  </w:style>
  <w:style w:type="character" w:customStyle="1" w:styleId="ZaglavljeChar">
    <w:name w:val="Zaglavlje Char"/>
    <w:link w:val="Zaglavlje"/>
    <w:uiPriority w:val="99"/>
    <w:rsid w:val="0045450C"/>
    <w:rPr>
      <w:lang w:val="x-none" w:eastAsia="x-none" w:bidi="ar-SA"/>
    </w:rPr>
  </w:style>
  <w:style w:type="paragraph" w:styleId="Tekstbalonia">
    <w:name w:val="Balloon Text"/>
    <w:basedOn w:val="Normal"/>
    <w:semiHidden/>
    <w:rsid w:val="00AF6BEC"/>
    <w:rPr>
      <w:rFonts w:ascii="Tahoma" w:hAnsi="Tahoma" w:cs="Tahoma"/>
      <w:sz w:val="16"/>
      <w:szCs w:val="16"/>
    </w:rPr>
  </w:style>
  <w:style w:type="character" w:styleId="Brojstranice">
    <w:name w:val="page number"/>
    <w:basedOn w:val="Zadanifontodlomka"/>
    <w:rsid w:val="00FB0C74"/>
  </w:style>
  <w:style w:type="paragraph" w:styleId="Podnoje">
    <w:name w:val="footer"/>
    <w:basedOn w:val="Normal"/>
    <w:link w:val="PodnojeChar"/>
    <w:uiPriority w:val="99"/>
    <w:rsid w:val="00604EA0"/>
    <w:pPr>
      <w:tabs>
        <w:tab w:val="center" w:pos="4536"/>
        <w:tab w:val="right" w:pos="9072"/>
      </w:tabs>
    </w:pPr>
  </w:style>
  <w:style w:type="character" w:customStyle="1" w:styleId="PodnojeChar">
    <w:name w:val="Podnožje Char"/>
    <w:link w:val="Podnoje"/>
    <w:uiPriority w:val="99"/>
    <w:rsid w:val="00043792"/>
    <w:rPr>
      <w:sz w:val="24"/>
      <w:szCs w:val="24"/>
    </w:rPr>
  </w:style>
  <w:style w:type="paragraph" w:styleId="Odlomakpopisa">
    <w:name w:val="List Paragraph"/>
    <w:basedOn w:val="Normal"/>
    <w:uiPriority w:val="34"/>
    <w:qFormat/>
    <w:rsid w:val="00690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50C"/>
    <w:pPr>
      <w:jc w:val="both"/>
    </w:pPr>
    <w:rPr>
      <w:sz w:val="24"/>
      <w:szCs w:val="24"/>
    </w:rPr>
  </w:style>
  <w:style w:type="paragraph" w:styleId="Naslov1">
    <w:name w:val="heading 1"/>
    <w:basedOn w:val="Normal"/>
    <w:next w:val="Normal"/>
    <w:qFormat/>
    <w:rsid w:val="0045450C"/>
    <w:pPr>
      <w:keepNext/>
      <w:ind w:left="-360" w:firstLine="360"/>
      <w:jc w:val="left"/>
      <w:outlineLvl w:val="0"/>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45450C"/>
    <w:pPr>
      <w:tabs>
        <w:tab w:val="center" w:pos="4153"/>
        <w:tab w:val="right" w:pos="8306"/>
      </w:tabs>
      <w:jc w:val="left"/>
    </w:pPr>
    <w:rPr>
      <w:sz w:val="20"/>
      <w:szCs w:val="20"/>
      <w:lang w:val="x-none" w:eastAsia="x-none"/>
    </w:rPr>
  </w:style>
  <w:style w:type="character" w:customStyle="1" w:styleId="ZaglavljeChar">
    <w:name w:val="Zaglavlje Char"/>
    <w:link w:val="Zaglavlje"/>
    <w:uiPriority w:val="99"/>
    <w:rsid w:val="0045450C"/>
    <w:rPr>
      <w:lang w:val="x-none" w:eastAsia="x-none" w:bidi="ar-SA"/>
    </w:rPr>
  </w:style>
  <w:style w:type="paragraph" w:styleId="Tekstbalonia">
    <w:name w:val="Balloon Text"/>
    <w:basedOn w:val="Normal"/>
    <w:semiHidden/>
    <w:rsid w:val="00AF6BEC"/>
    <w:rPr>
      <w:rFonts w:ascii="Tahoma" w:hAnsi="Tahoma" w:cs="Tahoma"/>
      <w:sz w:val="16"/>
      <w:szCs w:val="16"/>
    </w:rPr>
  </w:style>
  <w:style w:type="character" w:styleId="Brojstranice">
    <w:name w:val="page number"/>
    <w:basedOn w:val="Zadanifontodlomka"/>
    <w:rsid w:val="00FB0C74"/>
  </w:style>
  <w:style w:type="paragraph" w:styleId="Podnoje">
    <w:name w:val="footer"/>
    <w:basedOn w:val="Normal"/>
    <w:link w:val="PodnojeChar"/>
    <w:uiPriority w:val="99"/>
    <w:rsid w:val="00604EA0"/>
    <w:pPr>
      <w:tabs>
        <w:tab w:val="center" w:pos="4536"/>
        <w:tab w:val="right" w:pos="9072"/>
      </w:tabs>
    </w:pPr>
  </w:style>
  <w:style w:type="character" w:customStyle="1" w:styleId="PodnojeChar">
    <w:name w:val="Podnožje Char"/>
    <w:link w:val="Podnoje"/>
    <w:uiPriority w:val="99"/>
    <w:rsid w:val="00043792"/>
    <w:rPr>
      <w:sz w:val="24"/>
      <w:szCs w:val="24"/>
    </w:rPr>
  </w:style>
  <w:style w:type="paragraph" w:styleId="Odlomakpopisa">
    <w:name w:val="List Paragraph"/>
    <w:basedOn w:val="Normal"/>
    <w:uiPriority w:val="34"/>
    <w:qFormat/>
    <w:rsid w:val="00690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635F0-308F-4D12-81D9-2E100FED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1095</Words>
  <Characters>6245</Characters>
  <Application>Microsoft Office Word</Application>
  <DocSecurity>0</DocSecurity>
  <Lines>52</Lines>
  <Paragraphs>14</Paragraphs>
  <ScaleCrop>false</ScaleCrop>
  <HeadingPairs>
    <vt:vector size="4" baseType="variant">
      <vt:variant>
        <vt:lpstr>Naslov</vt:lpstr>
      </vt:variant>
      <vt:variant>
        <vt:i4>1</vt:i4>
      </vt:variant>
      <vt:variant>
        <vt:lpstr>Naslovi</vt:lpstr>
      </vt:variant>
      <vt:variant>
        <vt:i4>2</vt:i4>
      </vt:variant>
    </vt:vector>
  </HeadingPairs>
  <TitlesOfParts>
    <vt:vector size="3" baseType="lpstr">
      <vt:lpstr/>
      <vt:lpstr>OPĆINSKO DRŽAVNO ODVJETNIŠTVO				  </vt:lpstr>
      <vt:lpstr>U   VARAŽDINU</vt:lpstr>
    </vt:vector>
  </TitlesOfParts>
  <Company>Ministarstvo pravosuđa Republike Hrvatske</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nipsa</dc:creator>
  <cp:lastModifiedBy>Daliborka Radiković</cp:lastModifiedBy>
  <cp:revision>12</cp:revision>
  <cp:lastPrinted>2019-11-27T12:42:00Z</cp:lastPrinted>
  <dcterms:created xsi:type="dcterms:W3CDTF">2019-12-04T12:18:00Z</dcterms:created>
  <dcterms:modified xsi:type="dcterms:W3CDTF">2019-12-06T13:42:00Z</dcterms:modified>
</cp:coreProperties>
</file>