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6E" w:rsidRPr="001B186E" w:rsidRDefault="001B186E" w:rsidP="001B186E">
      <w:pPr>
        <w:widowControl w:val="0"/>
        <w:rPr>
          <w:snapToGrid w:val="0"/>
        </w:rPr>
      </w:pPr>
      <w:r w:rsidRPr="001B186E">
        <w:rPr>
          <w:snapToGrid w:val="0"/>
        </w:rPr>
        <w:t xml:space="preserve">                        </w:t>
      </w:r>
      <w:r w:rsidRPr="001B186E">
        <w:rPr>
          <w:snapToGrid w:val="0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pt;height:44.3pt" o:ole="" fillcolor="window">
            <v:imagedata r:id="rId8" o:title=""/>
          </v:shape>
          <o:OLEObject Type="Embed" ProgID="MS_ClipArt_Gallery.5" ShapeID="_x0000_i1025" DrawAspect="Content" ObjectID="_1633429303" r:id="rId9"/>
        </w:object>
      </w:r>
    </w:p>
    <w:p w:rsidR="001B186E" w:rsidRPr="001B186E" w:rsidRDefault="001B186E" w:rsidP="001B186E">
      <w:pPr>
        <w:keepNext/>
        <w:outlineLvl w:val="0"/>
        <w:rPr>
          <w:rFonts w:eastAsia="Arial Unicode MS"/>
        </w:rPr>
      </w:pPr>
      <w:r w:rsidRPr="001B186E">
        <w:rPr>
          <w:rFonts w:eastAsia="Arial Unicode MS"/>
          <w:b/>
          <w:bCs/>
        </w:rPr>
        <w:t xml:space="preserve">           </w:t>
      </w:r>
      <w:r w:rsidRPr="001B186E">
        <w:rPr>
          <w:rFonts w:eastAsia="Arial Unicode MS"/>
        </w:rPr>
        <w:t>REPUBLIKA HRVATSKA</w:t>
      </w:r>
    </w:p>
    <w:p w:rsidR="001B186E" w:rsidRPr="001B186E" w:rsidRDefault="001B186E" w:rsidP="001B186E">
      <w:pPr>
        <w:tabs>
          <w:tab w:val="left" w:pos="708"/>
          <w:tab w:val="center" w:pos="4536"/>
          <w:tab w:val="right" w:pos="9072"/>
        </w:tabs>
      </w:pPr>
      <w:r w:rsidRPr="001B186E">
        <w:t>ŽUPANIJSKO DRŽAVNO ODVJETNIŠTVO</w:t>
      </w:r>
      <w:r w:rsidR="005C5012">
        <w:t xml:space="preserve">                                          </w:t>
      </w:r>
    </w:p>
    <w:p w:rsidR="001B186E" w:rsidRPr="001B186E" w:rsidRDefault="001B186E" w:rsidP="001B186E">
      <w:pPr>
        <w:rPr>
          <w:b/>
          <w:bCs/>
        </w:rPr>
      </w:pPr>
      <w:r w:rsidRPr="001B186E">
        <w:t xml:space="preserve">                    U    S I S K U</w:t>
      </w:r>
    </w:p>
    <w:p w:rsidR="001B186E" w:rsidRPr="001B186E" w:rsidRDefault="001B186E" w:rsidP="000A4205">
      <w:pPr>
        <w:jc w:val="both"/>
        <w:rPr>
          <w:b/>
        </w:rPr>
      </w:pPr>
      <w:r w:rsidRPr="001B186E">
        <w:rPr>
          <w:b/>
        </w:rPr>
        <w:t> </w:t>
      </w:r>
    </w:p>
    <w:p w:rsidR="001B186E" w:rsidRPr="001B186E" w:rsidRDefault="009F6F98" w:rsidP="001B186E">
      <w:pPr>
        <w:jc w:val="both"/>
      </w:pPr>
      <w:r>
        <w:t xml:space="preserve">BROJ: </w:t>
      </w:r>
      <w:r w:rsidR="00562157">
        <w:t>A-104/2019</w:t>
      </w:r>
    </w:p>
    <w:p w:rsidR="001B186E" w:rsidRPr="001B186E" w:rsidRDefault="009F6F98" w:rsidP="001B186E">
      <w:r>
        <w:t xml:space="preserve">Sisak, </w:t>
      </w:r>
      <w:r w:rsidR="00562157">
        <w:t>21. listopada 2019.</w:t>
      </w:r>
    </w:p>
    <w:p w:rsidR="001B186E" w:rsidRDefault="001B186E" w:rsidP="00473FC5">
      <w:pPr>
        <w:jc w:val="both"/>
      </w:pPr>
      <w:r w:rsidRPr="001B186E">
        <w:t>JH/MR</w:t>
      </w:r>
    </w:p>
    <w:p w:rsidR="00A117DE" w:rsidRDefault="00A117DE" w:rsidP="00473FC5">
      <w:pPr>
        <w:jc w:val="both"/>
      </w:pPr>
    </w:p>
    <w:p w:rsidR="00A117DE" w:rsidRDefault="00A117DE" w:rsidP="00A117DE">
      <w:pPr>
        <w:ind w:firstLine="708"/>
        <w:jc w:val="both"/>
        <w:rPr>
          <w:snapToGrid w:val="0"/>
        </w:rPr>
      </w:pPr>
      <w:r>
        <w:rPr>
          <w:snapToGrid w:val="0"/>
        </w:rPr>
        <w:t>Na temelju članka 52. stavak 1. točka 8. Zakona o državnom odvjetništvu (Narodne novine broj 67/18) i Uredbe o sastavljanju i predaji Izjave o fiskalnoj odgovornosti i Izvještaja o primjeni fiskalnih pravila (Narodne novine 95/2019), županijska državna odvjetnica u Županijskom državnom odvjetništvu u Sisku dana 21. listopada 2019. donijela je sljedeći akt</w:t>
      </w:r>
    </w:p>
    <w:p w:rsidR="00A117DE" w:rsidRDefault="00A117DE" w:rsidP="00A117DE">
      <w:pPr>
        <w:ind w:firstLine="708"/>
        <w:jc w:val="both"/>
        <w:rPr>
          <w:snapToGrid w:val="0"/>
        </w:rPr>
      </w:pPr>
    </w:p>
    <w:p w:rsidR="00A117DE" w:rsidRPr="00370514" w:rsidRDefault="00A117DE" w:rsidP="00473FC5">
      <w:pPr>
        <w:jc w:val="both"/>
      </w:pPr>
    </w:p>
    <w:p w:rsidR="0005235C" w:rsidRDefault="000A4205" w:rsidP="000A4205">
      <w:pPr>
        <w:jc w:val="center"/>
        <w:rPr>
          <w:b/>
          <w:snapToGrid w:val="0"/>
        </w:rPr>
      </w:pPr>
      <w:r w:rsidRPr="00562157">
        <w:rPr>
          <w:b/>
          <w:snapToGrid w:val="0"/>
        </w:rPr>
        <w:t xml:space="preserve">PROCEDURA </w:t>
      </w:r>
    </w:p>
    <w:p w:rsidR="000A4205" w:rsidRPr="00562157" w:rsidRDefault="000A4205" w:rsidP="000A4205">
      <w:pPr>
        <w:jc w:val="center"/>
        <w:rPr>
          <w:b/>
        </w:rPr>
      </w:pPr>
      <w:r w:rsidRPr="00562157">
        <w:rPr>
          <w:b/>
          <w:snapToGrid w:val="0"/>
        </w:rPr>
        <w:t>BLAGAJNIČKOG POSLOVANJA</w:t>
      </w:r>
    </w:p>
    <w:p w:rsidR="009F6F98" w:rsidRDefault="009F6F98" w:rsidP="00F246B1">
      <w:pPr>
        <w:ind w:firstLine="708"/>
        <w:jc w:val="both"/>
      </w:pPr>
    </w:p>
    <w:p w:rsidR="00A117DE" w:rsidRDefault="00A117DE" w:rsidP="00F246B1">
      <w:pPr>
        <w:ind w:firstLine="708"/>
        <w:jc w:val="both"/>
      </w:pPr>
    </w:p>
    <w:p w:rsidR="009F6F98" w:rsidRDefault="000A4205" w:rsidP="007710CA">
      <w:pPr>
        <w:jc w:val="center"/>
      </w:pPr>
      <w:r>
        <w:t>Članak 1.</w:t>
      </w:r>
    </w:p>
    <w:p w:rsidR="000A4205" w:rsidRDefault="000A4205" w:rsidP="000A4205">
      <w:pPr>
        <w:jc w:val="both"/>
      </w:pPr>
    </w:p>
    <w:p w:rsidR="000A4205" w:rsidRDefault="00562157" w:rsidP="00562157">
      <w:pPr>
        <w:ind w:firstLine="708"/>
        <w:jc w:val="both"/>
      </w:pPr>
      <w:r>
        <w:t>Ovim aktom</w:t>
      </w:r>
      <w:r w:rsidR="000A4205">
        <w:t xml:space="preserve"> propisuje </w:t>
      </w:r>
      <w:r>
        <w:t xml:space="preserve">se </w:t>
      </w:r>
      <w:r w:rsidR="000A4205">
        <w:t>procedura uplata i isplata putem blagajne proračunskih sredst</w:t>
      </w:r>
      <w:r>
        <w:t>ava u Županijskom državnom odvjetništvu u Sisku</w:t>
      </w:r>
      <w:r w:rsidR="000A4205">
        <w:t>.</w:t>
      </w:r>
    </w:p>
    <w:p w:rsidR="000A4205" w:rsidRDefault="000A4205" w:rsidP="000A4205">
      <w:pPr>
        <w:jc w:val="both"/>
      </w:pPr>
    </w:p>
    <w:p w:rsidR="000A4205" w:rsidRDefault="000A4205" w:rsidP="00A12AFE">
      <w:pPr>
        <w:jc w:val="center"/>
      </w:pPr>
      <w:r>
        <w:t>Članak 2.</w:t>
      </w:r>
    </w:p>
    <w:p w:rsidR="00370514" w:rsidRDefault="00370514" w:rsidP="00A12AFE">
      <w:pPr>
        <w:jc w:val="center"/>
      </w:pPr>
    </w:p>
    <w:p w:rsidR="000A4205" w:rsidRDefault="00370514" w:rsidP="000A4205">
      <w:pPr>
        <w:jc w:val="both"/>
      </w:pPr>
      <w:r>
        <w:t xml:space="preserve">           </w:t>
      </w:r>
      <w:r w:rsidR="0005235C">
        <w:t>Procedura</w:t>
      </w:r>
      <w:r w:rsidR="00562157">
        <w:t xml:space="preserve"> se provodi na sl</w:t>
      </w:r>
      <w:r w:rsidR="000A4205">
        <w:t xml:space="preserve">jedeći način: </w:t>
      </w:r>
    </w:p>
    <w:p w:rsidR="000A4205" w:rsidRDefault="000A4205" w:rsidP="000A4205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0"/>
        <w:gridCol w:w="1842"/>
        <w:gridCol w:w="1923"/>
        <w:gridCol w:w="1830"/>
        <w:gridCol w:w="1843"/>
      </w:tblGrid>
      <w:tr w:rsidR="000A4205" w:rsidTr="007710CA">
        <w:tc>
          <w:tcPr>
            <w:tcW w:w="1850" w:type="dxa"/>
          </w:tcPr>
          <w:p w:rsidR="000A4205" w:rsidRDefault="000A4205" w:rsidP="000A4205">
            <w:pPr>
              <w:jc w:val="center"/>
            </w:pPr>
            <w:r>
              <w:t>TIJEK KRETANJA DOKUMENTA</w:t>
            </w:r>
          </w:p>
        </w:tc>
        <w:tc>
          <w:tcPr>
            <w:tcW w:w="1842" w:type="dxa"/>
          </w:tcPr>
          <w:p w:rsidR="000A4205" w:rsidRDefault="000A4205" w:rsidP="000A4205">
            <w:pPr>
              <w:jc w:val="center"/>
            </w:pPr>
            <w:r>
              <w:t>OPIS AKTIVNOSTI</w:t>
            </w:r>
          </w:p>
        </w:tc>
        <w:tc>
          <w:tcPr>
            <w:tcW w:w="1923" w:type="dxa"/>
          </w:tcPr>
          <w:p w:rsidR="000A4205" w:rsidRDefault="000A4205" w:rsidP="000A4205">
            <w:pPr>
              <w:jc w:val="center"/>
            </w:pPr>
            <w:r>
              <w:t>NADLEŽNOST</w:t>
            </w:r>
          </w:p>
        </w:tc>
        <w:tc>
          <w:tcPr>
            <w:tcW w:w="1830" w:type="dxa"/>
          </w:tcPr>
          <w:p w:rsidR="000A4205" w:rsidRDefault="000A4205" w:rsidP="000A4205">
            <w:pPr>
              <w:jc w:val="center"/>
            </w:pPr>
            <w:r>
              <w:t>ROK IZVRŠENJA</w:t>
            </w:r>
          </w:p>
        </w:tc>
        <w:tc>
          <w:tcPr>
            <w:tcW w:w="1843" w:type="dxa"/>
          </w:tcPr>
          <w:p w:rsidR="000A4205" w:rsidRDefault="000A4205" w:rsidP="000A4205">
            <w:pPr>
              <w:jc w:val="center"/>
            </w:pPr>
            <w:r>
              <w:t>POPRATNI DOKUMENTI</w:t>
            </w:r>
          </w:p>
        </w:tc>
      </w:tr>
      <w:tr w:rsidR="000A4205" w:rsidTr="007710CA">
        <w:tc>
          <w:tcPr>
            <w:tcW w:w="1850" w:type="dxa"/>
          </w:tcPr>
          <w:p w:rsidR="000A4205" w:rsidRDefault="000A4205" w:rsidP="000A4205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0A4205" w:rsidRDefault="000A4205" w:rsidP="000A4205">
            <w:pPr>
              <w:jc w:val="center"/>
            </w:pPr>
            <w:r>
              <w:t>2</w:t>
            </w:r>
          </w:p>
        </w:tc>
        <w:tc>
          <w:tcPr>
            <w:tcW w:w="1923" w:type="dxa"/>
          </w:tcPr>
          <w:p w:rsidR="000A4205" w:rsidRDefault="000A4205" w:rsidP="000A4205">
            <w:pPr>
              <w:jc w:val="center"/>
            </w:pPr>
            <w:r>
              <w:t>3</w:t>
            </w:r>
          </w:p>
        </w:tc>
        <w:tc>
          <w:tcPr>
            <w:tcW w:w="1830" w:type="dxa"/>
          </w:tcPr>
          <w:p w:rsidR="000A4205" w:rsidRDefault="000A4205" w:rsidP="000A4205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0A4205" w:rsidRDefault="000A4205" w:rsidP="000A4205">
            <w:pPr>
              <w:jc w:val="center"/>
            </w:pPr>
            <w:r>
              <w:t>5</w:t>
            </w:r>
          </w:p>
        </w:tc>
      </w:tr>
      <w:tr w:rsidR="000A4205" w:rsidTr="007710CA">
        <w:tc>
          <w:tcPr>
            <w:tcW w:w="1850" w:type="dxa"/>
          </w:tcPr>
          <w:p w:rsidR="000A4205" w:rsidRDefault="000A4205" w:rsidP="000A4205">
            <w:r>
              <w:t>P</w:t>
            </w:r>
            <w:r w:rsidR="00562157">
              <w:t>rijenos sredstava sa računa</w:t>
            </w:r>
            <w:r>
              <w:t xml:space="preserve"> i primitak gotovog novca u blagajnu</w:t>
            </w:r>
          </w:p>
        </w:tc>
        <w:tc>
          <w:tcPr>
            <w:tcW w:w="1842" w:type="dxa"/>
          </w:tcPr>
          <w:p w:rsidR="000A4205" w:rsidRDefault="000A4205" w:rsidP="000A4205">
            <w:r>
              <w:t>Kretanje naloga za isplatu gotovog novca prema potrebama i procjeni</w:t>
            </w:r>
            <w:r w:rsidR="00A12AFE">
              <w:t>,</w:t>
            </w:r>
            <w:r>
              <w:t xml:space="preserve"> uz specifikaciju</w:t>
            </w:r>
          </w:p>
        </w:tc>
        <w:tc>
          <w:tcPr>
            <w:tcW w:w="1923" w:type="dxa"/>
          </w:tcPr>
          <w:p w:rsidR="000A4205" w:rsidRDefault="00A12AFE" w:rsidP="000A4205">
            <w:r>
              <w:t>Voditelj Odjeljka materijalno-financijskog poslovanja, računovodstveni referent – financijski knjigovođa</w:t>
            </w:r>
          </w:p>
        </w:tc>
        <w:tc>
          <w:tcPr>
            <w:tcW w:w="1830" w:type="dxa"/>
          </w:tcPr>
          <w:p w:rsidR="000A4205" w:rsidRDefault="00A12AFE" w:rsidP="000A4205">
            <w:r>
              <w:t>Istog</w:t>
            </w:r>
            <w:r w:rsidR="000A4205">
              <w:t xml:space="preserve"> dana </w:t>
            </w:r>
          </w:p>
        </w:tc>
        <w:tc>
          <w:tcPr>
            <w:tcW w:w="1843" w:type="dxa"/>
          </w:tcPr>
          <w:p w:rsidR="00A12AFE" w:rsidRDefault="000A4205" w:rsidP="000A4205">
            <w:r>
              <w:t>Obrazac</w:t>
            </w:r>
          </w:p>
          <w:p w:rsidR="000A4205" w:rsidRDefault="000A4205" w:rsidP="000A4205">
            <w:r>
              <w:t>HUB   3-1+2</w:t>
            </w:r>
          </w:p>
        </w:tc>
      </w:tr>
      <w:tr w:rsidR="000A4205" w:rsidTr="007710CA">
        <w:tc>
          <w:tcPr>
            <w:tcW w:w="1850" w:type="dxa"/>
          </w:tcPr>
          <w:p w:rsidR="00A12AFE" w:rsidRDefault="000A4205" w:rsidP="00A12AFE">
            <w:r>
              <w:t xml:space="preserve">Primitak </w:t>
            </w:r>
            <w:r w:rsidR="00A12AFE">
              <w:t>blagajne</w:t>
            </w:r>
          </w:p>
          <w:p w:rsidR="000A4205" w:rsidRDefault="00A12AFE" w:rsidP="00A12AFE">
            <w:r>
              <w:t xml:space="preserve"> –</w:t>
            </w:r>
            <w:r w:rsidR="000A4205">
              <w:t>uplata u blagajnu</w:t>
            </w:r>
          </w:p>
        </w:tc>
        <w:tc>
          <w:tcPr>
            <w:tcW w:w="1842" w:type="dxa"/>
          </w:tcPr>
          <w:p w:rsidR="000A4205" w:rsidRDefault="000A4205" w:rsidP="000A4205">
            <w:r>
              <w:t>Zaprimanje gotovog novca u blagajnu uz ispostavu do</w:t>
            </w:r>
            <w:r w:rsidR="00A12AFE">
              <w:t>kumentacije o uplati u blagajnu</w:t>
            </w:r>
            <w:r>
              <w:t xml:space="preserve"> te kontrola iznosa gotovine</w:t>
            </w:r>
          </w:p>
        </w:tc>
        <w:tc>
          <w:tcPr>
            <w:tcW w:w="1923" w:type="dxa"/>
          </w:tcPr>
          <w:p w:rsidR="000A4205" w:rsidRDefault="00A12AFE" w:rsidP="000A4205">
            <w:r>
              <w:t>Voditelj Odjeljka materijalno-financijskog poslovanja, računovodstveni referent – financijski knjigovođa</w:t>
            </w:r>
          </w:p>
        </w:tc>
        <w:tc>
          <w:tcPr>
            <w:tcW w:w="1830" w:type="dxa"/>
          </w:tcPr>
          <w:p w:rsidR="000A4205" w:rsidRDefault="00A12AFE" w:rsidP="000A4205">
            <w:r>
              <w:t>Istog</w:t>
            </w:r>
            <w:r w:rsidR="000A4205">
              <w:t xml:space="preserve"> dana</w:t>
            </w:r>
          </w:p>
        </w:tc>
        <w:tc>
          <w:tcPr>
            <w:tcW w:w="1843" w:type="dxa"/>
          </w:tcPr>
          <w:p w:rsidR="000A4205" w:rsidRDefault="000A4205" w:rsidP="000A4205">
            <w:r>
              <w:t xml:space="preserve">Dokument </w:t>
            </w:r>
            <w:r w:rsidR="00A12AFE">
              <w:t>-</w:t>
            </w:r>
          </w:p>
          <w:p w:rsidR="000A4205" w:rsidRDefault="00A12AFE" w:rsidP="000A4205">
            <w:r>
              <w:t>U</w:t>
            </w:r>
            <w:r w:rsidR="000A4205">
              <w:t>platnica sa pripadajućim brojem</w:t>
            </w:r>
          </w:p>
        </w:tc>
      </w:tr>
      <w:tr w:rsidR="000A4205" w:rsidTr="007710CA">
        <w:tc>
          <w:tcPr>
            <w:tcW w:w="1850" w:type="dxa"/>
          </w:tcPr>
          <w:p w:rsidR="00A12AFE" w:rsidRDefault="000A4205" w:rsidP="000A4205">
            <w:r>
              <w:lastRenderedPageBreak/>
              <w:t xml:space="preserve">Izdatak </w:t>
            </w:r>
          </w:p>
          <w:p w:rsidR="00A12AFE" w:rsidRDefault="00A12AFE" w:rsidP="000A4205">
            <w:r>
              <w:t xml:space="preserve">blagajne </w:t>
            </w:r>
          </w:p>
          <w:p w:rsidR="000A4205" w:rsidRDefault="00A12AFE" w:rsidP="000A4205">
            <w:r>
              <w:t>-</w:t>
            </w:r>
            <w:r w:rsidR="000A4205">
              <w:t xml:space="preserve"> isplata iz blagajne</w:t>
            </w:r>
          </w:p>
        </w:tc>
        <w:tc>
          <w:tcPr>
            <w:tcW w:w="1842" w:type="dxa"/>
          </w:tcPr>
          <w:p w:rsidR="000A4205" w:rsidRDefault="000A4205" w:rsidP="000A4205">
            <w:r>
              <w:t>Ispostava Isplatnica prema zahtjevima te isplata gotovine</w:t>
            </w:r>
          </w:p>
        </w:tc>
        <w:tc>
          <w:tcPr>
            <w:tcW w:w="1923" w:type="dxa"/>
          </w:tcPr>
          <w:p w:rsidR="000A4205" w:rsidRDefault="00A12AFE" w:rsidP="000A4205">
            <w:r>
              <w:t>Voditelj Odjeljka materijalno-financijskog poslovanja, računovodstveni referent – financijski knjigovođa</w:t>
            </w:r>
          </w:p>
        </w:tc>
        <w:tc>
          <w:tcPr>
            <w:tcW w:w="1830" w:type="dxa"/>
          </w:tcPr>
          <w:p w:rsidR="000A4205" w:rsidRDefault="00A12AFE" w:rsidP="000A4205">
            <w:r>
              <w:t>Istog</w:t>
            </w:r>
            <w:r w:rsidR="000A4205">
              <w:t xml:space="preserve"> dana</w:t>
            </w:r>
          </w:p>
        </w:tc>
        <w:tc>
          <w:tcPr>
            <w:tcW w:w="1843" w:type="dxa"/>
          </w:tcPr>
          <w:p w:rsidR="000A4205" w:rsidRDefault="000A4205" w:rsidP="00A12AFE">
            <w:r>
              <w:t xml:space="preserve">Rješenja </w:t>
            </w:r>
            <w:r w:rsidR="00A12AFE">
              <w:t xml:space="preserve">o plaćanju </w:t>
            </w:r>
            <w:r>
              <w:t>svjedocima,</w:t>
            </w:r>
            <w:r w:rsidR="00A12AFE">
              <w:t xml:space="preserve"> pratiteljima i</w:t>
            </w:r>
            <w:r>
              <w:t xml:space="preserve"> ostali troškovi poslovanja do </w:t>
            </w:r>
            <w:r w:rsidR="00E57334">
              <w:t>1.000</w:t>
            </w:r>
            <w:r>
              <w:t>,00 kn</w:t>
            </w:r>
          </w:p>
        </w:tc>
      </w:tr>
      <w:tr w:rsidR="000A4205" w:rsidTr="007710CA">
        <w:tc>
          <w:tcPr>
            <w:tcW w:w="1850" w:type="dxa"/>
          </w:tcPr>
          <w:p w:rsidR="000A4205" w:rsidRDefault="000A4205" w:rsidP="000A4205">
            <w:pPr>
              <w:jc w:val="both"/>
            </w:pPr>
            <w:r>
              <w:t xml:space="preserve">Kreiranje blagajničkog izvještaja </w:t>
            </w:r>
          </w:p>
        </w:tc>
        <w:tc>
          <w:tcPr>
            <w:tcW w:w="1842" w:type="dxa"/>
          </w:tcPr>
          <w:p w:rsidR="000A4205" w:rsidRDefault="000A4205" w:rsidP="000A4205">
            <w:pPr>
              <w:jc w:val="both"/>
            </w:pPr>
            <w:r>
              <w:t>Kr</w:t>
            </w:r>
            <w:r w:rsidR="00A12AFE">
              <w:t xml:space="preserve">eiranje blagajničkog izvještaja </w:t>
            </w:r>
            <w:r>
              <w:t>za određeno razdoblje</w:t>
            </w:r>
          </w:p>
        </w:tc>
        <w:tc>
          <w:tcPr>
            <w:tcW w:w="1923" w:type="dxa"/>
          </w:tcPr>
          <w:p w:rsidR="000A4205" w:rsidRDefault="00A12AFE" w:rsidP="000A4205">
            <w:pPr>
              <w:jc w:val="both"/>
            </w:pPr>
            <w:r>
              <w:t>Voditelj Odjeljka materijalno-financijskog poslovanja, računovodstveni referent– financijski knjigovođa</w:t>
            </w:r>
          </w:p>
        </w:tc>
        <w:tc>
          <w:tcPr>
            <w:tcW w:w="1830" w:type="dxa"/>
          </w:tcPr>
          <w:p w:rsidR="000A4205" w:rsidRDefault="000A4205" w:rsidP="000A4205">
            <w:pPr>
              <w:jc w:val="both"/>
            </w:pPr>
            <w:r>
              <w:t>Dnevno</w:t>
            </w:r>
          </w:p>
        </w:tc>
        <w:tc>
          <w:tcPr>
            <w:tcW w:w="1843" w:type="dxa"/>
          </w:tcPr>
          <w:p w:rsidR="000A4205" w:rsidRDefault="000A4205" w:rsidP="000A4205">
            <w:pPr>
              <w:jc w:val="both"/>
            </w:pPr>
            <w:r>
              <w:t>Blagajnički izvještaj</w:t>
            </w:r>
          </w:p>
        </w:tc>
      </w:tr>
      <w:tr w:rsidR="000A4205" w:rsidTr="007710CA">
        <w:tc>
          <w:tcPr>
            <w:tcW w:w="1850" w:type="dxa"/>
          </w:tcPr>
          <w:p w:rsidR="000A4205" w:rsidRDefault="000A4205" w:rsidP="007710CA">
            <w:r>
              <w:t>Kontiranje</w:t>
            </w:r>
          </w:p>
        </w:tc>
        <w:tc>
          <w:tcPr>
            <w:tcW w:w="1842" w:type="dxa"/>
          </w:tcPr>
          <w:p w:rsidR="000A4205" w:rsidRDefault="000A4205" w:rsidP="007710CA">
            <w:r>
              <w:t>Razvrstavanje troškova iz blagajničkog izvještaja prema vrsti troška</w:t>
            </w:r>
          </w:p>
        </w:tc>
        <w:tc>
          <w:tcPr>
            <w:tcW w:w="1923" w:type="dxa"/>
          </w:tcPr>
          <w:p w:rsidR="000A4205" w:rsidRDefault="000A4205" w:rsidP="007710CA">
            <w:r>
              <w:t>Računovodstveni referent –financijski knjigovođa</w:t>
            </w:r>
          </w:p>
        </w:tc>
        <w:tc>
          <w:tcPr>
            <w:tcW w:w="1830" w:type="dxa"/>
          </w:tcPr>
          <w:p w:rsidR="000A4205" w:rsidRDefault="000A4205" w:rsidP="007710CA">
            <w:r>
              <w:t>Istog dana</w:t>
            </w:r>
          </w:p>
        </w:tc>
        <w:tc>
          <w:tcPr>
            <w:tcW w:w="1843" w:type="dxa"/>
          </w:tcPr>
          <w:p w:rsidR="000A4205" w:rsidRDefault="000A4205" w:rsidP="007710CA">
            <w:proofErr w:type="spellStart"/>
            <w:r>
              <w:t>Kontni</w:t>
            </w:r>
            <w:proofErr w:type="spellEnd"/>
            <w:r>
              <w:t xml:space="preserve"> plan</w:t>
            </w:r>
          </w:p>
        </w:tc>
      </w:tr>
      <w:tr w:rsidR="000A4205" w:rsidTr="007710CA">
        <w:tc>
          <w:tcPr>
            <w:tcW w:w="1850" w:type="dxa"/>
          </w:tcPr>
          <w:p w:rsidR="000A4205" w:rsidRDefault="000A4205" w:rsidP="007710CA">
            <w:r>
              <w:t>Knjiženje</w:t>
            </w:r>
          </w:p>
        </w:tc>
        <w:tc>
          <w:tcPr>
            <w:tcW w:w="1842" w:type="dxa"/>
          </w:tcPr>
          <w:p w:rsidR="000A4205" w:rsidRDefault="00A12AFE" w:rsidP="007710CA">
            <w:r>
              <w:t>Knjiženje u G</w:t>
            </w:r>
            <w:r w:rsidR="000A4205">
              <w:t>lavnu knjigu prema zadanim kontima</w:t>
            </w:r>
          </w:p>
        </w:tc>
        <w:tc>
          <w:tcPr>
            <w:tcW w:w="1923" w:type="dxa"/>
          </w:tcPr>
          <w:p w:rsidR="000A4205" w:rsidRDefault="000A4205" w:rsidP="007710CA">
            <w:r>
              <w:t>Računovodstveni referent – financijski knjigovođa</w:t>
            </w:r>
          </w:p>
        </w:tc>
        <w:tc>
          <w:tcPr>
            <w:tcW w:w="1830" w:type="dxa"/>
          </w:tcPr>
          <w:p w:rsidR="000A4205" w:rsidRDefault="000A4205" w:rsidP="007710CA">
            <w:r>
              <w:t xml:space="preserve">Istog dana </w:t>
            </w:r>
          </w:p>
        </w:tc>
        <w:tc>
          <w:tcPr>
            <w:tcW w:w="1843" w:type="dxa"/>
          </w:tcPr>
          <w:p w:rsidR="000A4205" w:rsidRDefault="000A4205" w:rsidP="007710CA">
            <w:r>
              <w:t>Glavna knjiga</w:t>
            </w:r>
          </w:p>
        </w:tc>
      </w:tr>
      <w:tr w:rsidR="000A4205" w:rsidTr="007710CA">
        <w:tc>
          <w:tcPr>
            <w:tcW w:w="1850" w:type="dxa"/>
          </w:tcPr>
          <w:p w:rsidR="000A4205" w:rsidRDefault="007710CA" w:rsidP="007710CA">
            <w:r>
              <w:t>Odlaganje</w:t>
            </w:r>
          </w:p>
        </w:tc>
        <w:tc>
          <w:tcPr>
            <w:tcW w:w="1842" w:type="dxa"/>
          </w:tcPr>
          <w:p w:rsidR="000A4205" w:rsidRDefault="007710CA" w:rsidP="007710CA">
            <w:r>
              <w:t>Pohrana u registrator prema redoslijedu uplatnica i isplatnica</w:t>
            </w:r>
          </w:p>
        </w:tc>
        <w:tc>
          <w:tcPr>
            <w:tcW w:w="1923" w:type="dxa"/>
          </w:tcPr>
          <w:p w:rsidR="000A4205" w:rsidRDefault="007710CA" w:rsidP="007710CA">
            <w:r>
              <w:t>Računovodstveni referent –financijski knjigovođa</w:t>
            </w:r>
          </w:p>
        </w:tc>
        <w:tc>
          <w:tcPr>
            <w:tcW w:w="1830" w:type="dxa"/>
          </w:tcPr>
          <w:p w:rsidR="000A4205" w:rsidRDefault="007710CA" w:rsidP="007710CA">
            <w:r>
              <w:t>Nakon izvršenog knjiženja</w:t>
            </w:r>
          </w:p>
        </w:tc>
        <w:tc>
          <w:tcPr>
            <w:tcW w:w="1843" w:type="dxa"/>
          </w:tcPr>
          <w:p w:rsidR="000A4205" w:rsidRDefault="007710CA" w:rsidP="007710CA">
            <w:r>
              <w:t>Registrator blagajne</w:t>
            </w:r>
          </w:p>
        </w:tc>
      </w:tr>
    </w:tbl>
    <w:p w:rsidR="000A4205" w:rsidRDefault="000A4205" w:rsidP="000A4205">
      <w:pPr>
        <w:jc w:val="both"/>
      </w:pPr>
    </w:p>
    <w:p w:rsidR="000A4205" w:rsidRDefault="000A4205" w:rsidP="000A4205">
      <w:pPr>
        <w:jc w:val="both"/>
      </w:pPr>
    </w:p>
    <w:p w:rsidR="000A4205" w:rsidRDefault="007710CA" w:rsidP="007710CA">
      <w:pPr>
        <w:jc w:val="center"/>
      </w:pPr>
      <w:r>
        <w:t>Članak 3.</w:t>
      </w:r>
    </w:p>
    <w:p w:rsidR="007710CA" w:rsidRDefault="007710CA" w:rsidP="000A4205">
      <w:pPr>
        <w:jc w:val="both"/>
      </w:pPr>
    </w:p>
    <w:p w:rsidR="007710CA" w:rsidRDefault="00A12AFE" w:rsidP="000A4205">
      <w:pPr>
        <w:jc w:val="both"/>
      </w:pPr>
      <w:r>
        <w:t xml:space="preserve">     </w:t>
      </w:r>
      <w:r w:rsidR="00686F08">
        <w:t xml:space="preserve">     Ova Procedura objaviti će se</w:t>
      </w:r>
      <w:bookmarkStart w:id="0" w:name="_GoBack"/>
      <w:bookmarkEnd w:id="0"/>
      <w:r w:rsidR="009D5BD3">
        <w:t xml:space="preserve"> na Oglasnoj ploči Županijskog državnog odvjetništva u Sisku i stupa na snagu danom donošenja.</w:t>
      </w:r>
    </w:p>
    <w:p w:rsidR="000A4205" w:rsidRDefault="000A4205" w:rsidP="000A4205">
      <w:pPr>
        <w:jc w:val="both"/>
      </w:pPr>
    </w:p>
    <w:p w:rsidR="000A4205" w:rsidRDefault="000A4205" w:rsidP="000A4205">
      <w:pPr>
        <w:jc w:val="both"/>
      </w:pPr>
    </w:p>
    <w:p w:rsidR="000A4205" w:rsidRDefault="000A4205" w:rsidP="000A4205">
      <w:pPr>
        <w:jc w:val="both"/>
      </w:pPr>
    </w:p>
    <w:p w:rsidR="000A4205" w:rsidRDefault="000A4205" w:rsidP="000A4205">
      <w:pPr>
        <w:jc w:val="both"/>
      </w:pP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</w:rPr>
      </w:pP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  <w:lang w:val="pl-PL"/>
        </w:rPr>
      </w:pPr>
      <w:r w:rsidRPr="00F246B1">
        <w:rPr>
          <w:szCs w:val="20"/>
        </w:rPr>
        <w:tab/>
        <w:t xml:space="preserve"> ŽUPANIJSKA </w:t>
      </w:r>
      <w:r w:rsidRPr="00F246B1">
        <w:rPr>
          <w:szCs w:val="20"/>
          <w:lang w:val="pl-PL"/>
        </w:rPr>
        <w:t>DRŽAVNA ODVJETNI</w:t>
      </w:r>
      <w:r>
        <w:rPr>
          <w:szCs w:val="20"/>
          <w:lang w:val="pl-PL"/>
        </w:rPr>
        <w:t>CA</w:t>
      </w: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  <w:lang w:val="pl-PL"/>
        </w:rPr>
      </w:pPr>
    </w:p>
    <w:p w:rsidR="00FB4267" w:rsidRDefault="00F246B1" w:rsidP="00F246B1">
      <w:pPr>
        <w:tabs>
          <w:tab w:val="left" w:pos="709"/>
        </w:tabs>
        <w:ind w:left="2880" w:firstLine="708"/>
        <w:jc w:val="both"/>
      </w:pPr>
      <w:r w:rsidRPr="00F246B1">
        <w:rPr>
          <w:szCs w:val="20"/>
          <w:lang w:val="pl-PL"/>
        </w:rPr>
        <w:tab/>
      </w:r>
      <w:r w:rsidRPr="00F246B1">
        <w:rPr>
          <w:szCs w:val="20"/>
          <w:lang w:val="pl-PL"/>
        </w:rPr>
        <w:tab/>
        <w:t xml:space="preserve">        Jadranka Huskić</w:t>
      </w:r>
    </w:p>
    <w:sectPr w:rsidR="00FB4267" w:rsidSect="00F246B1">
      <w:headerReference w:type="even" r:id="rId10"/>
      <w:head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35" w:rsidRDefault="00270C35">
      <w:r>
        <w:separator/>
      </w:r>
    </w:p>
  </w:endnote>
  <w:endnote w:type="continuationSeparator" w:id="0">
    <w:p w:rsidR="00270C35" w:rsidRDefault="002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35" w:rsidRDefault="00270C35">
      <w:r>
        <w:separator/>
      </w:r>
    </w:p>
  </w:footnote>
  <w:footnote w:type="continuationSeparator" w:id="0">
    <w:p w:rsidR="00270C35" w:rsidRDefault="0027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18" w:rsidRDefault="003B2D1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B2D18" w:rsidRDefault="003B2D1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18" w:rsidRDefault="003B2D1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86F08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B2D18" w:rsidRDefault="003B2D1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CA3"/>
    <w:multiLevelType w:val="hybridMultilevel"/>
    <w:tmpl w:val="9606E298"/>
    <w:lvl w:ilvl="0" w:tplc="69627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D50"/>
    <w:multiLevelType w:val="hybridMultilevel"/>
    <w:tmpl w:val="89D2D254"/>
    <w:lvl w:ilvl="0" w:tplc="1AB4A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1D98"/>
    <w:multiLevelType w:val="hybridMultilevel"/>
    <w:tmpl w:val="B84EF954"/>
    <w:lvl w:ilvl="0" w:tplc="EF0051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3C6050"/>
    <w:multiLevelType w:val="hybridMultilevel"/>
    <w:tmpl w:val="4364DD12"/>
    <w:lvl w:ilvl="0" w:tplc="88581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17D14"/>
    <w:multiLevelType w:val="hybridMultilevel"/>
    <w:tmpl w:val="90F2FBA2"/>
    <w:lvl w:ilvl="0" w:tplc="9CEA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ACC"/>
    <w:multiLevelType w:val="hybridMultilevel"/>
    <w:tmpl w:val="98544CA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7308DA"/>
    <w:multiLevelType w:val="multilevel"/>
    <w:tmpl w:val="44E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2811CAD"/>
    <w:multiLevelType w:val="hybridMultilevel"/>
    <w:tmpl w:val="ED62483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216F27"/>
    <w:multiLevelType w:val="hybridMultilevel"/>
    <w:tmpl w:val="1A407422"/>
    <w:lvl w:ilvl="0" w:tplc="4D3EC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F48E9"/>
    <w:multiLevelType w:val="hybridMultilevel"/>
    <w:tmpl w:val="3D265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3FF1"/>
    <w:multiLevelType w:val="hybridMultilevel"/>
    <w:tmpl w:val="57FA8DF2"/>
    <w:lvl w:ilvl="0" w:tplc="2D988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60606C"/>
    <w:multiLevelType w:val="hybridMultilevel"/>
    <w:tmpl w:val="B830A564"/>
    <w:lvl w:ilvl="0" w:tplc="02B88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07354"/>
    <w:multiLevelType w:val="hybridMultilevel"/>
    <w:tmpl w:val="5B14A21A"/>
    <w:lvl w:ilvl="0" w:tplc="5DF8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3363DC"/>
    <w:multiLevelType w:val="hybridMultilevel"/>
    <w:tmpl w:val="BA086B42"/>
    <w:lvl w:ilvl="0" w:tplc="53A6923E">
      <w:numFmt w:val="bullet"/>
      <w:lvlText w:val="-"/>
      <w:lvlJc w:val="left"/>
      <w:pPr>
        <w:ind w:left="4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4">
    <w:nsid w:val="708611E5"/>
    <w:multiLevelType w:val="hybridMultilevel"/>
    <w:tmpl w:val="CAF81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C762D"/>
    <w:multiLevelType w:val="hybridMultilevel"/>
    <w:tmpl w:val="B0227BC0"/>
    <w:lvl w:ilvl="0" w:tplc="E6ACD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01F2B"/>
    <w:multiLevelType w:val="hybridMultilevel"/>
    <w:tmpl w:val="6A34D330"/>
    <w:lvl w:ilvl="0" w:tplc="D39811A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47"/>
    <w:rsid w:val="00001E1E"/>
    <w:rsid w:val="0005235C"/>
    <w:rsid w:val="00056234"/>
    <w:rsid w:val="000A4205"/>
    <w:rsid w:val="000C6977"/>
    <w:rsid w:val="000D46DB"/>
    <w:rsid w:val="000D7BDA"/>
    <w:rsid w:val="001163F4"/>
    <w:rsid w:val="001312CD"/>
    <w:rsid w:val="00134A9B"/>
    <w:rsid w:val="00157356"/>
    <w:rsid w:val="00193394"/>
    <w:rsid w:val="001B186E"/>
    <w:rsid w:val="001E07B6"/>
    <w:rsid w:val="001F6127"/>
    <w:rsid w:val="00200595"/>
    <w:rsid w:val="00263B32"/>
    <w:rsid w:val="00270C35"/>
    <w:rsid w:val="00287330"/>
    <w:rsid w:val="002B7EE4"/>
    <w:rsid w:val="002C6125"/>
    <w:rsid w:val="002E0C2B"/>
    <w:rsid w:val="002E7017"/>
    <w:rsid w:val="0030240F"/>
    <w:rsid w:val="00322180"/>
    <w:rsid w:val="00331291"/>
    <w:rsid w:val="0033424F"/>
    <w:rsid w:val="00355ECD"/>
    <w:rsid w:val="00370514"/>
    <w:rsid w:val="00383A01"/>
    <w:rsid w:val="00391E02"/>
    <w:rsid w:val="0039248B"/>
    <w:rsid w:val="003B2D18"/>
    <w:rsid w:val="003F0143"/>
    <w:rsid w:val="00401E01"/>
    <w:rsid w:val="004357D0"/>
    <w:rsid w:val="004431EE"/>
    <w:rsid w:val="004440A9"/>
    <w:rsid w:val="00454A87"/>
    <w:rsid w:val="00463514"/>
    <w:rsid w:val="00473FC5"/>
    <w:rsid w:val="004B1621"/>
    <w:rsid w:val="004B209D"/>
    <w:rsid w:val="004C12B3"/>
    <w:rsid w:val="004C3493"/>
    <w:rsid w:val="004C741A"/>
    <w:rsid w:val="004E3918"/>
    <w:rsid w:val="004F2FE7"/>
    <w:rsid w:val="00514888"/>
    <w:rsid w:val="005573E8"/>
    <w:rsid w:val="00562157"/>
    <w:rsid w:val="005653FF"/>
    <w:rsid w:val="00595315"/>
    <w:rsid w:val="005A6817"/>
    <w:rsid w:val="005A78ED"/>
    <w:rsid w:val="005A795D"/>
    <w:rsid w:val="005C1FEA"/>
    <w:rsid w:val="005C5012"/>
    <w:rsid w:val="005D2B3E"/>
    <w:rsid w:val="005F3F52"/>
    <w:rsid w:val="0060736D"/>
    <w:rsid w:val="00614054"/>
    <w:rsid w:val="00622DD9"/>
    <w:rsid w:val="00670A16"/>
    <w:rsid w:val="00681575"/>
    <w:rsid w:val="00686F08"/>
    <w:rsid w:val="00693043"/>
    <w:rsid w:val="006A7AE7"/>
    <w:rsid w:val="006B2112"/>
    <w:rsid w:val="006E3B5D"/>
    <w:rsid w:val="006E4E41"/>
    <w:rsid w:val="00743A87"/>
    <w:rsid w:val="007710CA"/>
    <w:rsid w:val="007969D4"/>
    <w:rsid w:val="007A2515"/>
    <w:rsid w:val="007F25AF"/>
    <w:rsid w:val="0088658B"/>
    <w:rsid w:val="008A00D4"/>
    <w:rsid w:val="008B4454"/>
    <w:rsid w:val="008C0E1E"/>
    <w:rsid w:val="008C4E7A"/>
    <w:rsid w:val="00901635"/>
    <w:rsid w:val="00902BBE"/>
    <w:rsid w:val="00907AA8"/>
    <w:rsid w:val="009304DA"/>
    <w:rsid w:val="009C7D47"/>
    <w:rsid w:val="009D46DA"/>
    <w:rsid w:val="009D5BD3"/>
    <w:rsid w:val="009E375F"/>
    <w:rsid w:val="009F6F98"/>
    <w:rsid w:val="00A117DE"/>
    <w:rsid w:val="00A12AFE"/>
    <w:rsid w:val="00A37514"/>
    <w:rsid w:val="00A43E14"/>
    <w:rsid w:val="00A62485"/>
    <w:rsid w:val="00AA6010"/>
    <w:rsid w:val="00AF4032"/>
    <w:rsid w:val="00B01B6A"/>
    <w:rsid w:val="00B318AF"/>
    <w:rsid w:val="00B33A1B"/>
    <w:rsid w:val="00B51BCE"/>
    <w:rsid w:val="00BA1C1D"/>
    <w:rsid w:val="00BC11B0"/>
    <w:rsid w:val="00BD6BD3"/>
    <w:rsid w:val="00C86F3E"/>
    <w:rsid w:val="00C95DA5"/>
    <w:rsid w:val="00CA5168"/>
    <w:rsid w:val="00CB5DD7"/>
    <w:rsid w:val="00CC4698"/>
    <w:rsid w:val="00CE3068"/>
    <w:rsid w:val="00CE57E7"/>
    <w:rsid w:val="00D23147"/>
    <w:rsid w:val="00D42C60"/>
    <w:rsid w:val="00D57C1D"/>
    <w:rsid w:val="00DF28D8"/>
    <w:rsid w:val="00E0504D"/>
    <w:rsid w:val="00E57334"/>
    <w:rsid w:val="00E62649"/>
    <w:rsid w:val="00E72DE9"/>
    <w:rsid w:val="00E7540B"/>
    <w:rsid w:val="00EA76E3"/>
    <w:rsid w:val="00EB7A01"/>
    <w:rsid w:val="00ED0C53"/>
    <w:rsid w:val="00EE1560"/>
    <w:rsid w:val="00F2036C"/>
    <w:rsid w:val="00F246B1"/>
    <w:rsid w:val="00F45A40"/>
    <w:rsid w:val="00F678BD"/>
    <w:rsid w:val="00F86150"/>
    <w:rsid w:val="00F92C39"/>
    <w:rsid w:val="00FB1CBB"/>
    <w:rsid w:val="00FB4267"/>
    <w:rsid w:val="00FB7664"/>
    <w:rsid w:val="00FC319C"/>
    <w:rsid w:val="00FE274F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pPr>
      <w:jc w:val="both"/>
    </w:pPr>
  </w:style>
  <w:style w:type="character" w:styleId="Brojstranice">
    <w:name w:val="page number"/>
    <w:basedOn w:val="Zadanifontodlomka"/>
    <w:semiHidden/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StandardWeb">
    <w:name w:val="Normal (Web)"/>
    <w:basedOn w:val="Normal"/>
    <w:rsid w:val="008B4454"/>
    <w:pPr>
      <w:spacing w:before="100" w:beforeAutospacing="1" w:after="100" w:afterAutospacing="1"/>
    </w:pPr>
  </w:style>
  <w:style w:type="character" w:customStyle="1" w:styleId="ZaglavljeChar">
    <w:name w:val="Zaglavlje Char"/>
    <w:link w:val="Zaglavlje"/>
    <w:rsid w:val="005653FF"/>
    <w:rPr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rsid w:val="003B2D18"/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3B2D18"/>
    <w:rPr>
      <w:lang w:val="x-none" w:eastAsia="en-US" w:bidi="ar-SA"/>
    </w:rPr>
  </w:style>
  <w:style w:type="character" w:styleId="Referencafusnote">
    <w:name w:val="footnote reference"/>
    <w:rsid w:val="003B2D18"/>
    <w:rPr>
      <w:vertAlign w:val="superscript"/>
    </w:rPr>
  </w:style>
  <w:style w:type="character" w:customStyle="1" w:styleId="Naslov1Char">
    <w:name w:val="Naslov 1 Char"/>
    <w:link w:val="Naslov1"/>
    <w:rsid w:val="0030240F"/>
    <w:rPr>
      <w:rFonts w:eastAsia="Arial Unicode MS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5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0059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3FC5"/>
    <w:pPr>
      <w:ind w:left="720"/>
      <w:contextualSpacing/>
    </w:pPr>
  </w:style>
  <w:style w:type="table" w:styleId="Reetkatablice">
    <w:name w:val="Table Grid"/>
    <w:basedOn w:val="Obinatablica"/>
    <w:uiPriority w:val="59"/>
    <w:rsid w:val="000A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pPr>
      <w:jc w:val="both"/>
    </w:pPr>
  </w:style>
  <w:style w:type="character" w:styleId="Brojstranice">
    <w:name w:val="page number"/>
    <w:basedOn w:val="Zadanifontodlomka"/>
    <w:semiHidden/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StandardWeb">
    <w:name w:val="Normal (Web)"/>
    <w:basedOn w:val="Normal"/>
    <w:rsid w:val="008B4454"/>
    <w:pPr>
      <w:spacing w:before="100" w:beforeAutospacing="1" w:after="100" w:afterAutospacing="1"/>
    </w:pPr>
  </w:style>
  <w:style w:type="character" w:customStyle="1" w:styleId="ZaglavljeChar">
    <w:name w:val="Zaglavlje Char"/>
    <w:link w:val="Zaglavlje"/>
    <w:rsid w:val="005653FF"/>
    <w:rPr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rsid w:val="003B2D18"/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3B2D18"/>
    <w:rPr>
      <w:lang w:val="x-none" w:eastAsia="en-US" w:bidi="ar-SA"/>
    </w:rPr>
  </w:style>
  <w:style w:type="character" w:styleId="Referencafusnote">
    <w:name w:val="footnote reference"/>
    <w:rsid w:val="003B2D18"/>
    <w:rPr>
      <w:vertAlign w:val="superscript"/>
    </w:rPr>
  </w:style>
  <w:style w:type="character" w:customStyle="1" w:styleId="Naslov1Char">
    <w:name w:val="Naslov 1 Char"/>
    <w:link w:val="Naslov1"/>
    <w:rsid w:val="0030240F"/>
    <w:rPr>
      <w:rFonts w:eastAsia="Arial Unicode MS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5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0059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3FC5"/>
    <w:pPr>
      <w:ind w:left="720"/>
      <w:contextualSpacing/>
    </w:pPr>
  </w:style>
  <w:style w:type="table" w:styleId="Reetkatablice">
    <w:name w:val="Table Grid"/>
    <w:basedOn w:val="Obinatablica"/>
    <w:uiPriority w:val="59"/>
    <w:rsid w:val="000A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- TDU</dc:creator>
  <cp:lastModifiedBy>Jadranka Huskić</cp:lastModifiedBy>
  <cp:revision>19</cp:revision>
  <cp:lastPrinted>2019-09-09T12:54:00Z</cp:lastPrinted>
  <dcterms:created xsi:type="dcterms:W3CDTF">2019-07-25T09:53:00Z</dcterms:created>
  <dcterms:modified xsi:type="dcterms:W3CDTF">2019-10-24T11:35:00Z</dcterms:modified>
</cp:coreProperties>
</file>