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BE" w:rsidRDefault="00783ABE" w:rsidP="00783ABE">
      <w:pPr>
        <w:jc w:val="both"/>
        <w:rPr>
          <w:rFonts w:ascii="Arial" w:hAnsi="Arial" w:cs="Arial"/>
          <w:b/>
          <w:sz w:val="28"/>
          <w:szCs w:val="28"/>
          <w:u w:val="double"/>
          <w:lang w:val="hr-HR"/>
        </w:rPr>
      </w:pPr>
      <w:bookmarkStart w:id="0" w:name="_GoBack"/>
      <w:bookmarkEnd w:id="0"/>
      <w:r>
        <w:rPr>
          <w:rFonts w:ascii="Arial" w:hAnsi="Arial" w:cs="Arial"/>
          <w:b/>
          <w:sz w:val="28"/>
          <w:szCs w:val="28"/>
          <w:u w:val="double"/>
          <w:lang w:val="hr-HR"/>
        </w:rPr>
        <w:t xml:space="preserve">Prilog 7.b Obrazloženje posebnog dijela financijskog plana </w:t>
      </w:r>
    </w:p>
    <w:p w:rsidR="00783ABE" w:rsidRDefault="00783ABE" w:rsidP="00783ABE">
      <w:pPr>
        <w:jc w:val="both"/>
        <w:rPr>
          <w:rFonts w:ascii="Arial" w:hAnsi="Arial" w:cs="Arial"/>
          <w:b/>
          <w:sz w:val="28"/>
          <w:szCs w:val="28"/>
          <w:u w:val="double"/>
          <w:lang w:val="hr-HR"/>
        </w:rPr>
      </w:pPr>
    </w:p>
    <w:p w:rsidR="00783ABE" w:rsidRDefault="00783ABE" w:rsidP="00A604F7">
      <w:pPr>
        <w:jc w:val="both"/>
        <w:rPr>
          <w:rFonts w:ascii="Arial" w:hAnsi="Arial" w:cs="Arial"/>
          <w:b/>
          <w:szCs w:val="24"/>
          <w:lang w:val="hr-HR"/>
        </w:rPr>
      </w:pPr>
    </w:p>
    <w:p w:rsidR="00A604F7" w:rsidRPr="006A72E5" w:rsidRDefault="007B49C0" w:rsidP="00A604F7">
      <w:pPr>
        <w:jc w:val="both"/>
        <w:rPr>
          <w:rFonts w:ascii="Arial" w:hAnsi="Arial" w:cs="Arial"/>
          <w:b/>
          <w:szCs w:val="24"/>
          <w:lang w:val="hr-HR"/>
        </w:rPr>
      </w:pPr>
      <w:r w:rsidRPr="006A72E5">
        <w:rPr>
          <w:rFonts w:ascii="Arial" w:hAnsi="Arial" w:cs="Arial"/>
          <w:b/>
          <w:szCs w:val="24"/>
          <w:lang w:val="hr-HR"/>
        </w:rPr>
        <w:t>NAZIV P</w:t>
      </w:r>
      <w:r w:rsidR="00361654" w:rsidRPr="006A72E5">
        <w:rPr>
          <w:rFonts w:ascii="Arial" w:hAnsi="Arial" w:cs="Arial"/>
          <w:b/>
          <w:szCs w:val="24"/>
          <w:lang w:val="hr-HR"/>
        </w:rPr>
        <w:t>RORAČUNSK</w:t>
      </w:r>
      <w:r w:rsidRPr="006A72E5">
        <w:rPr>
          <w:rFonts w:ascii="Arial" w:hAnsi="Arial" w:cs="Arial"/>
          <w:b/>
          <w:szCs w:val="24"/>
          <w:lang w:val="hr-HR"/>
        </w:rPr>
        <w:t xml:space="preserve">OG </w:t>
      </w:r>
      <w:r w:rsidR="00361654" w:rsidRPr="006A72E5">
        <w:rPr>
          <w:rFonts w:ascii="Arial" w:hAnsi="Arial" w:cs="Arial"/>
          <w:b/>
          <w:szCs w:val="24"/>
          <w:lang w:val="hr-HR"/>
        </w:rPr>
        <w:t>KORISNIK</w:t>
      </w:r>
      <w:r w:rsidRPr="006A72E5">
        <w:rPr>
          <w:rFonts w:ascii="Arial" w:hAnsi="Arial" w:cs="Arial"/>
          <w:b/>
          <w:szCs w:val="24"/>
          <w:lang w:val="hr-HR"/>
        </w:rPr>
        <w:t>A</w:t>
      </w:r>
      <w:r w:rsidR="00361654" w:rsidRPr="006A72E5">
        <w:rPr>
          <w:rFonts w:ascii="Arial" w:hAnsi="Arial" w:cs="Arial"/>
          <w:b/>
          <w:szCs w:val="24"/>
          <w:lang w:val="hr-HR"/>
        </w:rPr>
        <w:t>:</w:t>
      </w:r>
      <w:r w:rsidR="00411362" w:rsidRPr="006A72E5">
        <w:rPr>
          <w:rFonts w:ascii="Arial" w:hAnsi="Arial" w:cs="Arial"/>
          <w:b/>
          <w:szCs w:val="24"/>
          <w:lang w:val="hr-HR"/>
        </w:rPr>
        <w:tab/>
      </w:r>
    </w:p>
    <w:p w:rsidR="00B6484C" w:rsidRPr="006A72E5" w:rsidRDefault="00A04C66" w:rsidP="00A604F7">
      <w:pPr>
        <w:jc w:val="both"/>
        <w:rPr>
          <w:rFonts w:ascii="Arial" w:hAnsi="Arial" w:cs="Arial"/>
          <w:b/>
          <w:szCs w:val="24"/>
          <w:u w:val="single"/>
          <w:lang w:val="hr-HR"/>
        </w:rPr>
      </w:pPr>
      <w:r w:rsidRPr="006A72E5">
        <w:rPr>
          <w:rFonts w:ascii="Arial" w:hAnsi="Arial" w:cs="Arial"/>
          <w:b/>
          <w:szCs w:val="24"/>
          <w:u w:val="single"/>
          <w:lang w:val="hr-HR"/>
        </w:rPr>
        <w:t>OPĆIN</w:t>
      </w:r>
      <w:r w:rsidR="00B6484C" w:rsidRPr="006A72E5">
        <w:rPr>
          <w:rFonts w:ascii="Arial" w:hAnsi="Arial" w:cs="Arial"/>
          <w:b/>
          <w:szCs w:val="24"/>
          <w:u w:val="single"/>
          <w:lang w:val="hr-HR"/>
        </w:rPr>
        <w:t xml:space="preserve">SKO DRŽAVNO </w:t>
      </w:r>
      <w:r w:rsidR="00F77085" w:rsidRPr="006A72E5">
        <w:rPr>
          <w:rFonts w:ascii="Arial" w:hAnsi="Arial" w:cs="Arial"/>
          <w:b/>
          <w:szCs w:val="24"/>
          <w:u w:val="single"/>
          <w:lang w:val="hr-HR"/>
        </w:rPr>
        <w:t>ODVJETNIŠTVO U PULI</w:t>
      </w:r>
      <w:r w:rsidRPr="006A72E5">
        <w:rPr>
          <w:rFonts w:ascii="Arial" w:hAnsi="Arial" w:cs="Arial"/>
          <w:b/>
          <w:szCs w:val="24"/>
          <w:u w:val="single"/>
          <w:lang w:val="hr-HR"/>
        </w:rPr>
        <w:t xml:space="preserve"> - POLA</w:t>
      </w:r>
    </w:p>
    <w:p w:rsidR="007B49C0" w:rsidRPr="002F4536" w:rsidRDefault="002F4536" w:rsidP="00B6484C">
      <w:pPr>
        <w:jc w:val="both"/>
        <w:rPr>
          <w:rFonts w:ascii="Arial" w:hAnsi="Arial" w:cs="Arial"/>
          <w:szCs w:val="24"/>
          <w:lang w:val="hr-HR"/>
        </w:rPr>
      </w:pPr>
      <w:r>
        <w:rPr>
          <w:rFonts w:ascii="Arial" w:hAnsi="Arial" w:cs="Arial"/>
          <w:szCs w:val="24"/>
          <w:lang w:val="hr-HR"/>
        </w:rPr>
        <w:t>RAZDJEL:</w:t>
      </w:r>
      <w:r w:rsidR="007B49C0" w:rsidRPr="002F4536">
        <w:rPr>
          <w:rFonts w:ascii="Arial" w:hAnsi="Arial" w:cs="Arial"/>
          <w:szCs w:val="24"/>
          <w:lang w:val="hr-HR"/>
        </w:rPr>
        <w:tab/>
      </w:r>
      <w:r w:rsidR="007B49C0" w:rsidRPr="002F4536">
        <w:rPr>
          <w:rFonts w:ascii="Arial" w:hAnsi="Arial" w:cs="Arial"/>
          <w:szCs w:val="24"/>
          <w:u w:val="single"/>
          <w:lang w:val="hr-HR"/>
        </w:rPr>
        <w:t>1</w:t>
      </w:r>
      <w:r w:rsidR="00A604F7" w:rsidRPr="002F4536">
        <w:rPr>
          <w:rFonts w:ascii="Arial" w:hAnsi="Arial" w:cs="Arial"/>
          <w:szCs w:val="24"/>
          <w:u w:val="single"/>
          <w:lang w:val="hr-HR"/>
        </w:rPr>
        <w:t>09</w:t>
      </w:r>
    </w:p>
    <w:p w:rsidR="007B49C0" w:rsidRPr="002F4536" w:rsidRDefault="007B49C0">
      <w:pPr>
        <w:jc w:val="both"/>
        <w:rPr>
          <w:rFonts w:ascii="Arial" w:hAnsi="Arial" w:cs="Arial"/>
          <w:szCs w:val="24"/>
          <w:lang w:val="hr-HR"/>
        </w:rPr>
      </w:pPr>
      <w:r w:rsidRPr="002F4536">
        <w:rPr>
          <w:rFonts w:ascii="Arial" w:hAnsi="Arial" w:cs="Arial"/>
          <w:szCs w:val="24"/>
          <w:lang w:val="hr-HR"/>
        </w:rPr>
        <w:t>GLAVA:</w:t>
      </w:r>
      <w:r w:rsidRPr="002F4536">
        <w:rPr>
          <w:rFonts w:ascii="Arial" w:hAnsi="Arial" w:cs="Arial"/>
          <w:szCs w:val="24"/>
          <w:lang w:val="hr-HR"/>
        </w:rPr>
        <w:tab/>
      </w:r>
      <w:r w:rsidR="00A604F7" w:rsidRPr="002F4536">
        <w:rPr>
          <w:rFonts w:ascii="Arial" w:hAnsi="Arial" w:cs="Arial"/>
          <w:szCs w:val="24"/>
          <w:u w:val="single"/>
          <w:lang w:val="hr-HR"/>
        </w:rPr>
        <w:t>85</w:t>
      </w:r>
    </w:p>
    <w:p w:rsidR="001F4F22" w:rsidRPr="002F4536" w:rsidRDefault="001F4F22" w:rsidP="001F4F22">
      <w:pPr>
        <w:jc w:val="both"/>
        <w:rPr>
          <w:rFonts w:ascii="Arial" w:hAnsi="Arial" w:cs="Arial"/>
          <w:szCs w:val="24"/>
          <w:u w:val="single"/>
          <w:lang w:val="hr-HR"/>
        </w:rPr>
      </w:pPr>
      <w:r w:rsidRPr="002F4536">
        <w:rPr>
          <w:rFonts w:ascii="Arial" w:hAnsi="Arial" w:cs="Arial"/>
          <w:szCs w:val="24"/>
          <w:lang w:val="hr-HR"/>
        </w:rPr>
        <w:t>RKDP:</w:t>
      </w:r>
      <w:r w:rsidRPr="002F4536">
        <w:rPr>
          <w:rFonts w:ascii="Arial" w:hAnsi="Arial" w:cs="Arial"/>
          <w:szCs w:val="24"/>
          <w:lang w:val="hr-HR"/>
        </w:rPr>
        <w:tab/>
      </w:r>
      <w:r w:rsidR="00A04C66" w:rsidRPr="002F4536">
        <w:rPr>
          <w:rFonts w:ascii="Arial" w:hAnsi="Arial" w:cs="Arial"/>
          <w:szCs w:val="24"/>
          <w:u w:val="single"/>
          <w:lang w:val="hr-HR"/>
        </w:rPr>
        <w:t>4817</w:t>
      </w:r>
    </w:p>
    <w:p w:rsidR="001F4F22" w:rsidRPr="002F4536" w:rsidRDefault="00B6484C">
      <w:pPr>
        <w:jc w:val="both"/>
        <w:rPr>
          <w:rFonts w:ascii="Arial" w:hAnsi="Arial" w:cs="Arial"/>
          <w:szCs w:val="24"/>
          <w:lang w:val="hr-HR"/>
        </w:rPr>
      </w:pPr>
      <w:r w:rsidRPr="002F4536">
        <w:rPr>
          <w:rFonts w:ascii="Arial" w:hAnsi="Arial" w:cs="Arial"/>
          <w:szCs w:val="24"/>
          <w:lang w:val="hr-HR"/>
        </w:rPr>
        <w:t>OIB:</w:t>
      </w:r>
      <w:r w:rsidRPr="002F4536">
        <w:rPr>
          <w:rFonts w:ascii="Arial" w:hAnsi="Arial" w:cs="Arial"/>
          <w:szCs w:val="24"/>
          <w:lang w:val="hr-HR"/>
        </w:rPr>
        <w:tab/>
      </w:r>
      <w:r w:rsidRPr="002F4536">
        <w:rPr>
          <w:rFonts w:ascii="Arial" w:hAnsi="Arial" w:cs="Arial"/>
          <w:szCs w:val="24"/>
          <w:lang w:val="hr-HR"/>
        </w:rPr>
        <w:tab/>
      </w:r>
      <w:r w:rsidR="00A04C66" w:rsidRPr="002F4536">
        <w:rPr>
          <w:rFonts w:ascii="Arial" w:hAnsi="Arial" w:cs="Arial"/>
          <w:szCs w:val="24"/>
          <w:u w:val="single"/>
          <w:lang w:val="hr-HR"/>
        </w:rPr>
        <w:t>76040308062</w:t>
      </w:r>
    </w:p>
    <w:p w:rsidR="00B6484C" w:rsidRPr="002F4536" w:rsidRDefault="00B6484C">
      <w:pPr>
        <w:jc w:val="both"/>
        <w:rPr>
          <w:rFonts w:ascii="Arial" w:hAnsi="Arial" w:cs="Arial"/>
          <w:szCs w:val="24"/>
          <w:lang w:val="hr-HR"/>
        </w:rPr>
      </w:pPr>
    </w:p>
    <w:p w:rsidR="00857E90" w:rsidRPr="006A72E5" w:rsidRDefault="00857E90">
      <w:pPr>
        <w:jc w:val="both"/>
        <w:rPr>
          <w:rFonts w:ascii="Arial" w:hAnsi="Arial" w:cs="Arial"/>
          <w:szCs w:val="24"/>
          <w:lang w:val="hr-HR"/>
        </w:rPr>
      </w:pPr>
    </w:p>
    <w:p w:rsidR="007B49C0" w:rsidRPr="006A72E5" w:rsidRDefault="007B49C0" w:rsidP="003F154B">
      <w:pPr>
        <w:rPr>
          <w:rFonts w:ascii="Arial" w:hAnsi="Arial" w:cs="Arial"/>
          <w:b/>
          <w:szCs w:val="24"/>
          <w:lang w:val="hr-HR"/>
        </w:rPr>
      </w:pPr>
    </w:p>
    <w:p w:rsidR="009A613D" w:rsidRDefault="009A613D" w:rsidP="009A613D">
      <w:pPr>
        <w:rPr>
          <w:rFonts w:ascii="Arial" w:hAnsi="Arial" w:cs="Arial"/>
          <w:b/>
          <w:szCs w:val="24"/>
          <w:lang w:val="hr-HR"/>
        </w:rPr>
      </w:pPr>
    </w:p>
    <w:p w:rsidR="009A613D" w:rsidRDefault="009A613D" w:rsidP="009A613D">
      <w:pPr>
        <w:rPr>
          <w:rFonts w:ascii="Arial" w:hAnsi="Arial" w:cs="Arial"/>
          <w:b/>
          <w:szCs w:val="24"/>
          <w:lang w:val="hr-HR"/>
        </w:rPr>
      </w:pPr>
    </w:p>
    <w:p w:rsidR="007B49C0" w:rsidRPr="006A72E5" w:rsidRDefault="007B49C0" w:rsidP="009A613D">
      <w:pPr>
        <w:ind w:left="720"/>
        <w:rPr>
          <w:rFonts w:ascii="Arial" w:hAnsi="Arial" w:cs="Arial"/>
          <w:b/>
          <w:szCs w:val="24"/>
          <w:lang w:val="hr-HR"/>
        </w:rPr>
      </w:pPr>
      <w:r w:rsidRPr="006A72E5">
        <w:rPr>
          <w:rFonts w:ascii="Arial" w:hAnsi="Arial" w:cs="Arial"/>
          <w:b/>
          <w:szCs w:val="24"/>
          <w:lang w:val="hr-HR"/>
        </w:rPr>
        <w:t>O</w:t>
      </w:r>
      <w:r w:rsidR="0098656B">
        <w:rPr>
          <w:rFonts w:ascii="Arial" w:hAnsi="Arial" w:cs="Arial"/>
          <w:b/>
          <w:szCs w:val="24"/>
          <w:lang w:val="hr-HR"/>
        </w:rPr>
        <w:t xml:space="preserve">BRAZLOŽENJE </w:t>
      </w:r>
      <w:r w:rsidR="009A613D">
        <w:rPr>
          <w:rFonts w:ascii="Arial" w:hAnsi="Arial" w:cs="Arial"/>
          <w:b/>
          <w:szCs w:val="24"/>
          <w:lang w:val="hr-HR"/>
        </w:rPr>
        <w:t xml:space="preserve"> POSEBNOG DIJELA </w:t>
      </w:r>
      <w:r w:rsidRPr="006A72E5">
        <w:rPr>
          <w:rFonts w:ascii="Arial" w:hAnsi="Arial" w:cs="Arial"/>
          <w:b/>
          <w:szCs w:val="24"/>
          <w:lang w:val="hr-HR"/>
        </w:rPr>
        <w:t>FINANCIJSKOG PLANA</w:t>
      </w:r>
    </w:p>
    <w:p w:rsidR="00361654" w:rsidRPr="006A72E5" w:rsidRDefault="009A613D" w:rsidP="009A613D">
      <w:pPr>
        <w:ind w:firstLine="720"/>
        <w:rPr>
          <w:rFonts w:ascii="Arial" w:hAnsi="Arial" w:cs="Arial"/>
          <w:b/>
          <w:szCs w:val="24"/>
          <w:lang w:val="hr-HR"/>
        </w:rPr>
      </w:pPr>
      <w:r>
        <w:rPr>
          <w:rFonts w:ascii="Arial" w:hAnsi="Arial" w:cs="Arial"/>
          <w:b/>
          <w:szCs w:val="24"/>
          <w:lang w:val="hr-HR"/>
        </w:rPr>
        <w:t xml:space="preserve">                       </w:t>
      </w:r>
      <w:r w:rsidR="007B49C0" w:rsidRPr="006A72E5">
        <w:rPr>
          <w:rFonts w:ascii="Arial" w:hAnsi="Arial" w:cs="Arial"/>
          <w:b/>
          <w:szCs w:val="24"/>
          <w:lang w:val="hr-HR"/>
        </w:rPr>
        <w:t xml:space="preserve">ZA </w:t>
      </w:r>
      <w:r>
        <w:rPr>
          <w:rFonts w:ascii="Arial" w:hAnsi="Arial" w:cs="Arial"/>
          <w:b/>
          <w:szCs w:val="24"/>
          <w:lang w:val="hr-HR"/>
        </w:rPr>
        <w:t xml:space="preserve">RAZDOBLJE </w:t>
      </w:r>
      <w:r w:rsidR="007B49C0" w:rsidRPr="006A72E5">
        <w:rPr>
          <w:rFonts w:ascii="Arial" w:hAnsi="Arial" w:cs="Arial"/>
          <w:b/>
          <w:szCs w:val="24"/>
          <w:lang w:val="hr-HR"/>
        </w:rPr>
        <w:t>20</w:t>
      </w:r>
      <w:r w:rsidR="00A604F7" w:rsidRPr="006A72E5">
        <w:rPr>
          <w:rFonts w:ascii="Arial" w:hAnsi="Arial" w:cs="Arial"/>
          <w:b/>
          <w:szCs w:val="24"/>
          <w:lang w:val="hr-HR"/>
        </w:rPr>
        <w:t>23</w:t>
      </w:r>
      <w:r w:rsidR="000E382A" w:rsidRPr="006A72E5">
        <w:rPr>
          <w:rFonts w:ascii="Arial" w:hAnsi="Arial" w:cs="Arial"/>
          <w:b/>
          <w:szCs w:val="24"/>
          <w:lang w:val="hr-HR"/>
        </w:rPr>
        <w:t>. -</w:t>
      </w:r>
      <w:r w:rsidR="00DC0D5E" w:rsidRPr="006A72E5">
        <w:rPr>
          <w:rFonts w:ascii="Arial" w:hAnsi="Arial" w:cs="Arial"/>
          <w:b/>
          <w:szCs w:val="24"/>
          <w:lang w:val="hr-HR"/>
        </w:rPr>
        <w:t xml:space="preserve"> </w:t>
      </w:r>
      <w:r w:rsidR="00A604F7" w:rsidRPr="006A72E5">
        <w:rPr>
          <w:rFonts w:ascii="Arial" w:hAnsi="Arial" w:cs="Arial"/>
          <w:b/>
          <w:szCs w:val="24"/>
          <w:lang w:val="hr-HR"/>
        </w:rPr>
        <w:t>2025</w:t>
      </w:r>
      <w:r>
        <w:rPr>
          <w:rFonts w:ascii="Arial" w:hAnsi="Arial" w:cs="Arial"/>
          <w:b/>
          <w:szCs w:val="24"/>
          <w:lang w:val="hr-HR"/>
        </w:rPr>
        <w:t xml:space="preserve">.GODINE </w:t>
      </w:r>
    </w:p>
    <w:p w:rsidR="0089658D" w:rsidRPr="006A72E5" w:rsidRDefault="0089658D" w:rsidP="00654A20">
      <w:pPr>
        <w:jc w:val="center"/>
        <w:rPr>
          <w:rFonts w:ascii="Arial" w:hAnsi="Arial" w:cs="Arial"/>
          <w:b/>
          <w:szCs w:val="24"/>
          <w:lang w:val="hr-HR"/>
        </w:rPr>
      </w:pPr>
    </w:p>
    <w:p w:rsidR="00940DEA" w:rsidRPr="006A72E5" w:rsidRDefault="00940DEA" w:rsidP="00372463">
      <w:pPr>
        <w:jc w:val="both"/>
        <w:rPr>
          <w:rFonts w:ascii="Arial" w:hAnsi="Arial" w:cs="Arial"/>
          <w:szCs w:val="24"/>
          <w:lang w:val="hr-HR"/>
        </w:rPr>
      </w:pPr>
    </w:p>
    <w:p w:rsidR="00E714AB" w:rsidRPr="006A72E5" w:rsidRDefault="00E714AB" w:rsidP="00FA15BD">
      <w:pPr>
        <w:tabs>
          <w:tab w:val="center" w:pos="4629"/>
        </w:tabs>
        <w:rPr>
          <w:rFonts w:ascii="Arial" w:hAnsi="Arial" w:cs="Arial"/>
          <w:b/>
          <w:szCs w:val="24"/>
          <w:u w:val="single"/>
          <w:lang w:val="hr-HR"/>
        </w:rPr>
      </w:pPr>
      <w:r w:rsidRPr="006A72E5">
        <w:rPr>
          <w:rFonts w:ascii="Arial" w:hAnsi="Arial" w:cs="Arial"/>
          <w:b/>
          <w:szCs w:val="24"/>
          <w:u w:val="single"/>
          <w:lang w:val="hr-HR"/>
        </w:rPr>
        <w:t>1.</w:t>
      </w:r>
      <w:r w:rsidR="00701103" w:rsidRPr="006A72E5">
        <w:rPr>
          <w:rFonts w:ascii="Arial" w:hAnsi="Arial" w:cs="Arial"/>
          <w:b/>
          <w:szCs w:val="24"/>
          <w:u w:val="single"/>
          <w:lang w:val="hr-HR"/>
        </w:rPr>
        <w:t xml:space="preserve"> </w:t>
      </w:r>
      <w:r w:rsidR="00FA15BD" w:rsidRPr="006A72E5">
        <w:rPr>
          <w:rFonts w:ascii="Arial" w:hAnsi="Arial" w:cs="Arial"/>
          <w:b/>
          <w:szCs w:val="24"/>
          <w:u w:val="single"/>
          <w:lang w:val="hr-HR"/>
        </w:rPr>
        <w:t>U V O D</w:t>
      </w:r>
    </w:p>
    <w:p w:rsidR="0063064E" w:rsidRPr="006A72E5" w:rsidRDefault="0063064E" w:rsidP="00701103">
      <w:pPr>
        <w:rPr>
          <w:rFonts w:ascii="Arial" w:hAnsi="Arial" w:cs="Arial"/>
          <w:b/>
          <w:szCs w:val="24"/>
          <w:lang w:val="hr-HR"/>
        </w:rPr>
      </w:pPr>
    </w:p>
    <w:p w:rsidR="00372463" w:rsidRPr="006A72E5" w:rsidRDefault="00372463" w:rsidP="00701103">
      <w:pPr>
        <w:rPr>
          <w:rFonts w:ascii="Arial" w:hAnsi="Arial" w:cs="Arial"/>
          <w:b/>
          <w:szCs w:val="24"/>
          <w:lang w:val="hr-HR"/>
        </w:rPr>
      </w:pPr>
    </w:p>
    <w:p w:rsidR="001F4F22" w:rsidRPr="006A72E5" w:rsidRDefault="00A04C66" w:rsidP="001F4F22">
      <w:pPr>
        <w:jc w:val="both"/>
        <w:rPr>
          <w:rFonts w:ascii="Arial" w:hAnsi="Arial" w:cs="Arial"/>
          <w:szCs w:val="24"/>
          <w:lang w:val="hr-HR"/>
        </w:rPr>
      </w:pPr>
      <w:r w:rsidRPr="006A72E5">
        <w:rPr>
          <w:rFonts w:ascii="Arial" w:hAnsi="Arial" w:cs="Arial"/>
          <w:szCs w:val="24"/>
          <w:lang w:val="hr-HR"/>
        </w:rPr>
        <w:t>Općinsko</w:t>
      </w:r>
      <w:r w:rsidR="000E382A" w:rsidRPr="006A72E5">
        <w:rPr>
          <w:rFonts w:ascii="Arial" w:hAnsi="Arial" w:cs="Arial"/>
          <w:szCs w:val="24"/>
          <w:lang w:val="hr-HR"/>
        </w:rPr>
        <w:t xml:space="preserve"> državno odvjetništvo je samostalno i neovisno pravo</w:t>
      </w:r>
      <w:r w:rsidR="00221A71" w:rsidRPr="006A72E5">
        <w:rPr>
          <w:rFonts w:ascii="Arial" w:hAnsi="Arial" w:cs="Arial"/>
          <w:szCs w:val="24"/>
          <w:lang w:val="hr-HR"/>
        </w:rPr>
        <w:t>s</w:t>
      </w:r>
      <w:r w:rsidR="000E382A" w:rsidRPr="006A72E5">
        <w:rPr>
          <w:rFonts w:ascii="Arial" w:hAnsi="Arial" w:cs="Arial"/>
          <w:szCs w:val="24"/>
          <w:lang w:val="hr-HR"/>
        </w:rPr>
        <w:t>u</w:t>
      </w:r>
      <w:r w:rsidR="00221A71" w:rsidRPr="006A72E5">
        <w:rPr>
          <w:rFonts w:ascii="Arial" w:hAnsi="Arial" w:cs="Arial"/>
          <w:szCs w:val="24"/>
          <w:lang w:val="hr-HR"/>
        </w:rPr>
        <w:t>d</w:t>
      </w:r>
      <w:r w:rsidR="00411362" w:rsidRPr="006A72E5">
        <w:rPr>
          <w:rFonts w:ascii="Arial" w:hAnsi="Arial" w:cs="Arial"/>
          <w:szCs w:val="24"/>
          <w:lang w:val="hr-HR"/>
        </w:rPr>
        <w:t>no tijelo ovlašteno i d</w:t>
      </w:r>
      <w:r w:rsidR="000E382A" w:rsidRPr="006A72E5">
        <w:rPr>
          <w:rFonts w:ascii="Arial" w:hAnsi="Arial" w:cs="Arial"/>
          <w:szCs w:val="24"/>
          <w:lang w:val="hr-HR"/>
        </w:rPr>
        <w:t>užno postupati protiv počinitelja kaznenih djela i drugih kažnjivih djela, poduzimati pravne radnje radi zaštite imovine Republike Hrvatske, te podnositi pravna sredstva za zaštitu Ustava i zakona.</w:t>
      </w:r>
    </w:p>
    <w:p w:rsidR="001F4F22" w:rsidRPr="006A72E5" w:rsidRDefault="001F4F22" w:rsidP="001F4F22">
      <w:pPr>
        <w:jc w:val="both"/>
        <w:rPr>
          <w:rFonts w:ascii="Arial" w:hAnsi="Arial" w:cs="Arial"/>
          <w:szCs w:val="24"/>
          <w:lang w:val="hr-HR"/>
        </w:rPr>
      </w:pPr>
    </w:p>
    <w:p w:rsidR="00F43629" w:rsidRPr="006A72E5" w:rsidRDefault="00A04C66" w:rsidP="00F43629">
      <w:pPr>
        <w:jc w:val="both"/>
        <w:rPr>
          <w:rFonts w:ascii="Arial" w:hAnsi="Arial" w:cs="Arial"/>
          <w:szCs w:val="24"/>
          <w:lang w:val="hr-HR"/>
        </w:rPr>
      </w:pPr>
      <w:r w:rsidRPr="006A72E5">
        <w:rPr>
          <w:rFonts w:ascii="Arial" w:hAnsi="Arial" w:cs="Arial"/>
          <w:szCs w:val="24"/>
          <w:lang w:val="hr-HR"/>
        </w:rPr>
        <w:t>Općinsko</w:t>
      </w:r>
      <w:r w:rsidR="000E382A" w:rsidRPr="006A72E5">
        <w:rPr>
          <w:rFonts w:ascii="Arial" w:hAnsi="Arial" w:cs="Arial"/>
          <w:szCs w:val="24"/>
          <w:lang w:val="hr-HR"/>
        </w:rPr>
        <w:t xml:space="preserve"> odvjetništvo obavlja svoje o</w:t>
      </w:r>
      <w:r w:rsidR="00E95011" w:rsidRPr="006A72E5">
        <w:rPr>
          <w:rFonts w:ascii="Arial" w:hAnsi="Arial" w:cs="Arial"/>
          <w:szCs w:val="24"/>
          <w:lang w:val="hr-HR"/>
        </w:rPr>
        <w:t>vlasti na osnovu Ustava, zakona</w:t>
      </w:r>
      <w:r w:rsidR="000E382A" w:rsidRPr="006A72E5">
        <w:rPr>
          <w:rFonts w:ascii="Arial" w:hAnsi="Arial" w:cs="Arial"/>
          <w:szCs w:val="24"/>
          <w:lang w:val="hr-HR"/>
        </w:rPr>
        <w:t>, međunarodnih ugovora, koji su dio pravnog poretka Republike Hrvatske i drugih propisa koji su donijeti sukladno Ustavu, međunarodnim ugovorima i zakonima Republike Hrvatske.</w:t>
      </w:r>
    </w:p>
    <w:p w:rsidR="0063064E" w:rsidRPr="006A72E5" w:rsidRDefault="0063064E" w:rsidP="00701103">
      <w:pPr>
        <w:rPr>
          <w:rFonts w:ascii="Arial" w:hAnsi="Arial" w:cs="Arial"/>
          <w:b/>
          <w:szCs w:val="24"/>
          <w:lang w:val="hr-HR"/>
        </w:rPr>
      </w:pPr>
    </w:p>
    <w:p w:rsidR="00BF3CD2" w:rsidRPr="006A72E5" w:rsidRDefault="00BF3CD2" w:rsidP="00F43629">
      <w:pPr>
        <w:jc w:val="both"/>
        <w:rPr>
          <w:rFonts w:ascii="Arial" w:hAnsi="Arial" w:cs="Arial"/>
          <w:szCs w:val="24"/>
          <w:lang w:val="hr-HR"/>
        </w:rPr>
      </w:pPr>
    </w:p>
    <w:p w:rsidR="00815FFD" w:rsidRPr="006A72E5" w:rsidRDefault="00815FFD" w:rsidP="00F43629">
      <w:pPr>
        <w:jc w:val="both"/>
        <w:rPr>
          <w:rFonts w:ascii="Arial" w:hAnsi="Arial" w:cs="Arial"/>
          <w:szCs w:val="24"/>
          <w:lang w:val="hr-HR"/>
        </w:rPr>
      </w:pPr>
      <w:r w:rsidRPr="006A72E5">
        <w:rPr>
          <w:rFonts w:ascii="Arial" w:hAnsi="Arial" w:cs="Arial"/>
          <w:szCs w:val="24"/>
          <w:lang w:val="hr-HR"/>
        </w:rPr>
        <w:tab/>
      </w:r>
      <w:r w:rsidRPr="006A72E5">
        <w:rPr>
          <w:rFonts w:ascii="Arial" w:hAnsi="Arial" w:cs="Arial"/>
          <w:szCs w:val="24"/>
          <w:lang w:val="hr-HR"/>
        </w:rPr>
        <w:tab/>
      </w:r>
      <w:r w:rsidRPr="006A72E5">
        <w:rPr>
          <w:rFonts w:ascii="Arial" w:hAnsi="Arial" w:cs="Arial"/>
          <w:szCs w:val="24"/>
          <w:lang w:val="hr-HR"/>
        </w:rPr>
        <w:tab/>
      </w:r>
      <w:r w:rsidRPr="006A72E5">
        <w:rPr>
          <w:rFonts w:ascii="Arial" w:hAnsi="Arial" w:cs="Arial"/>
          <w:szCs w:val="24"/>
          <w:lang w:val="hr-HR"/>
        </w:rPr>
        <w:tab/>
      </w:r>
      <w:r w:rsidRPr="006A72E5">
        <w:rPr>
          <w:rFonts w:ascii="Arial" w:hAnsi="Arial" w:cs="Arial"/>
          <w:szCs w:val="24"/>
          <w:lang w:val="hr-HR"/>
        </w:rPr>
        <w:tab/>
      </w:r>
    </w:p>
    <w:p w:rsidR="00583621" w:rsidRPr="006A72E5" w:rsidRDefault="00AD2947" w:rsidP="00F43629">
      <w:pPr>
        <w:jc w:val="both"/>
        <w:rPr>
          <w:rFonts w:ascii="Arial" w:hAnsi="Arial" w:cs="Arial"/>
          <w:b/>
          <w:szCs w:val="24"/>
          <w:u w:val="single"/>
          <w:lang w:val="hr-HR"/>
        </w:rPr>
      </w:pPr>
      <w:r w:rsidRPr="006A72E5">
        <w:rPr>
          <w:rFonts w:ascii="Arial" w:hAnsi="Arial" w:cs="Arial"/>
          <w:b/>
          <w:szCs w:val="24"/>
          <w:lang w:val="hr-HR"/>
        </w:rPr>
        <w:t xml:space="preserve"> 2. </w:t>
      </w:r>
      <w:r w:rsidR="005E527A" w:rsidRPr="006A72E5">
        <w:rPr>
          <w:rFonts w:ascii="Arial" w:hAnsi="Arial" w:cs="Arial"/>
          <w:b/>
          <w:szCs w:val="24"/>
          <w:u w:val="single"/>
          <w:lang w:val="hr-HR"/>
        </w:rPr>
        <w:t>OBRAZLOŽ</w:t>
      </w:r>
      <w:r w:rsidR="00583621" w:rsidRPr="006A72E5">
        <w:rPr>
          <w:rFonts w:ascii="Arial" w:hAnsi="Arial" w:cs="Arial"/>
          <w:b/>
          <w:szCs w:val="24"/>
          <w:u w:val="single"/>
          <w:lang w:val="hr-HR"/>
        </w:rPr>
        <w:t xml:space="preserve">ENJE  </w:t>
      </w:r>
      <w:r w:rsidR="00FC598B" w:rsidRPr="006A72E5">
        <w:rPr>
          <w:rFonts w:ascii="Arial" w:hAnsi="Arial" w:cs="Arial"/>
          <w:b/>
          <w:szCs w:val="24"/>
          <w:u w:val="single"/>
          <w:lang w:val="hr-HR"/>
        </w:rPr>
        <w:t>AKTIVNOSTI</w:t>
      </w:r>
    </w:p>
    <w:p w:rsidR="00FC598B" w:rsidRPr="006A72E5" w:rsidRDefault="00FC598B" w:rsidP="00F43629">
      <w:pPr>
        <w:jc w:val="both"/>
        <w:rPr>
          <w:rFonts w:ascii="Arial" w:hAnsi="Arial" w:cs="Arial"/>
          <w:b/>
          <w:szCs w:val="24"/>
          <w:u w:val="single"/>
          <w:lang w:val="hr-HR"/>
        </w:rPr>
      </w:pPr>
    </w:p>
    <w:p w:rsidR="00404437" w:rsidRPr="006A72E5" w:rsidRDefault="00404437" w:rsidP="00F43629">
      <w:pPr>
        <w:jc w:val="both"/>
        <w:rPr>
          <w:rFonts w:ascii="Arial" w:hAnsi="Arial" w:cs="Arial"/>
          <w:b/>
          <w:szCs w:val="24"/>
          <w:u w:val="single"/>
          <w:lang w:val="hr-HR"/>
        </w:rPr>
      </w:pPr>
    </w:p>
    <w:p w:rsidR="004B433E" w:rsidRPr="006A72E5" w:rsidRDefault="005E527A" w:rsidP="00233C21">
      <w:pPr>
        <w:jc w:val="both"/>
        <w:rPr>
          <w:rFonts w:ascii="Arial" w:hAnsi="Arial" w:cs="Arial"/>
          <w:szCs w:val="24"/>
          <w:lang w:val="hr-HR"/>
        </w:rPr>
      </w:pPr>
      <w:r w:rsidRPr="006A72E5">
        <w:rPr>
          <w:rFonts w:ascii="Arial" w:hAnsi="Arial" w:cs="Arial"/>
          <w:szCs w:val="24"/>
          <w:lang w:val="hr-HR"/>
        </w:rPr>
        <w:t xml:space="preserve">Prilikom </w:t>
      </w:r>
      <w:r w:rsidR="00FA0F40" w:rsidRPr="006A72E5">
        <w:rPr>
          <w:rFonts w:ascii="Arial" w:hAnsi="Arial" w:cs="Arial"/>
          <w:szCs w:val="24"/>
          <w:lang w:val="hr-HR"/>
        </w:rPr>
        <w:t>donošenja  planova za  razdoblje  20</w:t>
      </w:r>
      <w:r w:rsidR="00A604F7" w:rsidRPr="006A72E5">
        <w:rPr>
          <w:rFonts w:ascii="Arial" w:hAnsi="Arial" w:cs="Arial"/>
          <w:szCs w:val="24"/>
          <w:lang w:val="hr-HR"/>
        </w:rPr>
        <w:t>23</w:t>
      </w:r>
      <w:r w:rsidR="00FA0F40" w:rsidRPr="006A72E5">
        <w:rPr>
          <w:rFonts w:ascii="Arial" w:hAnsi="Arial" w:cs="Arial"/>
          <w:szCs w:val="24"/>
          <w:lang w:val="hr-HR"/>
        </w:rPr>
        <w:t>.do 20</w:t>
      </w:r>
      <w:r w:rsidR="00A604F7" w:rsidRPr="006A72E5">
        <w:rPr>
          <w:rFonts w:ascii="Arial" w:hAnsi="Arial" w:cs="Arial"/>
          <w:szCs w:val="24"/>
          <w:lang w:val="hr-HR"/>
        </w:rPr>
        <w:t>25</w:t>
      </w:r>
      <w:r w:rsidR="00FA0F40" w:rsidRPr="006A72E5">
        <w:rPr>
          <w:rFonts w:ascii="Arial" w:hAnsi="Arial" w:cs="Arial"/>
          <w:szCs w:val="24"/>
          <w:lang w:val="hr-HR"/>
        </w:rPr>
        <w:t>.g.  koristili  su se poda</w:t>
      </w:r>
      <w:r w:rsidR="004E028D" w:rsidRPr="006A72E5">
        <w:rPr>
          <w:rFonts w:ascii="Arial" w:hAnsi="Arial" w:cs="Arial"/>
          <w:szCs w:val="24"/>
          <w:lang w:val="hr-HR"/>
        </w:rPr>
        <w:t>ci  koji se  odnose  na rashode</w:t>
      </w:r>
      <w:r w:rsidR="00FA0F40" w:rsidRPr="006A72E5">
        <w:rPr>
          <w:rFonts w:ascii="Arial" w:hAnsi="Arial" w:cs="Arial"/>
          <w:szCs w:val="24"/>
          <w:lang w:val="hr-HR"/>
        </w:rPr>
        <w:t xml:space="preserve"> </w:t>
      </w:r>
      <w:r w:rsidR="00B036A7" w:rsidRPr="006A72E5">
        <w:rPr>
          <w:rFonts w:ascii="Arial" w:hAnsi="Arial" w:cs="Arial"/>
          <w:szCs w:val="24"/>
          <w:lang w:val="hr-HR"/>
        </w:rPr>
        <w:t xml:space="preserve">ostvarene u </w:t>
      </w:r>
      <w:r w:rsidR="00A604F7" w:rsidRPr="006A72E5">
        <w:rPr>
          <w:rFonts w:ascii="Arial" w:hAnsi="Arial" w:cs="Arial"/>
          <w:szCs w:val="24"/>
          <w:lang w:val="hr-HR"/>
        </w:rPr>
        <w:t>2021</w:t>
      </w:r>
      <w:r w:rsidR="003A1465" w:rsidRPr="006A72E5">
        <w:rPr>
          <w:rFonts w:ascii="Arial" w:hAnsi="Arial" w:cs="Arial"/>
          <w:szCs w:val="24"/>
          <w:lang w:val="hr-HR"/>
        </w:rPr>
        <w:t>.g</w:t>
      </w:r>
      <w:r w:rsidR="00B036A7" w:rsidRPr="006A72E5">
        <w:rPr>
          <w:rFonts w:ascii="Arial" w:hAnsi="Arial" w:cs="Arial"/>
          <w:szCs w:val="24"/>
          <w:lang w:val="hr-HR"/>
        </w:rPr>
        <w:t>,</w:t>
      </w:r>
      <w:r w:rsidRPr="006A72E5">
        <w:rPr>
          <w:rFonts w:ascii="Arial" w:hAnsi="Arial" w:cs="Arial"/>
          <w:szCs w:val="24"/>
          <w:lang w:val="hr-HR"/>
        </w:rPr>
        <w:t xml:space="preserve"> rashode  nastale</w:t>
      </w:r>
      <w:r w:rsidR="00A604F7" w:rsidRPr="006A72E5">
        <w:rPr>
          <w:rFonts w:ascii="Arial" w:hAnsi="Arial" w:cs="Arial"/>
          <w:szCs w:val="24"/>
          <w:lang w:val="hr-HR"/>
        </w:rPr>
        <w:t xml:space="preserve">  u  prvih  osam mjeseci 2022</w:t>
      </w:r>
      <w:r w:rsidR="00981AFF" w:rsidRPr="006A72E5">
        <w:rPr>
          <w:rFonts w:ascii="Arial" w:hAnsi="Arial" w:cs="Arial"/>
          <w:szCs w:val="24"/>
          <w:lang w:val="hr-HR"/>
        </w:rPr>
        <w:t xml:space="preserve">.g., </w:t>
      </w:r>
      <w:r w:rsidR="00B55C82" w:rsidRPr="006A72E5">
        <w:rPr>
          <w:rFonts w:ascii="Arial" w:hAnsi="Arial" w:cs="Arial"/>
          <w:szCs w:val="24"/>
          <w:lang w:val="hr-HR"/>
        </w:rPr>
        <w:t xml:space="preserve"> </w:t>
      </w:r>
      <w:r w:rsidRPr="006A72E5">
        <w:rPr>
          <w:rFonts w:ascii="Arial" w:hAnsi="Arial" w:cs="Arial"/>
          <w:szCs w:val="24"/>
          <w:lang w:val="hr-HR"/>
        </w:rPr>
        <w:t>planove</w:t>
      </w:r>
      <w:r w:rsidR="00B036A7" w:rsidRPr="006A72E5">
        <w:rPr>
          <w:rFonts w:ascii="Arial" w:hAnsi="Arial" w:cs="Arial"/>
          <w:szCs w:val="24"/>
          <w:lang w:val="hr-HR"/>
        </w:rPr>
        <w:t xml:space="preserve">  koje </w:t>
      </w:r>
      <w:r w:rsidR="00E20D2B">
        <w:rPr>
          <w:rFonts w:ascii="Arial" w:hAnsi="Arial" w:cs="Arial"/>
          <w:szCs w:val="24"/>
          <w:lang w:val="hr-HR"/>
        </w:rPr>
        <w:t>Općinsko državno odvjetništvo u Puli-Pola</w:t>
      </w:r>
      <w:r w:rsidR="00981AFF" w:rsidRPr="006A72E5">
        <w:rPr>
          <w:rFonts w:ascii="Arial" w:hAnsi="Arial" w:cs="Arial"/>
          <w:szCs w:val="24"/>
          <w:lang w:val="hr-HR"/>
        </w:rPr>
        <w:t xml:space="preserve"> ima  za  </w:t>
      </w:r>
      <w:r w:rsidR="00E20D2B">
        <w:rPr>
          <w:rFonts w:ascii="Arial" w:hAnsi="Arial" w:cs="Arial"/>
          <w:szCs w:val="24"/>
          <w:lang w:val="hr-HR"/>
        </w:rPr>
        <w:t>sljedeća</w:t>
      </w:r>
      <w:r w:rsidR="00981AFF" w:rsidRPr="006A72E5">
        <w:rPr>
          <w:rFonts w:ascii="Arial" w:hAnsi="Arial" w:cs="Arial"/>
          <w:szCs w:val="24"/>
          <w:lang w:val="hr-HR"/>
        </w:rPr>
        <w:t xml:space="preserve"> planska ra</w:t>
      </w:r>
      <w:r w:rsidR="00B55C82" w:rsidRPr="006A72E5">
        <w:rPr>
          <w:rFonts w:ascii="Arial" w:hAnsi="Arial" w:cs="Arial"/>
          <w:szCs w:val="24"/>
          <w:lang w:val="hr-HR"/>
        </w:rPr>
        <w:t xml:space="preserve">zdoblja, </w:t>
      </w:r>
      <w:r w:rsidR="00E20D2B">
        <w:rPr>
          <w:rFonts w:ascii="Arial" w:hAnsi="Arial" w:cs="Arial"/>
          <w:szCs w:val="24"/>
          <w:lang w:val="hr-HR"/>
        </w:rPr>
        <w:t>a sve sukladno</w:t>
      </w:r>
      <w:r w:rsidRPr="006A72E5">
        <w:rPr>
          <w:rFonts w:ascii="Arial" w:hAnsi="Arial" w:cs="Arial"/>
          <w:szCs w:val="24"/>
          <w:lang w:val="hr-HR"/>
        </w:rPr>
        <w:t xml:space="preserve"> Uputama</w:t>
      </w:r>
      <w:r w:rsidR="004E028D" w:rsidRPr="006A72E5">
        <w:rPr>
          <w:rFonts w:ascii="Arial" w:hAnsi="Arial" w:cs="Arial"/>
          <w:szCs w:val="24"/>
          <w:lang w:val="hr-HR"/>
        </w:rPr>
        <w:t xml:space="preserve"> Ministarstva pravosuđa</w:t>
      </w:r>
      <w:r w:rsidR="00A604F7" w:rsidRPr="006A72E5">
        <w:rPr>
          <w:rFonts w:ascii="Arial" w:hAnsi="Arial" w:cs="Arial"/>
          <w:szCs w:val="24"/>
          <w:lang w:val="hr-HR"/>
        </w:rPr>
        <w:t xml:space="preserve"> i uprave od </w:t>
      </w:r>
      <w:r w:rsidR="004E028D" w:rsidRPr="006A72E5">
        <w:rPr>
          <w:rFonts w:ascii="Arial" w:hAnsi="Arial" w:cs="Arial"/>
          <w:szCs w:val="24"/>
          <w:lang w:val="hr-HR"/>
        </w:rPr>
        <w:t>1</w:t>
      </w:r>
      <w:r w:rsidR="00A604F7" w:rsidRPr="006A72E5">
        <w:rPr>
          <w:rFonts w:ascii="Arial" w:hAnsi="Arial" w:cs="Arial"/>
          <w:szCs w:val="24"/>
          <w:lang w:val="hr-HR"/>
        </w:rPr>
        <w:t>5.</w:t>
      </w:r>
      <w:r w:rsidR="00E20D2B">
        <w:rPr>
          <w:rFonts w:ascii="Arial" w:hAnsi="Arial" w:cs="Arial"/>
          <w:szCs w:val="24"/>
          <w:lang w:val="hr-HR"/>
        </w:rPr>
        <w:t xml:space="preserve"> </w:t>
      </w:r>
      <w:r w:rsidR="00A604F7" w:rsidRPr="006A72E5">
        <w:rPr>
          <w:rFonts w:ascii="Arial" w:hAnsi="Arial" w:cs="Arial"/>
          <w:szCs w:val="24"/>
          <w:lang w:val="hr-HR"/>
        </w:rPr>
        <w:t>rujna 2022</w:t>
      </w:r>
      <w:r w:rsidR="004E028D" w:rsidRPr="006A72E5">
        <w:rPr>
          <w:rFonts w:ascii="Arial" w:hAnsi="Arial" w:cs="Arial"/>
          <w:szCs w:val="24"/>
          <w:lang w:val="hr-HR"/>
        </w:rPr>
        <w:t>. godine.</w:t>
      </w:r>
    </w:p>
    <w:p w:rsidR="00981AFF" w:rsidRPr="006A72E5" w:rsidRDefault="00981AFF" w:rsidP="00233C21">
      <w:pPr>
        <w:jc w:val="both"/>
        <w:rPr>
          <w:rFonts w:ascii="Arial" w:hAnsi="Arial" w:cs="Arial"/>
          <w:szCs w:val="24"/>
          <w:lang w:val="hr-HR"/>
        </w:rPr>
      </w:pPr>
    </w:p>
    <w:p w:rsidR="00AA5DEA" w:rsidRPr="006A72E5" w:rsidRDefault="00AA5DEA" w:rsidP="00233C21">
      <w:pPr>
        <w:jc w:val="both"/>
        <w:rPr>
          <w:rFonts w:ascii="Arial" w:hAnsi="Arial" w:cs="Arial"/>
          <w:szCs w:val="24"/>
          <w:lang w:val="hr-HR"/>
        </w:rPr>
      </w:pPr>
    </w:p>
    <w:p w:rsidR="00AA5DEA" w:rsidRPr="006A72E5" w:rsidRDefault="00AA5DEA" w:rsidP="00233C21">
      <w:pPr>
        <w:jc w:val="both"/>
        <w:rPr>
          <w:rFonts w:ascii="Arial" w:hAnsi="Arial" w:cs="Arial"/>
          <w:szCs w:val="24"/>
          <w:lang w:val="hr-HR"/>
        </w:rPr>
      </w:pPr>
    </w:p>
    <w:p w:rsidR="00AA5DEA" w:rsidRPr="006A72E5" w:rsidRDefault="00AA5DEA" w:rsidP="00AA5DEA">
      <w:pPr>
        <w:jc w:val="both"/>
        <w:rPr>
          <w:rFonts w:ascii="Arial" w:hAnsi="Arial" w:cs="Arial"/>
          <w:b/>
          <w:szCs w:val="24"/>
          <w:u w:val="single"/>
          <w:lang w:val="hr-HR"/>
        </w:rPr>
      </w:pPr>
      <w:r w:rsidRPr="006A72E5">
        <w:rPr>
          <w:rFonts w:ascii="Arial" w:hAnsi="Arial" w:cs="Arial"/>
          <w:b/>
          <w:szCs w:val="24"/>
          <w:u w:val="single"/>
          <w:lang w:val="hr-HR"/>
        </w:rPr>
        <w:t xml:space="preserve">PRIHODI I PRIMICI    </w:t>
      </w:r>
    </w:p>
    <w:p w:rsidR="00AA5DEA" w:rsidRPr="006A72E5" w:rsidRDefault="00AA5DEA" w:rsidP="00AA5DEA">
      <w:pPr>
        <w:jc w:val="both"/>
        <w:rPr>
          <w:rFonts w:ascii="Arial" w:hAnsi="Arial" w:cs="Arial"/>
          <w:b/>
          <w:szCs w:val="24"/>
          <w:u w:val="single"/>
          <w:lang w:val="hr-HR"/>
        </w:rPr>
      </w:pPr>
    </w:p>
    <w:p w:rsidR="00AA5DEA" w:rsidRPr="006A72E5" w:rsidRDefault="00AA5DEA" w:rsidP="00AA5DEA">
      <w:pPr>
        <w:jc w:val="both"/>
        <w:rPr>
          <w:rFonts w:ascii="Arial" w:hAnsi="Arial" w:cs="Arial"/>
          <w:b/>
          <w:szCs w:val="24"/>
          <w:lang w:val="hr-HR"/>
        </w:rPr>
      </w:pPr>
    </w:p>
    <w:p w:rsidR="00AA5DEA" w:rsidRPr="006A72E5" w:rsidRDefault="00AA5DEA" w:rsidP="00AA5DEA">
      <w:pPr>
        <w:jc w:val="both"/>
        <w:rPr>
          <w:rFonts w:ascii="Arial" w:hAnsi="Arial" w:cs="Arial"/>
          <w:b/>
          <w:szCs w:val="24"/>
          <w:u w:val="single"/>
          <w:lang w:val="hr-HR"/>
        </w:rPr>
      </w:pPr>
      <w:r w:rsidRPr="006A72E5">
        <w:rPr>
          <w:rFonts w:ascii="Arial" w:hAnsi="Arial" w:cs="Arial"/>
          <w:b/>
          <w:szCs w:val="24"/>
          <w:lang w:val="hr-HR"/>
        </w:rPr>
        <w:t xml:space="preserve">2.1. </w:t>
      </w:r>
      <w:r w:rsidRPr="006A72E5">
        <w:rPr>
          <w:rFonts w:ascii="Arial" w:hAnsi="Arial" w:cs="Arial"/>
          <w:b/>
          <w:szCs w:val="24"/>
          <w:u w:val="single"/>
          <w:lang w:val="hr-HR"/>
        </w:rPr>
        <w:t xml:space="preserve">Prihodi i primici </w:t>
      </w:r>
    </w:p>
    <w:p w:rsidR="00AA5DEA" w:rsidRPr="006A72E5" w:rsidRDefault="00AA5DEA" w:rsidP="00AA5DEA">
      <w:pPr>
        <w:pStyle w:val="Tijeloteksta"/>
        <w:rPr>
          <w:rFonts w:ascii="Arial" w:hAnsi="Arial" w:cs="Arial"/>
          <w:szCs w:val="24"/>
        </w:rPr>
      </w:pPr>
    </w:p>
    <w:p w:rsidR="00AA5DEA" w:rsidRPr="006A72E5" w:rsidRDefault="00AA5DEA" w:rsidP="002C3080">
      <w:pPr>
        <w:pStyle w:val="Tijeloteksta"/>
        <w:rPr>
          <w:rFonts w:ascii="Arial" w:hAnsi="Arial" w:cs="Arial"/>
          <w:szCs w:val="24"/>
        </w:rPr>
      </w:pPr>
      <w:r w:rsidRPr="006A72E5">
        <w:rPr>
          <w:rFonts w:ascii="Arial" w:hAnsi="Arial" w:cs="Arial"/>
          <w:szCs w:val="24"/>
        </w:rPr>
        <w:t xml:space="preserve">Općinsko državno odvjetništvo u  Puli - Pola financira nastale rashode iz prihoda  ostvarenih iz Državnog proračuna Republike  Hrvatske, </w:t>
      </w:r>
      <w:r w:rsidR="00E20D2B">
        <w:rPr>
          <w:rFonts w:ascii="Arial" w:hAnsi="Arial" w:cs="Arial"/>
          <w:szCs w:val="24"/>
        </w:rPr>
        <w:t xml:space="preserve">dok se </w:t>
      </w:r>
      <w:r w:rsidRPr="006A72E5">
        <w:rPr>
          <w:rFonts w:ascii="Arial" w:hAnsi="Arial" w:cs="Arial"/>
          <w:szCs w:val="24"/>
        </w:rPr>
        <w:t xml:space="preserve">u </w:t>
      </w:r>
      <w:r w:rsidR="00E20D2B">
        <w:rPr>
          <w:rFonts w:ascii="Arial" w:hAnsi="Arial" w:cs="Arial"/>
          <w:szCs w:val="24"/>
        </w:rPr>
        <w:t>manjem</w:t>
      </w:r>
      <w:r w:rsidRPr="006A72E5">
        <w:rPr>
          <w:rFonts w:ascii="Arial" w:hAnsi="Arial" w:cs="Arial"/>
          <w:szCs w:val="24"/>
        </w:rPr>
        <w:t xml:space="preserve"> dijelu planira </w:t>
      </w:r>
      <w:r w:rsidRPr="006A72E5">
        <w:rPr>
          <w:rFonts w:ascii="Arial" w:hAnsi="Arial" w:cs="Arial"/>
          <w:szCs w:val="24"/>
        </w:rPr>
        <w:lastRenderedPageBreak/>
        <w:t>ostvariti  prihod s osnove naplate troškova  preslika sudskih akata</w:t>
      </w:r>
      <w:r w:rsidR="00E20D2B">
        <w:rPr>
          <w:rFonts w:ascii="Arial" w:hAnsi="Arial" w:cs="Arial"/>
          <w:szCs w:val="24"/>
        </w:rPr>
        <w:t xml:space="preserve"> – spisa, i to iznos od</w:t>
      </w:r>
      <w:r w:rsidR="0089658D" w:rsidRPr="006A72E5">
        <w:rPr>
          <w:rFonts w:ascii="Arial" w:hAnsi="Arial" w:cs="Arial"/>
          <w:szCs w:val="24"/>
        </w:rPr>
        <w:t xml:space="preserve"> 530,00 eura</w:t>
      </w:r>
      <w:r w:rsidRPr="006A72E5">
        <w:rPr>
          <w:rFonts w:ascii="Arial" w:hAnsi="Arial" w:cs="Arial"/>
          <w:szCs w:val="24"/>
        </w:rPr>
        <w:t xml:space="preserve">. Planirani </w:t>
      </w:r>
      <w:r w:rsidRPr="006A72E5">
        <w:rPr>
          <w:rFonts w:ascii="Arial" w:hAnsi="Arial" w:cs="Arial"/>
          <w:i/>
          <w:szCs w:val="24"/>
        </w:rPr>
        <w:t>(ostvareni)</w:t>
      </w:r>
      <w:r w:rsidRPr="006A72E5">
        <w:rPr>
          <w:rFonts w:ascii="Arial" w:hAnsi="Arial" w:cs="Arial"/>
          <w:szCs w:val="24"/>
        </w:rPr>
        <w:t xml:space="preserve"> vlastiti prihodi utrošit će se za kupnju uredskog materijala i ostalih materijalnih rashoda.</w:t>
      </w:r>
    </w:p>
    <w:p w:rsidR="003A1465" w:rsidRPr="006A72E5" w:rsidRDefault="003A1465" w:rsidP="00583621">
      <w:pPr>
        <w:jc w:val="both"/>
        <w:rPr>
          <w:rFonts w:ascii="Arial" w:hAnsi="Arial" w:cs="Arial"/>
          <w:b/>
          <w:szCs w:val="24"/>
          <w:lang w:val="hr-HR"/>
        </w:rPr>
      </w:pPr>
    </w:p>
    <w:p w:rsidR="00583621" w:rsidRPr="006A72E5" w:rsidRDefault="00365458" w:rsidP="00583621">
      <w:pPr>
        <w:jc w:val="both"/>
        <w:rPr>
          <w:rFonts w:ascii="Arial" w:hAnsi="Arial" w:cs="Arial"/>
          <w:b/>
          <w:szCs w:val="24"/>
          <w:u w:val="single"/>
          <w:lang w:val="hr-HR"/>
        </w:rPr>
      </w:pPr>
      <w:r w:rsidRPr="006A72E5">
        <w:rPr>
          <w:rFonts w:ascii="Arial" w:hAnsi="Arial" w:cs="Arial"/>
          <w:b/>
          <w:szCs w:val="24"/>
          <w:lang w:val="hr-HR"/>
        </w:rPr>
        <w:t>2.2</w:t>
      </w:r>
      <w:r w:rsidR="00583621" w:rsidRPr="006A72E5">
        <w:rPr>
          <w:rFonts w:ascii="Arial" w:hAnsi="Arial" w:cs="Arial"/>
          <w:b/>
          <w:szCs w:val="24"/>
          <w:lang w:val="hr-HR"/>
        </w:rPr>
        <w:t xml:space="preserve">. </w:t>
      </w:r>
      <w:r w:rsidR="00583621" w:rsidRPr="006A72E5">
        <w:rPr>
          <w:rFonts w:ascii="Arial" w:hAnsi="Arial" w:cs="Arial"/>
          <w:b/>
          <w:szCs w:val="24"/>
          <w:u w:val="single"/>
          <w:lang w:val="hr-HR"/>
        </w:rPr>
        <w:t>Rashodi za zaposlene</w:t>
      </w:r>
      <w:r w:rsidR="009D51DB" w:rsidRPr="006A72E5">
        <w:rPr>
          <w:rFonts w:ascii="Arial" w:hAnsi="Arial" w:cs="Arial"/>
          <w:b/>
          <w:szCs w:val="24"/>
          <w:u w:val="single"/>
          <w:lang w:val="hr-HR"/>
        </w:rPr>
        <w:t xml:space="preserve"> (31)</w:t>
      </w:r>
    </w:p>
    <w:p w:rsidR="00AA5DEA" w:rsidRPr="006A72E5" w:rsidRDefault="00AA5DEA" w:rsidP="00583621">
      <w:pPr>
        <w:jc w:val="both"/>
        <w:rPr>
          <w:rFonts w:ascii="Arial" w:hAnsi="Arial" w:cs="Arial"/>
          <w:b/>
          <w:szCs w:val="24"/>
          <w:u w:val="single"/>
          <w:lang w:val="hr-HR"/>
        </w:rPr>
      </w:pPr>
    </w:p>
    <w:p w:rsidR="00583621" w:rsidRPr="006A72E5" w:rsidRDefault="00583621" w:rsidP="00583621">
      <w:pPr>
        <w:jc w:val="both"/>
        <w:rPr>
          <w:rFonts w:ascii="Arial" w:hAnsi="Arial" w:cs="Arial"/>
          <w:szCs w:val="24"/>
          <w:lang w:val="hr-HR"/>
        </w:rPr>
      </w:pPr>
    </w:p>
    <w:p w:rsidR="00296B4B" w:rsidRPr="006A72E5" w:rsidRDefault="009D51DB" w:rsidP="00583621">
      <w:pPr>
        <w:jc w:val="both"/>
        <w:rPr>
          <w:rFonts w:ascii="Arial" w:hAnsi="Arial" w:cs="Arial"/>
          <w:szCs w:val="24"/>
          <w:lang w:val="hr-HR"/>
        </w:rPr>
      </w:pPr>
      <w:r w:rsidRPr="006A72E5">
        <w:rPr>
          <w:rFonts w:ascii="Arial" w:hAnsi="Arial" w:cs="Arial"/>
          <w:szCs w:val="24"/>
          <w:lang w:val="hr-HR"/>
        </w:rPr>
        <w:t>Plan za rashode za zaposlene koji se odnose na plaće i dopri</w:t>
      </w:r>
      <w:r w:rsidR="00AA5DEA" w:rsidRPr="006A72E5">
        <w:rPr>
          <w:rFonts w:ascii="Arial" w:hAnsi="Arial" w:cs="Arial"/>
          <w:szCs w:val="24"/>
          <w:lang w:val="hr-HR"/>
        </w:rPr>
        <w:t>nose poslodavca za plaće za 2023</w:t>
      </w:r>
      <w:r w:rsidR="0084428E" w:rsidRPr="006A72E5">
        <w:rPr>
          <w:rFonts w:ascii="Arial" w:hAnsi="Arial" w:cs="Arial"/>
          <w:szCs w:val="24"/>
          <w:lang w:val="hr-HR"/>
        </w:rPr>
        <w:t>.g.,  napravlj</w:t>
      </w:r>
      <w:r w:rsidRPr="006A72E5">
        <w:rPr>
          <w:rFonts w:ascii="Arial" w:hAnsi="Arial" w:cs="Arial"/>
          <w:szCs w:val="24"/>
          <w:lang w:val="hr-HR"/>
        </w:rPr>
        <w:t xml:space="preserve">en je  po Uputama  dobivenih od nadležnog  Ministarstva, tj. sukladno stvarnim </w:t>
      </w:r>
      <w:r w:rsidR="00B775D2" w:rsidRPr="006A72E5">
        <w:rPr>
          <w:rFonts w:ascii="Arial" w:hAnsi="Arial" w:cs="Arial"/>
          <w:szCs w:val="24"/>
          <w:lang w:val="hr-HR"/>
        </w:rPr>
        <w:t>potrebama.</w:t>
      </w:r>
    </w:p>
    <w:p w:rsidR="009D51DB" w:rsidRPr="006A72E5" w:rsidRDefault="009D51DB" w:rsidP="00583621">
      <w:pPr>
        <w:jc w:val="both"/>
        <w:rPr>
          <w:rFonts w:ascii="Arial" w:hAnsi="Arial" w:cs="Arial"/>
          <w:szCs w:val="24"/>
          <w:lang w:val="hr-HR"/>
        </w:rPr>
      </w:pPr>
    </w:p>
    <w:p w:rsidR="00FC598B" w:rsidRPr="006A72E5" w:rsidRDefault="00901649" w:rsidP="00583621">
      <w:pPr>
        <w:jc w:val="both"/>
        <w:rPr>
          <w:rFonts w:ascii="Arial" w:hAnsi="Arial" w:cs="Arial"/>
          <w:szCs w:val="24"/>
          <w:lang w:val="hr-HR"/>
        </w:rPr>
      </w:pPr>
      <w:r w:rsidRPr="006A72E5">
        <w:rPr>
          <w:rFonts w:ascii="Arial" w:hAnsi="Arial" w:cs="Arial"/>
          <w:szCs w:val="24"/>
          <w:lang w:val="hr-HR"/>
        </w:rPr>
        <w:t>Rashodi za zaposlene</w:t>
      </w:r>
      <w:r w:rsidR="00220AFE" w:rsidRPr="006A72E5">
        <w:rPr>
          <w:rFonts w:ascii="Arial" w:hAnsi="Arial" w:cs="Arial"/>
          <w:szCs w:val="24"/>
          <w:lang w:val="hr-HR"/>
        </w:rPr>
        <w:t xml:space="preserve"> (31)</w:t>
      </w:r>
      <w:r w:rsidRPr="006A72E5">
        <w:rPr>
          <w:rFonts w:ascii="Arial" w:hAnsi="Arial" w:cs="Arial"/>
          <w:szCs w:val="24"/>
          <w:lang w:val="hr-HR"/>
        </w:rPr>
        <w:t xml:space="preserve"> planirani su </w:t>
      </w:r>
      <w:r w:rsidR="00220AFE" w:rsidRPr="006A72E5">
        <w:rPr>
          <w:rFonts w:ascii="Arial" w:hAnsi="Arial" w:cs="Arial"/>
          <w:szCs w:val="24"/>
          <w:lang w:val="hr-HR"/>
        </w:rPr>
        <w:t xml:space="preserve">uz </w:t>
      </w:r>
      <w:r w:rsidR="001D2820" w:rsidRPr="006A72E5">
        <w:rPr>
          <w:rFonts w:ascii="Arial" w:hAnsi="Arial" w:cs="Arial"/>
          <w:szCs w:val="24"/>
          <w:lang w:val="hr-HR"/>
        </w:rPr>
        <w:t>trenutno</w:t>
      </w:r>
      <w:r w:rsidR="00567C9F" w:rsidRPr="006A72E5">
        <w:rPr>
          <w:rFonts w:ascii="Arial" w:hAnsi="Arial" w:cs="Arial"/>
          <w:szCs w:val="24"/>
          <w:lang w:val="hr-HR"/>
        </w:rPr>
        <w:t xml:space="preserve"> važeće osnovice za plaće</w:t>
      </w:r>
      <w:r w:rsidR="00220AFE" w:rsidRPr="006A72E5">
        <w:rPr>
          <w:rFonts w:ascii="Arial" w:hAnsi="Arial" w:cs="Arial"/>
          <w:szCs w:val="24"/>
          <w:lang w:val="hr-HR"/>
        </w:rPr>
        <w:t>, za dužnos</w:t>
      </w:r>
      <w:r w:rsidR="00E20D2B">
        <w:rPr>
          <w:rFonts w:ascii="Arial" w:hAnsi="Arial" w:cs="Arial"/>
          <w:szCs w:val="24"/>
          <w:lang w:val="hr-HR"/>
        </w:rPr>
        <w:t>nike</w:t>
      </w:r>
      <w:r w:rsidR="00FA15BD" w:rsidRPr="006A72E5">
        <w:rPr>
          <w:rFonts w:ascii="Arial" w:hAnsi="Arial" w:cs="Arial"/>
          <w:szCs w:val="24"/>
          <w:lang w:val="hr-HR"/>
        </w:rPr>
        <w:t>,</w:t>
      </w:r>
      <w:r w:rsidR="00220AFE" w:rsidRPr="006A72E5">
        <w:rPr>
          <w:rFonts w:ascii="Arial" w:hAnsi="Arial" w:cs="Arial"/>
          <w:szCs w:val="24"/>
          <w:lang w:val="hr-HR"/>
        </w:rPr>
        <w:t xml:space="preserve"> službenike i namještenike</w:t>
      </w:r>
      <w:r w:rsidR="001D2820" w:rsidRPr="006A72E5">
        <w:rPr>
          <w:rFonts w:ascii="Arial" w:hAnsi="Arial" w:cs="Arial"/>
          <w:szCs w:val="24"/>
          <w:lang w:val="hr-HR"/>
        </w:rPr>
        <w:t xml:space="preserve">,  uvećano za </w:t>
      </w:r>
      <w:r w:rsidR="00AA5DEA" w:rsidRPr="006A72E5">
        <w:rPr>
          <w:rFonts w:ascii="Arial" w:hAnsi="Arial" w:cs="Arial"/>
          <w:szCs w:val="24"/>
          <w:lang w:val="hr-HR"/>
        </w:rPr>
        <w:t>minuli rad i 2 %.</w:t>
      </w:r>
    </w:p>
    <w:p w:rsidR="00AA5DEA" w:rsidRPr="006A72E5" w:rsidRDefault="00AA5DEA" w:rsidP="00583621">
      <w:pPr>
        <w:jc w:val="both"/>
        <w:rPr>
          <w:rFonts w:ascii="Arial" w:hAnsi="Arial" w:cs="Arial"/>
          <w:szCs w:val="24"/>
          <w:lang w:val="hr-HR"/>
        </w:rPr>
      </w:pPr>
    </w:p>
    <w:p w:rsidR="00E20D2B" w:rsidRDefault="00E20D2B" w:rsidP="00AA5DEA">
      <w:pPr>
        <w:jc w:val="both"/>
        <w:rPr>
          <w:rFonts w:ascii="Arial" w:hAnsi="Arial" w:cs="Arial"/>
          <w:szCs w:val="24"/>
          <w:lang w:val="hr-HR"/>
        </w:rPr>
      </w:pPr>
      <w:r>
        <w:rPr>
          <w:rFonts w:ascii="Arial" w:hAnsi="Arial" w:cs="Arial"/>
          <w:szCs w:val="24"/>
          <w:lang w:val="hr-HR"/>
        </w:rPr>
        <w:t>N</w:t>
      </w:r>
      <w:r w:rsidRPr="006A72E5">
        <w:rPr>
          <w:rFonts w:ascii="Arial" w:hAnsi="Arial" w:cs="Arial"/>
          <w:szCs w:val="24"/>
          <w:lang w:val="hr-HR"/>
        </w:rPr>
        <w:t xml:space="preserve">a dan 31. </w:t>
      </w:r>
      <w:r w:rsidRPr="00E20D2B">
        <w:rPr>
          <w:rFonts w:ascii="Arial" w:hAnsi="Arial" w:cs="Arial"/>
          <w:szCs w:val="24"/>
          <w:lang w:val="hr-HR"/>
        </w:rPr>
        <w:t xml:space="preserve">prosinca </w:t>
      </w:r>
      <w:r w:rsidRPr="006A72E5">
        <w:rPr>
          <w:rFonts w:ascii="Arial" w:hAnsi="Arial" w:cs="Arial"/>
          <w:szCs w:val="24"/>
          <w:lang w:val="hr-HR"/>
        </w:rPr>
        <w:t>2022.</w:t>
      </w:r>
      <w:r>
        <w:rPr>
          <w:rFonts w:ascii="Arial" w:hAnsi="Arial" w:cs="Arial"/>
          <w:szCs w:val="24"/>
          <w:lang w:val="hr-HR"/>
        </w:rPr>
        <w:t xml:space="preserve"> zaposleno je 15 državnoodvjetničkih dužnosnika, 26 službenika i 4 namještenika, dakle, ukupno 45 osoba.</w:t>
      </w:r>
      <w:r w:rsidR="006A72E5">
        <w:rPr>
          <w:rFonts w:ascii="Arial" w:hAnsi="Arial" w:cs="Arial"/>
          <w:szCs w:val="24"/>
          <w:lang w:val="hr-HR"/>
        </w:rPr>
        <w:t xml:space="preserve"> </w:t>
      </w:r>
    </w:p>
    <w:p w:rsidR="00E20D2B" w:rsidRDefault="00E20D2B" w:rsidP="00AA5DEA">
      <w:pPr>
        <w:jc w:val="both"/>
        <w:rPr>
          <w:rFonts w:ascii="Arial" w:hAnsi="Arial" w:cs="Arial"/>
          <w:szCs w:val="24"/>
          <w:lang w:val="hr-HR"/>
        </w:rPr>
      </w:pPr>
    </w:p>
    <w:p w:rsidR="00E20D2B" w:rsidRDefault="00E20D2B" w:rsidP="00AA5DEA">
      <w:pPr>
        <w:jc w:val="both"/>
        <w:rPr>
          <w:rFonts w:ascii="Arial" w:hAnsi="Arial" w:cs="Arial"/>
          <w:szCs w:val="24"/>
          <w:lang w:val="hr-HR"/>
        </w:rPr>
      </w:pPr>
      <w:r>
        <w:rPr>
          <w:rFonts w:ascii="Arial" w:hAnsi="Arial" w:cs="Arial"/>
          <w:szCs w:val="24"/>
          <w:lang w:val="hr-HR"/>
        </w:rPr>
        <w:t>U 2023. godini je planirano</w:t>
      </w:r>
      <w:r w:rsidR="006A72E5">
        <w:rPr>
          <w:rFonts w:ascii="Arial" w:hAnsi="Arial" w:cs="Arial"/>
          <w:szCs w:val="24"/>
          <w:lang w:val="hr-HR"/>
        </w:rPr>
        <w:t xml:space="preserve"> </w:t>
      </w:r>
      <w:r w:rsidR="00AA5DEA" w:rsidRPr="006A72E5">
        <w:rPr>
          <w:rFonts w:ascii="Arial" w:hAnsi="Arial" w:cs="Arial"/>
          <w:szCs w:val="24"/>
          <w:lang w:val="hr-HR"/>
        </w:rPr>
        <w:t xml:space="preserve">zapošljavanje </w:t>
      </w:r>
    </w:p>
    <w:p w:rsidR="00E20D2B" w:rsidRDefault="00E20D2B" w:rsidP="00AA5DEA">
      <w:pPr>
        <w:jc w:val="both"/>
        <w:rPr>
          <w:rFonts w:ascii="Arial" w:hAnsi="Arial" w:cs="Arial"/>
          <w:szCs w:val="24"/>
          <w:lang w:val="hr-HR"/>
        </w:rPr>
      </w:pPr>
      <w:r>
        <w:rPr>
          <w:rFonts w:ascii="Arial" w:hAnsi="Arial" w:cs="Arial"/>
          <w:szCs w:val="24"/>
          <w:lang w:val="hr-HR"/>
        </w:rPr>
        <w:t>- jednog</w:t>
      </w:r>
      <w:r w:rsidR="006A72E5">
        <w:rPr>
          <w:rFonts w:ascii="Arial" w:hAnsi="Arial" w:cs="Arial"/>
          <w:szCs w:val="24"/>
          <w:lang w:val="hr-HR"/>
        </w:rPr>
        <w:t xml:space="preserve"> </w:t>
      </w:r>
      <w:r w:rsidR="00AA5DEA" w:rsidRPr="006A72E5">
        <w:rPr>
          <w:rFonts w:ascii="Arial" w:hAnsi="Arial" w:cs="Arial"/>
          <w:szCs w:val="24"/>
          <w:lang w:val="hr-HR"/>
        </w:rPr>
        <w:t xml:space="preserve">zamjenika općinskog državnog odvjetnika </w:t>
      </w:r>
      <w:r>
        <w:rPr>
          <w:rFonts w:ascii="Arial" w:hAnsi="Arial" w:cs="Arial"/>
          <w:szCs w:val="24"/>
          <w:lang w:val="hr-HR"/>
        </w:rPr>
        <w:t>(postupak u tijeku), mjesto predviđeno Planom popunjavanja slobodnih mjesta zamjenika državnog odvjetnika, početak rada planiran je u srpnju 2023.</w:t>
      </w:r>
    </w:p>
    <w:p w:rsidR="00E20D2B" w:rsidRDefault="00E20D2B" w:rsidP="00E20D2B">
      <w:pPr>
        <w:jc w:val="both"/>
        <w:rPr>
          <w:rFonts w:ascii="Arial" w:hAnsi="Arial" w:cs="Arial"/>
          <w:szCs w:val="24"/>
          <w:lang w:val="hr-HR"/>
        </w:rPr>
      </w:pPr>
      <w:r>
        <w:rPr>
          <w:rFonts w:ascii="Arial" w:hAnsi="Arial" w:cs="Arial"/>
          <w:szCs w:val="24"/>
          <w:lang w:val="hr-HR"/>
        </w:rPr>
        <w:t xml:space="preserve">- </w:t>
      </w:r>
      <w:r w:rsidR="006A72E5">
        <w:rPr>
          <w:rFonts w:ascii="Arial" w:hAnsi="Arial" w:cs="Arial"/>
          <w:szCs w:val="24"/>
          <w:lang w:val="hr-HR"/>
        </w:rPr>
        <w:t xml:space="preserve">dva državnoodvjetnička savjetnika </w:t>
      </w:r>
      <w:r>
        <w:rPr>
          <w:rFonts w:ascii="Arial" w:hAnsi="Arial" w:cs="Arial"/>
          <w:szCs w:val="24"/>
          <w:lang w:val="hr-HR"/>
        </w:rPr>
        <w:t>na neodređeno vrijeme - radna mjesta upražnjena tijekom 2022., početak rada planiran je u veljači 2023.</w:t>
      </w:r>
    </w:p>
    <w:p w:rsidR="00E20D2B" w:rsidRDefault="00E20D2B" w:rsidP="00E20D2B">
      <w:pPr>
        <w:jc w:val="both"/>
        <w:rPr>
          <w:rFonts w:ascii="Arial" w:hAnsi="Arial" w:cs="Arial"/>
          <w:szCs w:val="24"/>
          <w:lang w:val="hr-HR"/>
        </w:rPr>
      </w:pPr>
      <w:r>
        <w:rPr>
          <w:rFonts w:ascii="Arial" w:hAnsi="Arial" w:cs="Arial"/>
          <w:szCs w:val="24"/>
          <w:lang w:val="hr-HR"/>
        </w:rPr>
        <w:t xml:space="preserve">- </w:t>
      </w:r>
      <w:r w:rsidR="006A72E5">
        <w:rPr>
          <w:rFonts w:ascii="Arial" w:hAnsi="Arial" w:cs="Arial"/>
          <w:szCs w:val="24"/>
          <w:lang w:val="hr-HR"/>
        </w:rPr>
        <w:t xml:space="preserve">jednog </w:t>
      </w:r>
      <w:r>
        <w:rPr>
          <w:rFonts w:ascii="Arial" w:hAnsi="Arial" w:cs="Arial"/>
          <w:szCs w:val="24"/>
          <w:lang w:val="hr-HR"/>
        </w:rPr>
        <w:t xml:space="preserve">administrativnog referenta – </w:t>
      </w:r>
      <w:proofErr w:type="spellStart"/>
      <w:r>
        <w:rPr>
          <w:rFonts w:ascii="Arial" w:hAnsi="Arial" w:cs="Arial"/>
          <w:szCs w:val="24"/>
          <w:lang w:val="hr-HR"/>
        </w:rPr>
        <w:t>državnoodvjetničkog</w:t>
      </w:r>
      <w:proofErr w:type="spellEnd"/>
      <w:r>
        <w:rPr>
          <w:rFonts w:ascii="Arial" w:hAnsi="Arial" w:cs="Arial"/>
          <w:szCs w:val="24"/>
          <w:lang w:val="hr-HR"/>
        </w:rPr>
        <w:t xml:space="preserve"> </w:t>
      </w:r>
      <w:r w:rsidR="006A72E5">
        <w:rPr>
          <w:rFonts w:ascii="Arial" w:hAnsi="Arial" w:cs="Arial"/>
          <w:szCs w:val="24"/>
          <w:lang w:val="hr-HR"/>
        </w:rPr>
        <w:t>zapisničara</w:t>
      </w:r>
      <w:r>
        <w:rPr>
          <w:rFonts w:ascii="Arial" w:hAnsi="Arial" w:cs="Arial"/>
          <w:szCs w:val="24"/>
          <w:lang w:val="hr-HR"/>
        </w:rPr>
        <w:t xml:space="preserve"> – radno mjesto upražnjeno tijekom 2022., početak rada planiran je u veljači 2023.,</w:t>
      </w:r>
    </w:p>
    <w:p w:rsidR="00E20D2B" w:rsidRDefault="00E20D2B" w:rsidP="00E20D2B">
      <w:pPr>
        <w:jc w:val="both"/>
        <w:rPr>
          <w:rFonts w:ascii="Arial" w:hAnsi="Arial" w:cs="Arial"/>
          <w:szCs w:val="24"/>
          <w:lang w:val="hr-HR"/>
        </w:rPr>
      </w:pPr>
      <w:r>
        <w:rPr>
          <w:rFonts w:ascii="Arial" w:hAnsi="Arial" w:cs="Arial"/>
          <w:szCs w:val="24"/>
          <w:lang w:val="hr-HR"/>
        </w:rPr>
        <w:t>-</w:t>
      </w:r>
      <w:r w:rsidR="006A72E5">
        <w:rPr>
          <w:rFonts w:ascii="Arial" w:hAnsi="Arial" w:cs="Arial"/>
          <w:szCs w:val="24"/>
          <w:lang w:val="hr-HR"/>
        </w:rPr>
        <w:t xml:space="preserve"> </w:t>
      </w:r>
      <w:r>
        <w:rPr>
          <w:rFonts w:ascii="Arial" w:hAnsi="Arial" w:cs="Arial"/>
          <w:szCs w:val="24"/>
          <w:lang w:val="hr-HR"/>
        </w:rPr>
        <w:t xml:space="preserve">jednog administrativnog referenta – </w:t>
      </w:r>
      <w:proofErr w:type="spellStart"/>
      <w:r>
        <w:rPr>
          <w:rFonts w:ascii="Arial" w:hAnsi="Arial" w:cs="Arial"/>
          <w:szCs w:val="24"/>
          <w:lang w:val="hr-HR"/>
        </w:rPr>
        <w:t>državnoodvjetničkog</w:t>
      </w:r>
      <w:proofErr w:type="spellEnd"/>
      <w:r>
        <w:rPr>
          <w:rFonts w:ascii="Arial" w:hAnsi="Arial" w:cs="Arial"/>
          <w:szCs w:val="24"/>
          <w:lang w:val="hr-HR"/>
        </w:rPr>
        <w:t xml:space="preserve"> zapisničara na određeno </w:t>
      </w:r>
      <w:r w:rsidR="006A72E5">
        <w:rPr>
          <w:rFonts w:ascii="Arial" w:hAnsi="Arial" w:cs="Arial"/>
          <w:szCs w:val="24"/>
          <w:lang w:val="hr-HR"/>
        </w:rPr>
        <w:t xml:space="preserve">vrijeme-nepuno radno vrijeme-4 sata,  </w:t>
      </w:r>
      <w:r>
        <w:rPr>
          <w:rFonts w:ascii="Arial" w:hAnsi="Arial" w:cs="Arial"/>
          <w:szCs w:val="24"/>
          <w:lang w:val="hr-HR"/>
        </w:rPr>
        <w:t xml:space="preserve">početak rada planiran je u ožujku 2023. </w:t>
      </w:r>
    </w:p>
    <w:p w:rsidR="00E20D2B" w:rsidRDefault="00E20D2B" w:rsidP="00E20D2B">
      <w:pPr>
        <w:jc w:val="both"/>
        <w:rPr>
          <w:rFonts w:ascii="Arial" w:hAnsi="Arial" w:cs="Arial"/>
          <w:szCs w:val="24"/>
          <w:lang w:val="hr-HR"/>
        </w:rPr>
      </w:pPr>
      <w:r>
        <w:rPr>
          <w:rFonts w:ascii="Arial" w:hAnsi="Arial" w:cs="Arial"/>
          <w:szCs w:val="24"/>
          <w:lang w:val="hr-HR"/>
        </w:rPr>
        <w:t xml:space="preserve">- jednog administrativnog referenta – </w:t>
      </w:r>
      <w:proofErr w:type="spellStart"/>
      <w:r>
        <w:rPr>
          <w:rFonts w:ascii="Arial" w:hAnsi="Arial" w:cs="Arial"/>
          <w:szCs w:val="24"/>
          <w:lang w:val="hr-HR"/>
        </w:rPr>
        <w:t>državnoodvjetničkog</w:t>
      </w:r>
      <w:proofErr w:type="spellEnd"/>
      <w:r>
        <w:rPr>
          <w:rFonts w:ascii="Arial" w:hAnsi="Arial" w:cs="Arial"/>
          <w:szCs w:val="24"/>
          <w:lang w:val="hr-HR"/>
        </w:rPr>
        <w:t xml:space="preserve"> zapisničara – radno mjesto upražnjeno tijekom 2022., početak rada planiran je u travnju 2023. </w:t>
      </w:r>
    </w:p>
    <w:p w:rsidR="00E20D2B" w:rsidRDefault="00E20D2B" w:rsidP="00E20D2B">
      <w:pPr>
        <w:jc w:val="both"/>
        <w:rPr>
          <w:rFonts w:ascii="Arial" w:hAnsi="Arial" w:cs="Arial"/>
          <w:szCs w:val="24"/>
          <w:lang w:val="hr-HR"/>
        </w:rPr>
      </w:pPr>
      <w:r>
        <w:rPr>
          <w:rFonts w:ascii="Arial" w:hAnsi="Arial" w:cs="Arial"/>
          <w:szCs w:val="24"/>
          <w:lang w:val="hr-HR"/>
        </w:rPr>
        <w:t>-</w:t>
      </w:r>
      <w:r w:rsidR="006A72E5">
        <w:rPr>
          <w:rFonts w:ascii="Arial" w:hAnsi="Arial" w:cs="Arial"/>
          <w:szCs w:val="24"/>
          <w:lang w:val="hr-HR"/>
        </w:rPr>
        <w:t xml:space="preserve"> </w:t>
      </w:r>
      <w:r>
        <w:rPr>
          <w:rFonts w:ascii="Arial" w:hAnsi="Arial" w:cs="Arial"/>
          <w:szCs w:val="24"/>
          <w:lang w:val="hr-HR"/>
        </w:rPr>
        <w:t xml:space="preserve">dva državnoodvjetnička </w:t>
      </w:r>
      <w:r w:rsidR="006A72E5">
        <w:rPr>
          <w:rFonts w:ascii="Arial" w:hAnsi="Arial" w:cs="Arial"/>
          <w:szCs w:val="24"/>
          <w:lang w:val="hr-HR"/>
        </w:rPr>
        <w:t>sa</w:t>
      </w:r>
      <w:r w:rsidR="0083635A">
        <w:rPr>
          <w:rFonts w:ascii="Arial" w:hAnsi="Arial" w:cs="Arial"/>
          <w:szCs w:val="24"/>
          <w:lang w:val="hr-HR"/>
        </w:rPr>
        <w:t>vjetnika na neodređeno</w:t>
      </w:r>
      <w:r>
        <w:rPr>
          <w:rFonts w:ascii="Arial" w:hAnsi="Arial" w:cs="Arial"/>
          <w:szCs w:val="24"/>
          <w:lang w:val="hr-HR"/>
        </w:rPr>
        <w:t xml:space="preserve"> vrijeme</w:t>
      </w:r>
      <w:r w:rsidR="0083635A">
        <w:rPr>
          <w:rFonts w:ascii="Arial" w:hAnsi="Arial" w:cs="Arial"/>
          <w:szCs w:val="24"/>
          <w:lang w:val="hr-HR"/>
        </w:rPr>
        <w:t xml:space="preserve">, </w:t>
      </w:r>
      <w:r>
        <w:rPr>
          <w:rFonts w:ascii="Arial" w:hAnsi="Arial" w:cs="Arial"/>
          <w:szCs w:val="24"/>
          <w:lang w:val="hr-HR"/>
        </w:rPr>
        <w:t>s time da je jedno radno mjesto upražnjeno tijekom 2022., početak rada planiran je u travnju 2023.</w:t>
      </w:r>
    </w:p>
    <w:p w:rsidR="00AA5DEA" w:rsidRPr="006A72E5" w:rsidRDefault="00E20D2B" w:rsidP="00E20D2B">
      <w:pPr>
        <w:jc w:val="both"/>
        <w:rPr>
          <w:rFonts w:ascii="Arial" w:hAnsi="Arial" w:cs="Arial"/>
          <w:szCs w:val="24"/>
          <w:lang w:val="hr-HR"/>
        </w:rPr>
      </w:pPr>
      <w:r>
        <w:rPr>
          <w:rFonts w:ascii="Arial" w:hAnsi="Arial" w:cs="Arial"/>
          <w:szCs w:val="24"/>
          <w:lang w:val="hr-HR"/>
        </w:rPr>
        <w:t xml:space="preserve">- </w:t>
      </w:r>
      <w:r w:rsidRPr="006A72E5">
        <w:rPr>
          <w:rFonts w:ascii="Arial" w:hAnsi="Arial" w:cs="Arial"/>
          <w:szCs w:val="24"/>
          <w:lang w:val="hr-HR"/>
        </w:rPr>
        <w:t xml:space="preserve">jednog </w:t>
      </w:r>
      <w:proofErr w:type="spellStart"/>
      <w:r w:rsidRPr="006A72E5">
        <w:rPr>
          <w:rFonts w:ascii="Arial" w:hAnsi="Arial" w:cs="Arial"/>
          <w:szCs w:val="24"/>
          <w:lang w:val="hr-HR"/>
        </w:rPr>
        <w:t>državnoodvjetničkog</w:t>
      </w:r>
      <w:proofErr w:type="spellEnd"/>
      <w:r w:rsidRPr="006A72E5">
        <w:rPr>
          <w:rFonts w:ascii="Arial" w:hAnsi="Arial" w:cs="Arial"/>
          <w:szCs w:val="24"/>
          <w:lang w:val="hr-HR"/>
        </w:rPr>
        <w:t xml:space="preserve"> vježbenika</w:t>
      </w:r>
      <w:r>
        <w:rPr>
          <w:rFonts w:ascii="Arial" w:hAnsi="Arial" w:cs="Arial"/>
          <w:szCs w:val="24"/>
          <w:lang w:val="hr-HR"/>
        </w:rPr>
        <w:t>,</w:t>
      </w:r>
      <w:r w:rsidRPr="006A72E5">
        <w:rPr>
          <w:rFonts w:ascii="Arial" w:hAnsi="Arial" w:cs="Arial"/>
          <w:szCs w:val="24"/>
          <w:lang w:val="hr-HR"/>
        </w:rPr>
        <w:t xml:space="preserve"> za koji postupak je nadležno Ministarstvo pravosuđa i uprave</w:t>
      </w:r>
      <w:r>
        <w:rPr>
          <w:rFonts w:ascii="Arial" w:hAnsi="Arial" w:cs="Arial"/>
          <w:szCs w:val="24"/>
          <w:lang w:val="hr-HR"/>
        </w:rPr>
        <w:t>.</w:t>
      </w:r>
    </w:p>
    <w:p w:rsidR="00AA5DEA" w:rsidRPr="006A72E5" w:rsidRDefault="00AA5DEA" w:rsidP="00AA5DEA">
      <w:pPr>
        <w:jc w:val="both"/>
        <w:rPr>
          <w:rFonts w:ascii="Arial" w:hAnsi="Arial" w:cs="Arial"/>
          <w:szCs w:val="24"/>
          <w:lang w:val="hr-HR"/>
        </w:rPr>
      </w:pPr>
    </w:p>
    <w:p w:rsidR="00AA5DEA" w:rsidRPr="006A72E5" w:rsidRDefault="00E20D2B" w:rsidP="00AA5DEA">
      <w:pPr>
        <w:jc w:val="both"/>
        <w:rPr>
          <w:rFonts w:ascii="Arial" w:hAnsi="Arial" w:cs="Arial"/>
          <w:szCs w:val="24"/>
          <w:lang w:val="hr-HR"/>
        </w:rPr>
      </w:pPr>
      <w:r>
        <w:rPr>
          <w:rFonts w:ascii="Arial" w:hAnsi="Arial" w:cs="Arial"/>
          <w:szCs w:val="24"/>
          <w:lang w:val="hr-HR"/>
        </w:rPr>
        <w:t>Zapošljavanje naprijed navedenih dužnosnika i službenika</w:t>
      </w:r>
      <w:r w:rsidR="00AA5DEA" w:rsidRPr="006A72E5">
        <w:rPr>
          <w:rFonts w:ascii="Arial" w:hAnsi="Arial" w:cs="Arial"/>
          <w:szCs w:val="24"/>
          <w:lang w:val="hr-HR"/>
        </w:rPr>
        <w:t xml:space="preserve"> </w:t>
      </w:r>
      <w:r>
        <w:rPr>
          <w:rFonts w:ascii="Arial" w:hAnsi="Arial" w:cs="Arial"/>
          <w:szCs w:val="24"/>
          <w:lang w:val="hr-HR"/>
        </w:rPr>
        <w:t>je nužno, jer se dijelom radi o popunjavanju upražnjenih radnih mjesta (tijekom 2022. radna mjesta su upražnjena)</w:t>
      </w:r>
      <w:r w:rsidR="00AA5DEA" w:rsidRPr="006A72E5">
        <w:rPr>
          <w:rFonts w:ascii="Arial" w:hAnsi="Arial" w:cs="Arial"/>
          <w:szCs w:val="24"/>
          <w:lang w:val="hr-HR"/>
        </w:rPr>
        <w:t>,</w:t>
      </w:r>
      <w:r>
        <w:rPr>
          <w:rFonts w:ascii="Arial" w:hAnsi="Arial" w:cs="Arial"/>
          <w:szCs w:val="24"/>
          <w:lang w:val="hr-HR"/>
        </w:rPr>
        <w:t xml:space="preserve"> dok je popunjavanje dodatnih radnih mjesta (jedan zamjenik državnog odvjetnika, jedan državnoodvjetnički savjetnik i jedan državnoodvjetnički vježbenik)</w:t>
      </w:r>
      <w:r w:rsidR="00AA5DEA" w:rsidRPr="006A72E5">
        <w:rPr>
          <w:rFonts w:ascii="Arial" w:hAnsi="Arial" w:cs="Arial"/>
          <w:szCs w:val="24"/>
          <w:lang w:val="hr-HR"/>
        </w:rPr>
        <w:t xml:space="preserve"> </w:t>
      </w:r>
      <w:r>
        <w:rPr>
          <w:rFonts w:ascii="Arial" w:hAnsi="Arial" w:cs="Arial"/>
          <w:szCs w:val="24"/>
          <w:lang w:val="hr-HR"/>
        </w:rPr>
        <w:t xml:space="preserve">ocijenjeno neophodnim, </w:t>
      </w:r>
      <w:r w:rsidR="00AA5DEA" w:rsidRPr="006A72E5">
        <w:rPr>
          <w:rFonts w:ascii="Arial" w:hAnsi="Arial" w:cs="Arial"/>
          <w:szCs w:val="24"/>
          <w:lang w:val="hr-HR"/>
        </w:rPr>
        <w:t>nakon analize opterećenosti rješavatelja, kadrovske situacije (realiziranih privremenih i trajnih premještaja službenika u Općinskom državnom odvjetništvu u Puli-Pola), a</w:t>
      </w:r>
      <w:r>
        <w:rPr>
          <w:rFonts w:ascii="Arial" w:hAnsi="Arial" w:cs="Arial"/>
          <w:szCs w:val="24"/>
          <w:lang w:val="hr-HR"/>
        </w:rPr>
        <w:t xml:space="preserve"> s ciljem osiguravanja</w:t>
      </w:r>
      <w:r w:rsidR="00AA5DEA" w:rsidRPr="006A72E5">
        <w:rPr>
          <w:rFonts w:ascii="Arial" w:hAnsi="Arial" w:cs="Arial"/>
          <w:szCs w:val="24"/>
          <w:lang w:val="hr-HR"/>
        </w:rPr>
        <w:t xml:space="preserve"> redovno</w:t>
      </w:r>
      <w:r>
        <w:rPr>
          <w:rFonts w:ascii="Arial" w:hAnsi="Arial" w:cs="Arial"/>
          <w:szCs w:val="24"/>
          <w:lang w:val="hr-HR"/>
        </w:rPr>
        <w:t>g</w:t>
      </w:r>
      <w:r w:rsidR="00AA5DEA" w:rsidRPr="006A72E5">
        <w:rPr>
          <w:rFonts w:ascii="Arial" w:hAnsi="Arial" w:cs="Arial"/>
          <w:szCs w:val="24"/>
          <w:lang w:val="hr-HR"/>
        </w:rPr>
        <w:t xml:space="preserve"> funkcioniranj</w:t>
      </w:r>
      <w:r>
        <w:rPr>
          <w:rFonts w:ascii="Arial" w:hAnsi="Arial" w:cs="Arial"/>
          <w:szCs w:val="24"/>
          <w:lang w:val="hr-HR"/>
        </w:rPr>
        <w:t>a</w:t>
      </w:r>
      <w:r w:rsidR="00AA5DEA" w:rsidRPr="006A72E5">
        <w:rPr>
          <w:rFonts w:ascii="Arial" w:hAnsi="Arial" w:cs="Arial"/>
          <w:szCs w:val="24"/>
          <w:lang w:val="hr-HR"/>
        </w:rPr>
        <w:t xml:space="preserve"> </w:t>
      </w:r>
      <w:r>
        <w:rPr>
          <w:rFonts w:ascii="Arial" w:hAnsi="Arial" w:cs="Arial"/>
          <w:szCs w:val="24"/>
          <w:lang w:val="hr-HR"/>
        </w:rPr>
        <w:t xml:space="preserve">Općinskog državnog odvjetništva u Puli-Pola, te </w:t>
      </w:r>
      <w:r w:rsidR="00AA5DEA" w:rsidRPr="006A72E5">
        <w:rPr>
          <w:rFonts w:ascii="Arial" w:hAnsi="Arial" w:cs="Arial"/>
          <w:szCs w:val="24"/>
          <w:lang w:val="hr-HR"/>
        </w:rPr>
        <w:t>ažurno</w:t>
      </w:r>
      <w:r>
        <w:rPr>
          <w:rFonts w:ascii="Arial" w:hAnsi="Arial" w:cs="Arial"/>
          <w:szCs w:val="24"/>
          <w:lang w:val="hr-HR"/>
        </w:rPr>
        <w:t>g</w:t>
      </w:r>
      <w:r w:rsidR="00AA5DEA" w:rsidRPr="006A72E5">
        <w:rPr>
          <w:rFonts w:ascii="Arial" w:hAnsi="Arial" w:cs="Arial"/>
          <w:szCs w:val="24"/>
          <w:lang w:val="hr-HR"/>
        </w:rPr>
        <w:t xml:space="preserve"> i zakonito</w:t>
      </w:r>
      <w:r>
        <w:rPr>
          <w:rFonts w:ascii="Arial" w:hAnsi="Arial" w:cs="Arial"/>
          <w:szCs w:val="24"/>
          <w:lang w:val="hr-HR"/>
        </w:rPr>
        <w:t>g</w:t>
      </w:r>
      <w:r w:rsidR="00AA5DEA" w:rsidRPr="006A72E5">
        <w:rPr>
          <w:rFonts w:ascii="Arial" w:hAnsi="Arial" w:cs="Arial"/>
          <w:szCs w:val="24"/>
          <w:lang w:val="hr-HR"/>
        </w:rPr>
        <w:t xml:space="preserve"> obavljanje poslova iz nadležnosti državnog odvjetništva, te ostvarivanja ciljeva učinkovitog pravosuđa.</w:t>
      </w:r>
    </w:p>
    <w:p w:rsidR="00AA5DEA" w:rsidRPr="006A72E5" w:rsidRDefault="00AA5DEA" w:rsidP="00AA5DEA">
      <w:pPr>
        <w:jc w:val="both"/>
        <w:rPr>
          <w:rFonts w:ascii="Arial" w:hAnsi="Arial" w:cs="Arial"/>
          <w:szCs w:val="24"/>
          <w:lang w:val="hr-HR"/>
        </w:rPr>
      </w:pPr>
    </w:p>
    <w:p w:rsidR="002C3080" w:rsidRPr="006A72E5" w:rsidRDefault="002C3080" w:rsidP="00AA5DEA">
      <w:pPr>
        <w:jc w:val="both"/>
        <w:rPr>
          <w:rFonts w:ascii="Arial" w:hAnsi="Arial" w:cs="Arial"/>
          <w:szCs w:val="24"/>
          <w:lang w:val="hr-HR"/>
        </w:rPr>
      </w:pPr>
    </w:p>
    <w:p w:rsidR="00AA5DEA" w:rsidRPr="006A72E5" w:rsidRDefault="00AA5DEA" w:rsidP="00583621">
      <w:pPr>
        <w:jc w:val="both"/>
        <w:rPr>
          <w:rFonts w:ascii="Arial" w:hAnsi="Arial" w:cs="Arial"/>
          <w:b/>
          <w:szCs w:val="24"/>
          <w:lang w:val="hr-HR"/>
        </w:rPr>
      </w:pPr>
      <w:r w:rsidRPr="006A72E5">
        <w:rPr>
          <w:rFonts w:ascii="Arial" w:hAnsi="Arial" w:cs="Arial"/>
          <w:b/>
          <w:szCs w:val="24"/>
          <w:lang w:val="hr-HR"/>
        </w:rPr>
        <w:t xml:space="preserve">B-STAŽ </w:t>
      </w:r>
      <w:r w:rsidR="002C3080" w:rsidRPr="006A72E5">
        <w:rPr>
          <w:rFonts w:ascii="Arial" w:hAnsi="Arial" w:cs="Arial"/>
          <w:b/>
          <w:szCs w:val="24"/>
          <w:lang w:val="hr-HR"/>
        </w:rPr>
        <w:t xml:space="preserve">- </w:t>
      </w:r>
      <w:r w:rsidRPr="006A72E5">
        <w:rPr>
          <w:rFonts w:ascii="Arial" w:hAnsi="Arial" w:cs="Arial"/>
          <w:szCs w:val="24"/>
          <w:lang w:val="hr-HR"/>
        </w:rPr>
        <w:t xml:space="preserve">Zakonom o izmjenama i dopunama Zakona o državnom odvjetništvu(NN116/2010) u čl.50. određeno je da je državnim odvjetnicima te zamjenicima državnog odvjetnika koji rade na poslovima istrage priznato pravo na staž osiguranja sa povećanim trajanjem na način da im se svakih 12 (dvanaest) mjeseci rada na tim poslovima računa kao 15 (petnaest) mjeseci staža osiguranja. Prema tome </w:t>
      </w:r>
      <w:r w:rsidRPr="006A72E5">
        <w:rPr>
          <w:rFonts w:ascii="Arial" w:hAnsi="Arial" w:cs="Arial"/>
          <w:szCs w:val="24"/>
          <w:lang w:val="hr-HR"/>
        </w:rPr>
        <w:lastRenderedPageBreak/>
        <w:t>na godišnjoj razini odnosno za 2023. predviđena je isplata za dvije zamjenice (koje nisu više zaposlene u instituciji),</w:t>
      </w:r>
      <w:r w:rsidR="002C3080" w:rsidRPr="006A72E5">
        <w:rPr>
          <w:rFonts w:ascii="Arial" w:hAnsi="Arial" w:cs="Arial"/>
          <w:szCs w:val="24"/>
          <w:lang w:val="hr-HR"/>
        </w:rPr>
        <w:t xml:space="preserve"> </w:t>
      </w:r>
      <w:r w:rsidRPr="006A72E5">
        <w:rPr>
          <w:rFonts w:ascii="Arial" w:hAnsi="Arial" w:cs="Arial"/>
          <w:szCs w:val="24"/>
          <w:lang w:val="hr-HR"/>
        </w:rPr>
        <w:t>zajedno s obračunatim kamatama.</w:t>
      </w:r>
    </w:p>
    <w:p w:rsidR="00DC02BF" w:rsidRPr="006A72E5" w:rsidRDefault="00DC02BF" w:rsidP="00583621">
      <w:pPr>
        <w:jc w:val="both"/>
        <w:rPr>
          <w:rFonts w:ascii="Arial" w:hAnsi="Arial" w:cs="Arial"/>
          <w:b/>
          <w:szCs w:val="24"/>
          <w:lang w:val="hr-HR"/>
        </w:rPr>
      </w:pPr>
    </w:p>
    <w:p w:rsidR="00DC02BF" w:rsidRPr="006A72E5" w:rsidRDefault="00DC02BF" w:rsidP="00DC02BF">
      <w:pPr>
        <w:jc w:val="both"/>
        <w:rPr>
          <w:rFonts w:ascii="Arial" w:hAnsi="Arial" w:cs="Arial"/>
          <w:szCs w:val="24"/>
          <w:lang w:val="hr-HR"/>
        </w:rPr>
      </w:pPr>
      <w:r w:rsidRPr="006A72E5">
        <w:rPr>
          <w:rFonts w:ascii="Arial" w:hAnsi="Arial" w:cs="Arial"/>
          <w:b/>
          <w:szCs w:val="24"/>
          <w:lang w:val="hr-HR"/>
        </w:rPr>
        <w:t>Ostali rashodi za zaposlene</w:t>
      </w:r>
      <w:r w:rsidRPr="006A72E5">
        <w:rPr>
          <w:rFonts w:ascii="Arial" w:hAnsi="Arial" w:cs="Arial"/>
          <w:szCs w:val="24"/>
          <w:lang w:val="hr-HR"/>
        </w:rPr>
        <w:t xml:space="preserve"> </w:t>
      </w:r>
      <w:r w:rsidR="002C3080" w:rsidRPr="006A72E5">
        <w:rPr>
          <w:rFonts w:ascii="Arial" w:hAnsi="Arial" w:cs="Arial"/>
          <w:szCs w:val="24"/>
          <w:lang w:val="hr-HR"/>
        </w:rPr>
        <w:t xml:space="preserve">- </w:t>
      </w:r>
      <w:r w:rsidRPr="006A72E5">
        <w:rPr>
          <w:rFonts w:ascii="Arial" w:hAnsi="Arial" w:cs="Arial"/>
          <w:szCs w:val="24"/>
          <w:lang w:val="hr-HR"/>
        </w:rPr>
        <w:t>otpremnine, jubilarne nagrade i druga prava sukladno Kolektivnom ugovoru za dr</w:t>
      </w:r>
      <w:r w:rsidR="002C3080" w:rsidRPr="006A72E5">
        <w:rPr>
          <w:rFonts w:ascii="Arial" w:hAnsi="Arial" w:cs="Arial"/>
          <w:szCs w:val="24"/>
          <w:lang w:val="hr-HR"/>
        </w:rPr>
        <w:t>žavne službenike i namještenike</w:t>
      </w:r>
      <w:r w:rsidRPr="006A72E5">
        <w:rPr>
          <w:rFonts w:ascii="Arial" w:hAnsi="Arial" w:cs="Arial"/>
          <w:szCs w:val="24"/>
          <w:lang w:val="hr-HR"/>
        </w:rPr>
        <w:t xml:space="preserve"> planirani su na bazi predviđenih potreba u trogodišnjem razdoblju. Navedena brojka predstavlja bazu za izračun regresa i božićnica, dok su ostali rashodi - jubilarne nagrade, otpremnine, darovi za djecu, pomoći i ostali materijalni rashodi izračunati prema postojećoj strukturi službenika i namještenika.</w:t>
      </w:r>
    </w:p>
    <w:p w:rsidR="00DC02BF" w:rsidRPr="006A72E5" w:rsidRDefault="00DC02BF" w:rsidP="00DC02BF">
      <w:pPr>
        <w:jc w:val="both"/>
        <w:rPr>
          <w:rFonts w:ascii="Arial" w:hAnsi="Arial" w:cs="Arial"/>
          <w:b/>
          <w:szCs w:val="24"/>
          <w:lang w:val="hr-HR"/>
        </w:rPr>
      </w:pPr>
    </w:p>
    <w:p w:rsidR="0016663E" w:rsidRPr="006A72E5" w:rsidRDefault="0016663E" w:rsidP="00583621">
      <w:pPr>
        <w:jc w:val="both"/>
        <w:rPr>
          <w:rFonts w:ascii="Arial" w:hAnsi="Arial" w:cs="Arial"/>
          <w:b/>
          <w:szCs w:val="24"/>
          <w:lang w:val="hr-HR"/>
        </w:rPr>
      </w:pPr>
    </w:p>
    <w:p w:rsidR="00FA0F40" w:rsidRPr="006A72E5" w:rsidRDefault="00365458" w:rsidP="00583621">
      <w:pPr>
        <w:jc w:val="both"/>
        <w:rPr>
          <w:rFonts w:ascii="Arial" w:hAnsi="Arial" w:cs="Arial"/>
          <w:b/>
          <w:szCs w:val="24"/>
          <w:lang w:val="hr-HR"/>
        </w:rPr>
      </w:pPr>
      <w:r w:rsidRPr="006A72E5">
        <w:rPr>
          <w:rFonts w:ascii="Arial" w:hAnsi="Arial" w:cs="Arial"/>
          <w:b/>
          <w:szCs w:val="24"/>
          <w:lang w:val="hr-HR"/>
        </w:rPr>
        <w:t>2.3</w:t>
      </w:r>
      <w:r w:rsidR="00E72B53" w:rsidRPr="006A72E5">
        <w:rPr>
          <w:rFonts w:ascii="Arial" w:hAnsi="Arial" w:cs="Arial"/>
          <w:b/>
          <w:szCs w:val="24"/>
          <w:lang w:val="hr-HR"/>
        </w:rPr>
        <w:t xml:space="preserve">. </w:t>
      </w:r>
      <w:r w:rsidR="00E72B53" w:rsidRPr="006A72E5">
        <w:rPr>
          <w:rFonts w:ascii="Arial" w:hAnsi="Arial" w:cs="Arial"/>
          <w:b/>
          <w:szCs w:val="24"/>
          <w:u w:val="single"/>
          <w:lang w:val="hr-HR"/>
        </w:rPr>
        <w:t>Materijalni rashodi</w:t>
      </w:r>
      <w:r w:rsidR="009D51DB" w:rsidRPr="006A72E5">
        <w:rPr>
          <w:rFonts w:ascii="Arial" w:hAnsi="Arial" w:cs="Arial"/>
          <w:b/>
          <w:szCs w:val="24"/>
          <w:u w:val="single"/>
          <w:lang w:val="hr-HR"/>
        </w:rPr>
        <w:t xml:space="preserve"> (32 i 34)</w:t>
      </w:r>
    </w:p>
    <w:p w:rsidR="00583621" w:rsidRPr="006A72E5" w:rsidRDefault="00583621" w:rsidP="00F43629">
      <w:pPr>
        <w:jc w:val="both"/>
        <w:rPr>
          <w:rFonts w:ascii="Arial" w:hAnsi="Arial" w:cs="Arial"/>
          <w:b/>
          <w:szCs w:val="24"/>
          <w:u w:val="single"/>
          <w:lang w:val="hr-HR"/>
        </w:rPr>
      </w:pPr>
    </w:p>
    <w:p w:rsidR="00567C9F" w:rsidRPr="006A72E5" w:rsidRDefault="005B4DEC" w:rsidP="00F43629">
      <w:pPr>
        <w:pStyle w:val="Tijeloteksta"/>
        <w:rPr>
          <w:rFonts w:ascii="Arial" w:hAnsi="Arial" w:cs="Arial"/>
          <w:szCs w:val="24"/>
        </w:rPr>
      </w:pPr>
      <w:r w:rsidRPr="006A72E5">
        <w:rPr>
          <w:rFonts w:ascii="Arial" w:hAnsi="Arial" w:cs="Arial"/>
          <w:szCs w:val="24"/>
        </w:rPr>
        <w:t>Materijalni rashodi</w:t>
      </w:r>
      <w:r w:rsidR="00F86C0A" w:rsidRPr="006A72E5">
        <w:rPr>
          <w:rFonts w:ascii="Arial" w:hAnsi="Arial" w:cs="Arial"/>
          <w:szCs w:val="24"/>
        </w:rPr>
        <w:t xml:space="preserve"> (32 i 34)</w:t>
      </w:r>
      <w:r w:rsidR="003E6F4B" w:rsidRPr="006A72E5">
        <w:rPr>
          <w:rFonts w:ascii="Arial" w:hAnsi="Arial" w:cs="Arial"/>
          <w:szCs w:val="24"/>
        </w:rPr>
        <w:t xml:space="preserve"> -</w:t>
      </w:r>
      <w:r w:rsidRPr="006A72E5">
        <w:rPr>
          <w:rFonts w:ascii="Arial" w:hAnsi="Arial" w:cs="Arial"/>
          <w:szCs w:val="24"/>
        </w:rPr>
        <w:t xml:space="preserve"> planirani su </w:t>
      </w:r>
      <w:r w:rsidR="00011884" w:rsidRPr="006A72E5">
        <w:rPr>
          <w:rFonts w:ascii="Arial" w:hAnsi="Arial" w:cs="Arial"/>
          <w:szCs w:val="24"/>
        </w:rPr>
        <w:t xml:space="preserve">prikazanim </w:t>
      </w:r>
      <w:r w:rsidRPr="006A72E5">
        <w:rPr>
          <w:rFonts w:ascii="Arial" w:hAnsi="Arial" w:cs="Arial"/>
          <w:szCs w:val="24"/>
        </w:rPr>
        <w:t>iznos</w:t>
      </w:r>
      <w:r w:rsidR="00282018" w:rsidRPr="006A72E5">
        <w:rPr>
          <w:rFonts w:ascii="Arial" w:hAnsi="Arial" w:cs="Arial"/>
          <w:szCs w:val="24"/>
        </w:rPr>
        <w:t xml:space="preserve">ima  na temelju </w:t>
      </w:r>
      <w:r w:rsidRPr="006A72E5">
        <w:rPr>
          <w:rFonts w:ascii="Arial" w:hAnsi="Arial" w:cs="Arial"/>
          <w:szCs w:val="24"/>
        </w:rPr>
        <w:t>podataka</w:t>
      </w:r>
      <w:r w:rsidR="00282018" w:rsidRPr="006A72E5">
        <w:rPr>
          <w:rFonts w:ascii="Arial" w:hAnsi="Arial" w:cs="Arial"/>
          <w:szCs w:val="24"/>
        </w:rPr>
        <w:t xml:space="preserve"> o ostvarenim rashodima </w:t>
      </w:r>
      <w:r w:rsidR="006B0F4D" w:rsidRPr="006A72E5">
        <w:rPr>
          <w:rFonts w:ascii="Arial" w:hAnsi="Arial" w:cs="Arial"/>
          <w:szCs w:val="24"/>
        </w:rPr>
        <w:t>u</w:t>
      </w:r>
      <w:r w:rsidR="002639DE" w:rsidRPr="006A72E5">
        <w:rPr>
          <w:rFonts w:ascii="Arial" w:hAnsi="Arial" w:cs="Arial"/>
          <w:szCs w:val="24"/>
        </w:rPr>
        <w:t xml:space="preserve"> 2021</w:t>
      </w:r>
      <w:r w:rsidR="005E4A97" w:rsidRPr="006A72E5">
        <w:rPr>
          <w:rFonts w:ascii="Arial" w:hAnsi="Arial" w:cs="Arial"/>
          <w:szCs w:val="24"/>
        </w:rPr>
        <w:t xml:space="preserve">.g., </w:t>
      </w:r>
      <w:r w:rsidR="002639DE" w:rsidRPr="006A72E5">
        <w:rPr>
          <w:rFonts w:ascii="Arial" w:hAnsi="Arial" w:cs="Arial"/>
          <w:szCs w:val="24"/>
        </w:rPr>
        <w:t>u prvih osam mjeseci 2022</w:t>
      </w:r>
      <w:r w:rsidR="009D51DB" w:rsidRPr="006A72E5">
        <w:rPr>
          <w:rFonts w:ascii="Arial" w:hAnsi="Arial" w:cs="Arial"/>
          <w:szCs w:val="24"/>
        </w:rPr>
        <w:t xml:space="preserve">.g., </w:t>
      </w:r>
      <w:r w:rsidR="003321CD" w:rsidRPr="006A72E5">
        <w:rPr>
          <w:rFonts w:ascii="Arial" w:hAnsi="Arial" w:cs="Arial"/>
          <w:szCs w:val="24"/>
        </w:rPr>
        <w:t>te na planiranim potrebama i predviđenim kretanjima troškova koji su vezani u</w:t>
      </w:r>
      <w:r w:rsidR="00A04C66" w:rsidRPr="006A72E5">
        <w:rPr>
          <w:rFonts w:ascii="Arial" w:hAnsi="Arial" w:cs="Arial"/>
          <w:szCs w:val="24"/>
        </w:rPr>
        <w:t>z funkciju i poslovanje Općins</w:t>
      </w:r>
      <w:r w:rsidR="003321CD" w:rsidRPr="006A72E5">
        <w:rPr>
          <w:rFonts w:ascii="Arial" w:hAnsi="Arial" w:cs="Arial"/>
          <w:szCs w:val="24"/>
        </w:rPr>
        <w:t xml:space="preserve">kog državnog odvjetništva u Puli </w:t>
      </w:r>
      <w:r w:rsidR="009D51DB" w:rsidRPr="006A72E5">
        <w:rPr>
          <w:rFonts w:ascii="Arial" w:hAnsi="Arial" w:cs="Arial"/>
          <w:szCs w:val="24"/>
        </w:rPr>
        <w:t>–</w:t>
      </w:r>
      <w:r w:rsidR="003321CD" w:rsidRPr="006A72E5">
        <w:rPr>
          <w:rFonts w:ascii="Arial" w:hAnsi="Arial" w:cs="Arial"/>
          <w:szCs w:val="24"/>
        </w:rPr>
        <w:t xml:space="preserve"> Pola</w:t>
      </w:r>
      <w:r w:rsidR="00D96413" w:rsidRPr="006A72E5">
        <w:rPr>
          <w:rFonts w:ascii="Arial" w:hAnsi="Arial" w:cs="Arial"/>
          <w:szCs w:val="24"/>
        </w:rPr>
        <w:t>.</w:t>
      </w:r>
      <w:r w:rsidR="009D51DB" w:rsidRPr="006A72E5">
        <w:rPr>
          <w:rFonts w:ascii="Arial" w:hAnsi="Arial" w:cs="Arial"/>
          <w:szCs w:val="24"/>
        </w:rPr>
        <w:t xml:space="preserve"> </w:t>
      </w:r>
    </w:p>
    <w:p w:rsidR="00E20D2B" w:rsidRDefault="00E20D2B" w:rsidP="002639DE">
      <w:pPr>
        <w:pStyle w:val="Tijeloteksta"/>
        <w:rPr>
          <w:rFonts w:ascii="Arial" w:hAnsi="Arial" w:cs="Arial"/>
          <w:b/>
          <w:szCs w:val="24"/>
        </w:rPr>
      </w:pPr>
    </w:p>
    <w:p w:rsidR="002639DE" w:rsidRPr="006A72E5" w:rsidRDefault="002639DE" w:rsidP="002639DE">
      <w:pPr>
        <w:pStyle w:val="Tijeloteksta"/>
        <w:rPr>
          <w:rFonts w:ascii="Arial" w:hAnsi="Arial" w:cs="Arial"/>
          <w:szCs w:val="24"/>
        </w:rPr>
      </w:pPr>
      <w:r w:rsidRPr="006A72E5">
        <w:rPr>
          <w:rFonts w:ascii="Arial" w:hAnsi="Arial" w:cs="Arial"/>
          <w:b/>
          <w:szCs w:val="24"/>
        </w:rPr>
        <w:t>Poštanske usluge, telekomunikacijske usluge (fiksna i mobilna telefonija) i zakupnine (multifunkcionalni uređaji</w:t>
      </w:r>
      <w:r w:rsidRPr="006A72E5">
        <w:rPr>
          <w:rFonts w:ascii="Arial" w:hAnsi="Arial" w:cs="Arial"/>
          <w:szCs w:val="24"/>
        </w:rPr>
        <w:t xml:space="preserve">) temelje se na pojedinačnim ugovorima javne nabave zaključenim temeljem Okvirnih sporazuma Središnjeg državnog ureda za javnu nabavu, pri čemu na uvjete okvirnog sporazuma </w:t>
      </w:r>
      <w:r w:rsidR="00E20D2B">
        <w:rPr>
          <w:rFonts w:ascii="Arial" w:hAnsi="Arial" w:cs="Arial"/>
          <w:szCs w:val="24"/>
        </w:rPr>
        <w:t>Općinsko državno odvjetništvo u</w:t>
      </w:r>
      <w:r w:rsidRPr="006A72E5">
        <w:rPr>
          <w:rFonts w:ascii="Arial" w:hAnsi="Arial" w:cs="Arial"/>
          <w:szCs w:val="24"/>
        </w:rPr>
        <w:t xml:space="preserve"> Pul</w:t>
      </w:r>
      <w:r w:rsidR="00E20D2B">
        <w:rPr>
          <w:rFonts w:ascii="Arial" w:hAnsi="Arial" w:cs="Arial"/>
          <w:szCs w:val="24"/>
        </w:rPr>
        <w:t>i</w:t>
      </w:r>
      <w:r w:rsidRPr="006A72E5">
        <w:rPr>
          <w:rFonts w:ascii="Arial" w:hAnsi="Arial" w:cs="Arial"/>
          <w:szCs w:val="24"/>
        </w:rPr>
        <w:t xml:space="preserve">-Pola nema nikakvog utjecaja. </w:t>
      </w:r>
      <w:r w:rsidR="006A72E5">
        <w:rPr>
          <w:rFonts w:ascii="Arial" w:hAnsi="Arial" w:cs="Arial"/>
          <w:szCs w:val="24"/>
        </w:rPr>
        <w:t>Budući da je evidentno povećanje cijena navedenih usluga, rashod</w:t>
      </w:r>
      <w:r w:rsidR="00E20D2B">
        <w:rPr>
          <w:rFonts w:ascii="Arial" w:hAnsi="Arial" w:cs="Arial"/>
          <w:szCs w:val="24"/>
        </w:rPr>
        <w:t>i</w:t>
      </w:r>
      <w:r w:rsidR="006A72E5">
        <w:rPr>
          <w:rFonts w:ascii="Arial" w:hAnsi="Arial" w:cs="Arial"/>
          <w:szCs w:val="24"/>
        </w:rPr>
        <w:t xml:space="preserve"> po ovoj stavci </w:t>
      </w:r>
      <w:r w:rsidR="00E20D2B">
        <w:rPr>
          <w:rFonts w:ascii="Arial" w:hAnsi="Arial" w:cs="Arial"/>
          <w:szCs w:val="24"/>
        </w:rPr>
        <w:t>su</w:t>
      </w:r>
      <w:r w:rsidR="00E20D2B" w:rsidRPr="006A72E5">
        <w:rPr>
          <w:rFonts w:ascii="Arial" w:hAnsi="Arial" w:cs="Arial"/>
          <w:szCs w:val="24"/>
        </w:rPr>
        <w:t xml:space="preserve"> (prema detaljnim izračunima</w:t>
      </w:r>
      <w:r w:rsidR="00E20D2B">
        <w:rPr>
          <w:rFonts w:ascii="Arial" w:hAnsi="Arial" w:cs="Arial"/>
          <w:szCs w:val="24"/>
        </w:rPr>
        <w:t xml:space="preserve">) planirani i </w:t>
      </w:r>
      <w:r w:rsidR="006A72E5">
        <w:rPr>
          <w:rFonts w:ascii="Arial" w:hAnsi="Arial" w:cs="Arial"/>
          <w:szCs w:val="24"/>
        </w:rPr>
        <w:t>iskaza</w:t>
      </w:r>
      <w:r w:rsidR="00E20D2B">
        <w:rPr>
          <w:rFonts w:ascii="Arial" w:hAnsi="Arial" w:cs="Arial"/>
          <w:szCs w:val="24"/>
        </w:rPr>
        <w:t>ni</w:t>
      </w:r>
      <w:r w:rsidR="006A72E5">
        <w:rPr>
          <w:rFonts w:ascii="Arial" w:hAnsi="Arial" w:cs="Arial"/>
          <w:szCs w:val="24"/>
        </w:rPr>
        <w:t xml:space="preserve"> u većem iznosu.</w:t>
      </w:r>
    </w:p>
    <w:p w:rsidR="002639DE" w:rsidRPr="006A72E5" w:rsidRDefault="006A72E5" w:rsidP="002639DE">
      <w:pPr>
        <w:pStyle w:val="Tijeloteksta"/>
        <w:rPr>
          <w:rFonts w:ascii="Arial" w:hAnsi="Arial" w:cs="Arial"/>
          <w:szCs w:val="24"/>
        </w:rPr>
      </w:pPr>
      <w:r>
        <w:rPr>
          <w:rFonts w:ascii="Arial" w:hAnsi="Arial" w:cs="Arial"/>
          <w:szCs w:val="24"/>
        </w:rPr>
        <w:t>Pored navedenog, evidentno</w:t>
      </w:r>
      <w:r w:rsidR="002639DE" w:rsidRPr="006A72E5">
        <w:rPr>
          <w:rFonts w:ascii="Arial" w:hAnsi="Arial" w:cs="Arial"/>
          <w:szCs w:val="24"/>
        </w:rPr>
        <w:t xml:space="preserve"> je i povećanje cijena </w:t>
      </w:r>
      <w:r w:rsidR="002639DE" w:rsidRPr="006A72E5">
        <w:rPr>
          <w:rFonts w:ascii="Arial" w:hAnsi="Arial" w:cs="Arial"/>
          <w:b/>
          <w:szCs w:val="24"/>
        </w:rPr>
        <w:t>uredskog materijala</w:t>
      </w:r>
      <w:r w:rsidR="002639DE" w:rsidRPr="006A72E5">
        <w:rPr>
          <w:rFonts w:ascii="Arial" w:hAnsi="Arial" w:cs="Arial"/>
          <w:szCs w:val="24"/>
        </w:rPr>
        <w:t xml:space="preserve"> (osobito </w:t>
      </w:r>
      <w:proofErr w:type="spellStart"/>
      <w:r w:rsidR="002639DE" w:rsidRPr="006A72E5">
        <w:rPr>
          <w:rFonts w:ascii="Arial" w:hAnsi="Arial" w:cs="Arial"/>
          <w:szCs w:val="24"/>
        </w:rPr>
        <w:t>fotokoprinog</w:t>
      </w:r>
      <w:proofErr w:type="spellEnd"/>
      <w:r w:rsidR="002639DE" w:rsidRPr="006A72E5">
        <w:rPr>
          <w:rFonts w:ascii="Arial" w:hAnsi="Arial" w:cs="Arial"/>
          <w:szCs w:val="24"/>
        </w:rPr>
        <w:t xml:space="preserve"> papira, kojemu se udvostručila cijena), pa je neophodno materijalne rashode iskazati realno, odnosno povećati iznose u odnosu na prethodne godine.</w:t>
      </w:r>
    </w:p>
    <w:p w:rsidR="002639DE" w:rsidRPr="006A72E5" w:rsidRDefault="002639DE" w:rsidP="002639DE">
      <w:pPr>
        <w:pStyle w:val="Tijeloteksta"/>
        <w:rPr>
          <w:rFonts w:ascii="Arial" w:hAnsi="Arial" w:cs="Arial"/>
          <w:szCs w:val="24"/>
        </w:rPr>
      </w:pPr>
    </w:p>
    <w:p w:rsidR="002639DE" w:rsidRPr="006A72E5" w:rsidRDefault="002639DE" w:rsidP="002639DE">
      <w:pPr>
        <w:pStyle w:val="Tijeloteksta"/>
        <w:rPr>
          <w:rFonts w:ascii="Arial" w:hAnsi="Arial" w:cs="Arial"/>
          <w:szCs w:val="24"/>
        </w:rPr>
      </w:pPr>
      <w:r w:rsidRPr="006A72E5">
        <w:rPr>
          <w:rFonts w:ascii="Arial" w:hAnsi="Arial" w:cs="Arial"/>
          <w:b/>
          <w:szCs w:val="24"/>
        </w:rPr>
        <w:t xml:space="preserve">Intelektualne usluge </w:t>
      </w:r>
      <w:r w:rsidR="00E20D2B">
        <w:rPr>
          <w:rFonts w:ascii="Arial" w:hAnsi="Arial" w:cs="Arial"/>
          <w:b/>
          <w:szCs w:val="24"/>
        </w:rPr>
        <w:t>–</w:t>
      </w:r>
      <w:r w:rsidRPr="006A72E5">
        <w:rPr>
          <w:rFonts w:ascii="Arial" w:hAnsi="Arial" w:cs="Arial"/>
          <w:b/>
          <w:szCs w:val="24"/>
        </w:rPr>
        <w:t xml:space="preserve"> </w:t>
      </w:r>
      <w:r w:rsidR="00E20D2B" w:rsidRPr="00E20D2B">
        <w:rPr>
          <w:rFonts w:ascii="Arial" w:hAnsi="Arial" w:cs="Arial"/>
          <w:szCs w:val="24"/>
        </w:rPr>
        <w:t>Općinsko državno odvjetništvo u Puli-Pola</w:t>
      </w:r>
      <w:r w:rsidRPr="00E20D2B">
        <w:rPr>
          <w:rFonts w:ascii="Arial" w:hAnsi="Arial" w:cs="Arial"/>
          <w:szCs w:val="24"/>
        </w:rPr>
        <w:t>,</w:t>
      </w:r>
      <w:r w:rsidRPr="006A72E5">
        <w:rPr>
          <w:rFonts w:ascii="Arial" w:hAnsi="Arial" w:cs="Arial"/>
          <w:szCs w:val="24"/>
        </w:rPr>
        <w:t xml:space="preserve"> kada se uzima prosjek posljednjih tri godine, rashode za intelektualne usluge (odvjetnici, javni bilježnici, vještaci, tumači i dr.) bilježi</w:t>
      </w:r>
      <w:r w:rsidR="003E6F4B" w:rsidRPr="006A72E5">
        <w:rPr>
          <w:rFonts w:ascii="Arial" w:hAnsi="Arial" w:cs="Arial"/>
          <w:szCs w:val="24"/>
        </w:rPr>
        <w:t xml:space="preserve"> u iznosu od oko 160.000,00 eura </w:t>
      </w:r>
      <w:r w:rsidRPr="006A72E5">
        <w:rPr>
          <w:rFonts w:ascii="Arial" w:hAnsi="Arial" w:cs="Arial"/>
          <w:szCs w:val="24"/>
        </w:rPr>
        <w:t xml:space="preserve">, pa je slijedom navedenog, povećan iznos po ovoj osnovi. Napominje se da ODO Pula-Pola brižljivo prati rashode za intelektualne usluge, međutim da ovi rashodi ovise o stvarnim potrebama u pojedinim kaznenim, građanskim i upravnim predmetima. Jednako tako, evidentno je da će i u 2023. godini nedostajati sredstava po ovoj stavci, međutim, navedeno </w:t>
      </w:r>
      <w:r w:rsidR="00E20D2B">
        <w:rPr>
          <w:rFonts w:ascii="Arial" w:hAnsi="Arial" w:cs="Arial"/>
          <w:szCs w:val="24"/>
        </w:rPr>
        <w:t xml:space="preserve">u Financijskom planu za 2023. </w:t>
      </w:r>
      <w:r w:rsidRPr="006A72E5">
        <w:rPr>
          <w:rFonts w:ascii="Arial" w:hAnsi="Arial" w:cs="Arial"/>
          <w:szCs w:val="24"/>
        </w:rPr>
        <w:t xml:space="preserve">nije povećano zbog unaprijed određenih limita. </w:t>
      </w:r>
      <w:r w:rsidR="00E20D2B">
        <w:rPr>
          <w:rFonts w:ascii="Arial" w:hAnsi="Arial" w:cs="Arial"/>
          <w:szCs w:val="24"/>
        </w:rPr>
        <w:t>Koliko</w:t>
      </w:r>
      <w:r w:rsidR="00E20D2B" w:rsidRPr="006A72E5">
        <w:rPr>
          <w:rFonts w:ascii="Arial" w:hAnsi="Arial" w:cs="Arial"/>
          <w:szCs w:val="24"/>
        </w:rPr>
        <w:t xml:space="preserve"> i u kojoj  mjeri   će se  planirani rashodi, odnosno izdaci  ostvariti ovisi prije  svega  o strukturi  postupaka  koji će se voditi pred ovim Odvjetništvom, na što ovo tijelo ne  može utjecati.</w:t>
      </w:r>
    </w:p>
    <w:p w:rsidR="002639DE" w:rsidRPr="006A72E5" w:rsidRDefault="002639DE" w:rsidP="002639DE">
      <w:pPr>
        <w:pStyle w:val="Tijeloteksta"/>
        <w:rPr>
          <w:rFonts w:ascii="Arial" w:hAnsi="Arial" w:cs="Arial"/>
          <w:szCs w:val="24"/>
        </w:rPr>
      </w:pPr>
    </w:p>
    <w:p w:rsidR="002639DE" w:rsidRDefault="002639DE" w:rsidP="00F43629">
      <w:pPr>
        <w:pStyle w:val="Tijeloteksta"/>
        <w:rPr>
          <w:rFonts w:ascii="Arial" w:hAnsi="Arial" w:cs="Arial"/>
          <w:szCs w:val="24"/>
        </w:rPr>
      </w:pPr>
      <w:r w:rsidRPr="006A72E5">
        <w:rPr>
          <w:rFonts w:ascii="Arial" w:hAnsi="Arial" w:cs="Arial"/>
          <w:szCs w:val="24"/>
        </w:rPr>
        <w:t xml:space="preserve">Kao posebnu stavku kod materijalnih rashoda treba spomenuti </w:t>
      </w:r>
      <w:r w:rsidRPr="006A72E5">
        <w:rPr>
          <w:rFonts w:ascii="Arial" w:hAnsi="Arial" w:cs="Arial"/>
          <w:b/>
          <w:szCs w:val="24"/>
        </w:rPr>
        <w:t xml:space="preserve">troškove sudskih postupaka </w:t>
      </w:r>
      <w:r w:rsidRPr="006A72E5">
        <w:rPr>
          <w:rFonts w:ascii="Arial" w:hAnsi="Arial" w:cs="Arial"/>
          <w:szCs w:val="24"/>
        </w:rPr>
        <w:t xml:space="preserve">(gdje je </w:t>
      </w:r>
      <w:r w:rsidR="008E1A36" w:rsidRPr="006A72E5">
        <w:rPr>
          <w:rFonts w:ascii="Arial" w:hAnsi="Arial" w:cs="Arial"/>
          <w:szCs w:val="24"/>
        </w:rPr>
        <w:t>predviđeni iznos od 6.640,00 eura, umjesto ranije planiranih 1.330,</w:t>
      </w:r>
      <w:r w:rsidR="00484C4C" w:rsidRPr="006A72E5">
        <w:rPr>
          <w:rFonts w:ascii="Arial" w:hAnsi="Arial" w:cs="Arial"/>
          <w:szCs w:val="24"/>
        </w:rPr>
        <w:t>00 eura</w:t>
      </w:r>
      <w:r w:rsidRPr="006A72E5">
        <w:rPr>
          <w:rFonts w:ascii="Arial" w:hAnsi="Arial" w:cs="Arial"/>
          <w:szCs w:val="24"/>
        </w:rPr>
        <w:t>). Naime, razn</w:t>
      </w:r>
      <w:r w:rsidR="00E20D2B">
        <w:rPr>
          <w:rFonts w:ascii="Arial" w:hAnsi="Arial" w:cs="Arial"/>
          <w:szCs w:val="24"/>
        </w:rPr>
        <w:t>i</w:t>
      </w:r>
      <w:r w:rsidRPr="006A72E5">
        <w:rPr>
          <w:rFonts w:ascii="Arial" w:hAnsi="Arial" w:cs="Arial"/>
          <w:szCs w:val="24"/>
        </w:rPr>
        <w:t xml:space="preserve"> sudsk</w:t>
      </w:r>
      <w:r w:rsidR="00E20D2B">
        <w:rPr>
          <w:rFonts w:ascii="Arial" w:hAnsi="Arial" w:cs="Arial"/>
          <w:szCs w:val="24"/>
        </w:rPr>
        <w:t>i</w:t>
      </w:r>
      <w:r w:rsidRPr="006A72E5">
        <w:rPr>
          <w:rFonts w:ascii="Arial" w:hAnsi="Arial" w:cs="Arial"/>
          <w:szCs w:val="24"/>
        </w:rPr>
        <w:t xml:space="preserve"> predujmov</w:t>
      </w:r>
      <w:r w:rsidR="00E20D2B">
        <w:rPr>
          <w:rFonts w:ascii="Arial" w:hAnsi="Arial" w:cs="Arial"/>
          <w:szCs w:val="24"/>
        </w:rPr>
        <w:t>i</w:t>
      </w:r>
      <w:r w:rsidRPr="006A72E5">
        <w:rPr>
          <w:rFonts w:ascii="Arial" w:hAnsi="Arial" w:cs="Arial"/>
          <w:szCs w:val="24"/>
        </w:rPr>
        <w:t xml:space="preserve"> u građanskim i upravnim predmetima ranije su podmirivani iz financijskih sredstava pojedinih ministarstava koje državno odvjetništvo u parničnim i upravnim postupcima zastupa. Od 2021. godine pojedina ministarstva zahtjeve za uplatu vraćaju državnom odvjetništvu, radi uplate iz vlastitih sredstava. </w:t>
      </w:r>
    </w:p>
    <w:p w:rsidR="00E20D2B" w:rsidRPr="006A72E5" w:rsidRDefault="00E20D2B" w:rsidP="00F43629">
      <w:pPr>
        <w:pStyle w:val="Tijeloteksta"/>
        <w:rPr>
          <w:rFonts w:ascii="Arial" w:hAnsi="Arial" w:cs="Arial"/>
          <w:szCs w:val="24"/>
        </w:rPr>
      </w:pPr>
    </w:p>
    <w:p w:rsidR="002639DE" w:rsidRDefault="002639DE" w:rsidP="002639DE">
      <w:pPr>
        <w:pStyle w:val="Tijeloteksta"/>
        <w:rPr>
          <w:rFonts w:ascii="Arial" w:hAnsi="Arial" w:cs="Arial"/>
          <w:szCs w:val="24"/>
        </w:rPr>
      </w:pPr>
      <w:r w:rsidRPr="006A72E5">
        <w:rPr>
          <w:rFonts w:ascii="Arial" w:hAnsi="Arial" w:cs="Arial"/>
          <w:szCs w:val="24"/>
        </w:rPr>
        <w:lastRenderedPageBreak/>
        <w:t xml:space="preserve">Na poziciji </w:t>
      </w:r>
      <w:r w:rsidRPr="006A72E5">
        <w:rPr>
          <w:rFonts w:ascii="Arial" w:hAnsi="Arial" w:cs="Arial"/>
          <w:b/>
          <w:szCs w:val="24"/>
        </w:rPr>
        <w:t xml:space="preserve">3236 Zdravstvene i veterinarske usluge </w:t>
      </w:r>
      <w:r w:rsidRPr="006A72E5">
        <w:rPr>
          <w:rFonts w:ascii="Arial" w:hAnsi="Arial" w:cs="Arial"/>
          <w:szCs w:val="24"/>
        </w:rPr>
        <w:t>za 2023.godinu uvećane su zbog povećanja iznosa zdravstvenih usluga, u koje ulaze sistematski pregledi,navedeno je usklađeno sa pove</w:t>
      </w:r>
      <w:r w:rsidR="009519D1" w:rsidRPr="006A72E5">
        <w:rPr>
          <w:rFonts w:ascii="Arial" w:hAnsi="Arial" w:cs="Arial"/>
          <w:szCs w:val="24"/>
        </w:rPr>
        <w:t>ćanjem iznosa od dosadašnjih 66,00 eura</w:t>
      </w:r>
      <w:r w:rsidRPr="006A72E5">
        <w:rPr>
          <w:rFonts w:ascii="Arial" w:hAnsi="Arial" w:cs="Arial"/>
          <w:szCs w:val="24"/>
        </w:rPr>
        <w:t xml:space="preserve"> na 1</w:t>
      </w:r>
      <w:r w:rsidR="009519D1" w:rsidRPr="006A72E5">
        <w:rPr>
          <w:rFonts w:ascii="Arial" w:hAnsi="Arial" w:cs="Arial"/>
          <w:szCs w:val="24"/>
        </w:rPr>
        <w:t>60,00 eura</w:t>
      </w:r>
      <w:r w:rsidRPr="006A72E5">
        <w:rPr>
          <w:rFonts w:ascii="Arial" w:hAnsi="Arial" w:cs="Arial"/>
          <w:szCs w:val="24"/>
        </w:rPr>
        <w:t>,  iz Kolektivnog ugovora potpisanog dana 06.svibnja 2022.g.</w:t>
      </w:r>
    </w:p>
    <w:p w:rsidR="00550A43" w:rsidRPr="006A72E5" w:rsidRDefault="00550A43" w:rsidP="002639DE">
      <w:pPr>
        <w:pStyle w:val="Tijeloteksta"/>
        <w:rPr>
          <w:rFonts w:ascii="Arial" w:hAnsi="Arial" w:cs="Arial"/>
          <w:szCs w:val="24"/>
        </w:rPr>
      </w:pPr>
    </w:p>
    <w:p w:rsidR="002639DE" w:rsidRDefault="0098656B" w:rsidP="00F43629">
      <w:pPr>
        <w:pStyle w:val="Tijeloteksta"/>
        <w:rPr>
          <w:rFonts w:ascii="Arial" w:hAnsi="Arial" w:cs="Arial"/>
          <w:b/>
          <w:szCs w:val="24"/>
          <w:u w:val="single"/>
        </w:rPr>
      </w:pPr>
      <w:r w:rsidRPr="0098656B">
        <w:rPr>
          <w:rFonts w:ascii="Arial" w:hAnsi="Arial" w:cs="Arial"/>
          <w:b/>
          <w:szCs w:val="24"/>
          <w:u w:val="single"/>
        </w:rPr>
        <w:t>Rashodi za nabavu nefinancijske imovine (423)</w:t>
      </w:r>
      <w:r>
        <w:rPr>
          <w:rFonts w:ascii="Arial" w:hAnsi="Arial" w:cs="Arial"/>
          <w:b/>
          <w:szCs w:val="24"/>
          <w:u w:val="single"/>
        </w:rPr>
        <w:t xml:space="preserve"> </w:t>
      </w:r>
    </w:p>
    <w:p w:rsidR="0098656B" w:rsidRPr="0098656B" w:rsidRDefault="0098656B" w:rsidP="00F43629">
      <w:pPr>
        <w:pStyle w:val="Tijeloteksta"/>
        <w:rPr>
          <w:rFonts w:ascii="Arial" w:hAnsi="Arial" w:cs="Arial"/>
          <w:b/>
          <w:szCs w:val="24"/>
          <w:u w:val="single"/>
        </w:rPr>
      </w:pPr>
    </w:p>
    <w:p w:rsidR="00CD3762" w:rsidRPr="006A72E5" w:rsidRDefault="00CD3762" w:rsidP="00E20D2B">
      <w:pPr>
        <w:pStyle w:val="Tijeloteksta"/>
        <w:rPr>
          <w:rFonts w:ascii="Arial" w:hAnsi="Arial" w:cs="Arial"/>
          <w:szCs w:val="24"/>
        </w:rPr>
      </w:pPr>
      <w:r w:rsidRPr="006A72E5">
        <w:rPr>
          <w:rFonts w:ascii="Arial" w:hAnsi="Arial" w:cs="Arial"/>
          <w:szCs w:val="24"/>
        </w:rPr>
        <w:t xml:space="preserve">Općinsko državno odvjetništvo u Puli-Pola ima u tijeku financijski </w:t>
      </w:r>
      <w:proofErr w:type="spellStart"/>
      <w:r w:rsidRPr="006A72E5">
        <w:rPr>
          <w:rFonts w:ascii="Arial" w:hAnsi="Arial" w:cs="Arial"/>
          <w:szCs w:val="24"/>
        </w:rPr>
        <w:t>leasing</w:t>
      </w:r>
      <w:proofErr w:type="spellEnd"/>
      <w:r w:rsidR="00E20D2B">
        <w:rPr>
          <w:rFonts w:ascii="Arial" w:hAnsi="Arial" w:cs="Arial"/>
          <w:szCs w:val="24"/>
        </w:rPr>
        <w:t xml:space="preserve"> - </w:t>
      </w:r>
      <w:r w:rsidRPr="006A72E5">
        <w:rPr>
          <w:rFonts w:ascii="Arial" w:hAnsi="Arial" w:cs="Arial"/>
          <w:szCs w:val="24"/>
        </w:rPr>
        <w:t xml:space="preserve">Financijski </w:t>
      </w:r>
      <w:proofErr w:type="spellStart"/>
      <w:r w:rsidRPr="006A72E5">
        <w:rPr>
          <w:rFonts w:ascii="Arial" w:hAnsi="Arial" w:cs="Arial"/>
          <w:szCs w:val="24"/>
        </w:rPr>
        <w:t>le</w:t>
      </w:r>
      <w:r w:rsidR="00E20D2B">
        <w:rPr>
          <w:rFonts w:ascii="Arial" w:hAnsi="Arial" w:cs="Arial"/>
          <w:szCs w:val="24"/>
        </w:rPr>
        <w:t>asing</w:t>
      </w:r>
      <w:proofErr w:type="spellEnd"/>
      <w:r w:rsidR="00E20D2B">
        <w:rPr>
          <w:rFonts w:ascii="Arial" w:hAnsi="Arial" w:cs="Arial"/>
          <w:szCs w:val="24"/>
        </w:rPr>
        <w:t xml:space="preserve"> za auto (</w:t>
      </w:r>
      <w:r w:rsidR="008A44E2" w:rsidRPr="006A72E5">
        <w:rPr>
          <w:rFonts w:ascii="Arial" w:hAnsi="Arial" w:cs="Arial"/>
          <w:szCs w:val="24"/>
        </w:rPr>
        <w:t>po ugovoru 78625/21</w:t>
      </w:r>
      <w:r w:rsidRPr="006A72E5">
        <w:rPr>
          <w:rFonts w:ascii="Arial" w:hAnsi="Arial" w:cs="Arial"/>
          <w:szCs w:val="24"/>
        </w:rPr>
        <w:t xml:space="preserve"> o financijskom </w:t>
      </w:r>
      <w:proofErr w:type="spellStart"/>
      <w:r w:rsidRPr="006A72E5">
        <w:rPr>
          <w:rFonts w:ascii="Arial" w:hAnsi="Arial" w:cs="Arial"/>
          <w:szCs w:val="24"/>
        </w:rPr>
        <w:t>leasingu</w:t>
      </w:r>
      <w:proofErr w:type="spellEnd"/>
      <w:r w:rsidRPr="006A72E5">
        <w:rPr>
          <w:rFonts w:ascii="Arial" w:hAnsi="Arial" w:cs="Arial"/>
          <w:szCs w:val="24"/>
        </w:rPr>
        <w:t xml:space="preserve"> UniCredit leasing Croatia d.o.o. od</w:t>
      </w:r>
      <w:r w:rsidR="004516C4" w:rsidRPr="006A72E5">
        <w:rPr>
          <w:rFonts w:ascii="Arial" w:hAnsi="Arial" w:cs="Arial"/>
          <w:szCs w:val="24"/>
        </w:rPr>
        <w:t xml:space="preserve"> 15.09.2021. – ukupno 15.485,00 eura</w:t>
      </w:r>
      <w:r w:rsidRPr="006A72E5">
        <w:rPr>
          <w:rFonts w:ascii="Arial" w:hAnsi="Arial" w:cs="Arial"/>
          <w:szCs w:val="24"/>
        </w:rPr>
        <w:t>)</w:t>
      </w:r>
      <w:r w:rsidR="00E20D2B">
        <w:rPr>
          <w:rFonts w:ascii="Arial" w:hAnsi="Arial" w:cs="Arial"/>
          <w:szCs w:val="24"/>
        </w:rPr>
        <w:t xml:space="preserve">. U Financijskom planu za trogodišnje razdoblje 2023.-2025. planirana su sredstva za nabavu još jednog službenog automobila putem financijskog </w:t>
      </w:r>
      <w:proofErr w:type="spellStart"/>
      <w:r w:rsidR="00E20D2B">
        <w:rPr>
          <w:rFonts w:ascii="Arial" w:hAnsi="Arial" w:cs="Arial"/>
          <w:szCs w:val="24"/>
        </w:rPr>
        <w:t>leasinga</w:t>
      </w:r>
      <w:proofErr w:type="spellEnd"/>
      <w:r w:rsidR="00E20D2B">
        <w:rPr>
          <w:rFonts w:ascii="Arial" w:hAnsi="Arial" w:cs="Arial"/>
          <w:szCs w:val="24"/>
        </w:rPr>
        <w:t>, što je neophodno s obzirom na stanje službenih vozila koja su trenutno u uporabi.</w:t>
      </w:r>
    </w:p>
    <w:p w:rsidR="00661A68" w:rsidRPr="006A72E5" w:rsidRDefault="00661A68" w:rsidP="00CD3762">
      <w:pPr>
        <w:pStyle w:val="Tijeloteksta"/>
        <w:rPr>
          <w:rFonts w:ascii="Arial" w:hAnsi="Arial" w:cs="Arial"/>
          <w:szCs w:val="24"/>
        </w:rPr>
      </w:pPr>
    </w:p>
    <w:p w:rsidR="00661A68" w:rsidRPr="006A72E5" w:rsidRDefault="00661A68" w:rsidP="00661A68">
      <w:pPr>
        <w:pStyle w:val="Tijeloteksta"/>
        <w:rPr>
          <w:rFonts w:ascii="Arial" w:hAnsi="Arial" w:cs="Arial"/>
          <w:szCs w:val="24"/>
        </w:rPr>
      </w:pPr>
      <w:r w:rsidRPr="006A72E5">
        <w:rPr>
          <w:rFonts w:ascii="Arial" w:hAnsi="Arial" w:cs="Arial"/>
          <w:szCs w:val="24"/>
        </w:rPr>
        <w:t xml:space="preserve">Na svim ostalim pozicijama materijalnih i financijskih rashoda sredstva za trogodišnje razdoblje planirana su po uputama i limitima, a vodeći se realnim potrebama i rashodima nastalim u prvih osam mjeseci 2022 g., uključujući i predviđajući fluktuacije koje se </w:t>
      </w:r>
      <w:r w:rsidR="00E20D2B">
        <w:rPr>
          <w:rFonts w:ascii="Arial" w:hAnsi="Arial" w:cs="Arial"/>
          <w:szCs w:val="24"/>
        </w:rPr>
        <w:t>događaju</w:t>
      </w:r>
      <w:r w:rsidRPr="006A72E5">
        <w:rPr>
          <w:rFonts w:ascii="Arial" w:hAnsi="Arial" w:cs="Arial"/>
          <w:szCs w:val="24"/>
        </w:rPr>
        <w:t xml:space="preserve"> na </w:t>
      </w:r>
      <w:r w:rsidR="00E20D2B">
        <w:rPr>
          <w:rFonts w:ascii="Arial" w:hAnsi="Arial" w:cs="Arial"/>
          <w:szCs w:val="24"/>
        </w:rPr>
        <w:t>tržištu (</w:t>
      </w:r>
      <w:r w:rsidR="00286721" w:rsidRPr="006A72E5">
        <w:rPr>
          <w:rFonts w:ascii="Arial" w:hAnsi="Arial" w:cs="Arial"/>
          <w:szCs w:val="24"/>
        </w:rPr>
        <w:t>cijene roba i usluga).</w:t>
      </w:r>
      <w:r w:rsidRPr="006A72E5">
        <w:rPr>
          <w:rFonts w:ascii="Arial" w:hAnsi="Arial" w:cs="Arial"/>
          <w:szCs w:val="24"/>
        </w:rPr>
        <w:t xml:space="preserve"> </w:t>
      </w:r>
      <w:r w:rsidR="00E20D2B" w:rsidRPr="006A72E5">
        <w:rPr>
          <w:rFonts w:ascii="Arial" w:hAnsi="Arial" w:cs="Arial"/>
          <w:bCs/>
          <w:szCs w:val="24"/>
        </w:rPr>
        <w:t>Prilikom izvršenja plana vodi se računa o nabavi materijala i usluga. Naručuju se potrebne količine i vodi se računa o cijenama, tako da su  isplanirana potrebna financijska sredstva koja to nužno prate, a uzimajući u obzir sve mjere štednje, provedbene propise, pravilnike.</w:t>
      </w:r>
    </w:p>
    <w:p w:rsidR="0098656B" w:rsidRDefault="0098656B" w:rsidP="00E20D2B">
      <w:pPr>
        <w:pStyle w:val="Tijeloteksta"/>
        <w:rPr>
          <w:rFonts w:ascii="Arial" w:hAnsi="Arial" w:cs="Arial"/>
          <w:szCs w:val="24"/>
        </w:rPr>
      </w:pPr>
    </w:p>
    <w:p w:rsidR="00352786" w:rsidRPr="006A72E5" w:rsidRDefault="00661A68" w:rsidP="00E20D2B">
      <w:pPr>
        <w:pStyle w:val="Tijeloteksta"/>
        <w:rPr>
          <w:rFonts w:ascii="Arial" w:hAnsi="Arial" w:cs="Arial"/>
          <w:szCs w:val="24"/>
        </w:rPr>
      </w:pPr>
      <w:r w:rsidRPr="006A72E5">
        <w:rPr>
          <w:rFonts w:ascii="Arial" w:hAnsi="Arial" w:cs="Arial"/>
          <w:szCs w:val="24"/>
        </w:rPr>
        <w:t xml:space="preserve"> </w:t>
      </w:r>
    </w:p>
    <w:p w:rsidR="000050DE" w:rsidRDefault="006B0350" w:rsidP="00D66B35">
      <w:pPr>
        <w:jc w:val="both"/>
        <w:rPr>
          <w:rFonts w:ascii="Arial" w:hAnsi="Arial" w:cs="Arial"/>
          <w:b/>
          <w:szCs w:val="24"/>
          <w:u w:val="single"/>
          <w:lang w:val="hr-HR"/>
        </w:rPr>
      </w:pPr>
      <w:r w:rsidRPr="006B0350">
        <w:rPr>
          <w:rFonts w:ascii="Arial" w:hAnsi="Arial" w:cs="Arial"/>
          <w:b/>
          <w:szCs w:val="24"/>
          <w:u w:val="single"/>
          <w:lang w:val="hr-HR"/>
        </w:rPr>
        <w:t xml:space="preserve">Vlastiti prihodi </w:t>
      </w:r>
    </w:p>
    <w:p w:rsidR="006B0350" w:rsidRDefault="006B0350" w:rsidP="00D66B35">
      <w:pPr>
        <w:jc w:val="both"/>
        <w:rPr>
          <w:rFonts w:ascii="Arial" w:hAnsi="Arial" w:cs="Arial"/>
          <w:b/>
          <w:szCs w:val="24"/>
          <w:u w:val="single"/>
          <w:lang w:val="hr-HR"/>
        </w:rPr>
      </w:pPr>
    </w:p>
    <w:p w:rsidR="006B0350" w:rsidRDefault="006B0350" w:rsidP="00D66B35">
      <w:pPr>
        <w:jc w:val="both"/>
        <w:rPr>
          <w:rFonts w:ascii="Arial" w:hAnsi="Arial" w:cs="Arial"/>
          <w:szCs w:val="24"/>
          <w:lang w:val="hr-HR"/>
        </w:rPr>
      </w:pPr>
      <w:r>
        <w:rPr>
          <w:rFonts w:ascii="Arial" w:hAnsi="Arial" w:cs="Arial"/>
          <w:szCs w:val="24"/>
          <w:lang w:val="hr-HR"/>
        </w:rPr>
        <w:t>Vlastiti prihodi se ostvaruju od kopiranja spisa na zahtjev stranke uz odobrenje dužnosnika te je za razdoblje financijskog plana 2023-2025 plani</w:t>
      </w:r>
      <w:r w:rsidR="00456BF3">
        <w:rPr>
          <w:rFonts w:ascii="Arial" w:hAnsi="Arial" w:cs="Arial"/>
          <w:szCs w:val="24"/>
          <w:lang w:val="hr-HR"/>
        </w:rPr>
        <w:t xml:space="preserve">rano za svaku godinu po 531,00€. </w:t>
      </w:r>
      <w:r>
        <w:rPr>
          <w:rFonts w:ascii="Arial" w:hAnsi="Arial" w:cs="Arial"/>
          <w:szCs w:val="24"/>
          <w:lang w:val="hr-HR"/>
        </w:rPr>
        <w:t>Vlastiti prihodi uplaćuju se na kraj godine u Državni proračun te se po</w:t>
      </w:r>
      <w:r w:rsidR="00467427">
        <w:rPr>
          <w:rFonts w:ascii="Arial" w:hAnsi="Arial" w:cs="Arial"/>
          <w:szCs w:val="24"/>
          <w:lang w:val="hr-HR"/>
        </w:rPr>
        <w:t>vlače iz Riznice istovremeno kad</w:t>
      </w:r>
      <w:r>
        <w:rPr>
          <w:rFonts w:ascii="Arial" w:hAnsi="Arial" w:cs="Arial"/>
          <w:szCs w:val="24"/>
          <w:lang w:val="hr-HR"/>
        </w:rPr>
        <w:t>a i redovni materijalni rashodi za plaćanje tekućih rashoda koja su proračunom za 2023.</w:t>
      </w:r>
      <w:r w:rsidR="00467427">
        <w:rPr>
          <w:rFonts w:ascii="Arial" w:hAnsi="Arial" w:cs="Arial"/>
          <w:szCs w:val="24"/>
          <w:lang w:val="hr-HR"/>
        </w:rPr>
        <w:t xml:space="preserve">- </w:t>
      </w:r>
      <w:r>
        <w:rPr>
          <w:rFonts w:ascii="Arial" w:hAnsi="Arial" w:cs="Arial"/>
          <w:szCs w:val="24"/>
          <w:lang w:val="hr-HR"/>
        </w:rPr>
        <w:t>2025.</w:t>
      </w:r>
      <w:r w:rsidR="00467427">
        <w:rPr>
          <w:rFonts w:ascii="Arial" w:hAnsi="Arial" w:cs="Arial"/>
          <w:szCs w:val="24"/>
          <w:lang w:val="hr-HR"/>
        </w:rPr>
        <w:t xml:space="preserve"> planirana na računu 3221 Uredski materijal za sve tri naredne godine</w:t>
      </w:r>
      <w:r w:rsidR="007F37A1">
        <w:rPr>
          <w:rFonts w:ascii="Arial" w:hAnsi="Arial" w:cs="Arial"/>
          <w:szCs w:val="24"/>
          <w:lang w:val="hr-HR"/>
        </w:rPr>
        <w:t xml:space="preserve"> po 531,00 €</w:t>
      </w:r>
      <w:r w:rsidR="00467427">
        <w:rPr>
          <w:rFonts w:ascii="Arial" w:hAnsi="Arial" w:cs="Arial"/>
          <w:szCs w:val="24"/>
          <w:lang w:val="hr-HR"/>
        </w:rPr>
        <w:t xml:space="preserve"> unutar redovne aktivnosti Općinskog državnog odvjetništva u Puli kao proračunskog korisnika.</w:t>
      </w:r>
    </w:p>
    <w:p w:rsidR="00467427" w:rsidRDefault="00467427" w:rsidP="00D66B35">
      <w:pPr>
        <w:jc w:val="both"/>
        <w:rPr>
          <w:rFonts w:ascii="Arial" w:hAnsi="Arial" w:cs="Arial"/>
          <w:szCs w:val="24"/>
          <w:lang w:val="hr-HR"/>
        </w:rPr>
      </w:pPr>
    </w:p>
    <w:p w:rsidR="00467427" w:rsidRDefault="00467427" w:rsidP="00467427">
      <w:pPr>
        <w:ind w:left="2880" w:firstLine="720"/>
        <w:jc w:val="both"/>
        <w:rPr>
          <w:rFonts w:ascii="Arial" w:hAnsi="Arial" w:cs="Arial"/>
          <w:szCs w:val="24"/>
          <w:lang w:val="hr-HR"/>
        </w:rPr>
      </w:pPr>
    </w:p>
    <w:p w:rsidR="00467427" w:rsidRDefault="00467427" w:rsidP="00467427">
      <w:pPr>
        <w:ind w:left="2880" w:firstLine="720"/>
        <w:jc w:val="both"/>
        <w:rPr>
          <w:rFonts w:ascii="Arial" w:hAnsi="Arial" w:cs="Arial"/>
          <w:szCs w:val="24"/>
          <w:lang w:val="hr-HR"/>
        </w:rPr>
      </w:pPr>
      <w:r>
        <w:rPr>
          <w:rFonts w:ascii="Arial" w:hAnsi="Arial" w:cs="Arial"/>
          <w:szCs w:val="24"/>
          <w:lang w:val="hr-HR"/>
        </w:rPr>
        <w:t xml:space="preserve">OPĆINSKA DRŽAVNA ODVJETNIŠTVA </w:t>
      </w:r>
    </w:p>
    <w:p w:rsidR="00467427" w:rsidRPr="006B0350" w:rsidRDefault="00467427" w:rsidP="00D66B35">
      <w:pPr>
        <w:jc w:val="both"/>
        <w:rPr>
          <w:rFonts w:ascii="Arial" w:hAnsi="Arial" w:cs="Arial"/>
          <w:szCs w:val="24"/>
          <w:lang w:val="hr-HR"/>
        </w:rPr>
      </w:pPr>
      <w:r>
        <w:rPr>
          <w:rFonts w:ascii="Arial" w:hAnsi="Arial" w:cs="Arial"/>
          <w:szCs w:val="24"/>
          <w:lang w:val="hr-HR"/>
        </w:rPr>
        <w:t xml:space="preserve">  </w:t>
      </w:r>
      <w:r>
        <w:rPr>
          <w:rFonts w:ascii="Arial" w:hAnsi="Arial" w:cs="Arial"/>
          <w:szCs w:val="24"/>
          <w:lang w:val="hr-HR"/>
        </w:rPr>
        <w:tab/>
      </w:r>
      <w:r>
        <w:rPr>
          <w:rFonts w:ascii="Arial" w:hAnsi="Arial" w:cs="Arial"/>
          <w:szCs w:val="24"/>
          <w:lang w:val="hr-HR"/>
        </w:rPr>
        <w:tab/>
      </w:r>
      <w:r>
        <w:rPr>
          <w:rFonts w:ascii="Arial" w:hAnsi="Arial" w:cs="Arial"/>
          <w:szCs w:val="24"/>
          <w:lang w:val="hr-HR"/>
        </w:rPr>
        <w:tab/>
      </w:r>
      <w:r>
        <w:rPr>
          <w:rFonts w:ascii="Arial" w:hAnsi="Arial" w:cs="Arial"/>
          <w:szCs w:val="24"/>
          <w:lang w:val="hr-HR"/>
        </w:rPr>
        <w:tab/>
      </w:r>
      <w:r>
        <w:rPr>
          <w:rFonts w:ascii="Arial" w:hAnsi="Arial" w:cs="Arial"/>
          <w:szCs w:val="24"/>
          <w:lang w:val="hr-HR"/>
        </w:rPr>
        <w:tab/>
      </w:r>
      <w:r>
        <w:rPr>
          <w:rFonts w:ascii="Arial" w:hAnsi="Arial" w:cs="Arial"/>
          <w:szCs w:val="24"/>
          <w:lang w:val="hr-HR"/>
        </w:rPr>
        <w:tab/>
        <w:t xml:space="preserve">         Slavica Đokić</w:t>
      </w:r>
    </w:p>
    <w:p w:rsidR="006B0350" w:rsidRPr="006A72E5" w:rsidRDefault="006B0350" w:rsidP="00D66B35">
      <w:pPr>
        <w:jc w:val="both"/>
        <w:rPr>
          <w:rFonts w:ascii="Arial" w:hAnsi="Arial" w:cs="Arial"/>
          <w:szCs w:val="24"/>
          <w:lang w:val="hr-HR"/>
        </w:rPr>
      </w:pPr>
    </w:p>
    <w:p w:rsidR="00C46184" w:rsidRPr="006A72E5" w:rsidRDefault="00C46184" w:rsidP="00D66B35">
      <w:pPr>
        <w:jc w:val="both"/>
        <w:rPr>
          <w:rFonts w:ascii="Arial" w:hAnsi="Arial" w:cs="Arial"/>
          <w:szCs w:val="24"/>
          <w:lang w:val="hr-HR"/>
        </w:rPr>
      </w:pPr>
    </w:p>
    <w:p w:rsidR="003F154B" w:rsidRPr="006A72E5" w:rsidRDefault="003F154B" w:rsidP="00D66B35">
      <w:pPr>
        <w:jc w:val="both"/>
        <w:rPr>
          <w:rFonts w:ascii="Arial" w:hAnsi="Arial" w:cs="Arial"/>
          <w:szCs w:val="24"/>
          <w:lang w:val="hr-HR"/>
        </w:rPr>
      </w:pPr>
    </w:p>
    <w:p w:rsidR="00DC05DB" w:rsidRPr="006A72E5" w:rsidRDefault="00DC05DB" w:rsidP="00D66B35">
      <w:pPr>
        <w:jc w:val="both"/>
        <w:rPr>
          <w:rFonts w:ascii="Arial" w:hAnsi="Arial" w:cs="Arial"/>
          <w:b/>
          <w:szCs w:val="24"/>
          <w:lang w:val="hr-HR"/>
        </w:rPr>
      </w:pPr>
    </w:p>
    <w:p w:rsidR="00A9544D" w:rsidRPr="006A72E5" w:rsidRDefault="00A9544D" w:rsidP="00815FFD">
      <w:pPr>
        <w:pStyle w:val="Tijeloteksta"/>
        <w:ind w:left="4320" w:firstLine="720"/>
        <w:rPr>
          <w:rFonts w:ascii="Arial" w:hAnsi="Arial" w:cs="Arial"/>
          <w:b/>
          <w:szCs w:val="24"/>
        </w:rPr>
      </w:pPr>
    </w:p>
    <w:sectPr w:rsidR="00A9544D" w:rsidRPr="006A72E5" w:rsidSect="00233C21">
      <w:pgSz w:w="11906" w:h="16838"/>
      <w:pgMar w:top="1440" w:right="851"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DA"/>
    <w:multiLevelType w:val="hybridMultilevel"/>
    <w:tmpl w:val="C6623D5C"/>
    <w:lvl w:ilvl="0" w:tplc="4C8276C4">
      <w:numFmt w:val="bullet"/>
      <w:lvlText w:val="-"/>
      <w:lvlJc w:val="left"/>
      <w:pPr>
        <w:tabs>
          <w:tab w:val="num" w:pos="4680"/>
        </w:tabs>
        <w:ind w:left="4680" w:hanging="360"/>
      </w:pPr>
      <w:rPr>
        <w:rFonts w:ascii="Times New Roman" w:eastAsia="Times New Roman" w:hAnsi="Times New Roman" w:cs="Times New Roman" w:hint="default"/>
      </w:rPr>
    </w:lvl>
    <w:lvl w:ilvl="1" w:tplc="041A0003" w:tentative="1">
      <w:start w:val="1"/>
      <w:numFmt w:val="bullet"/>
      <w:lvlText w:val="o"/>
      <w:lvlJc w:val="left"/>
      <w:pPr>
        <w:tabs>
          <w:tab w:val="num" w:pos="5400"/>
        </w:tabs>
        <w:ind w:left="5400" w:hanging="360"/>
      </w:pPr>
      <w:rPr>
        <w:rFonts w:ascii="Courier New" w:hAnsi="Courier New" w:cs="Courier New" w:hint="default"/>
      </w:rPr>
    </w:lvl>
    <w:lvl w:ilvl="2" w:tplc="041A0005" w:tentative="1">
      <w:start w:val="1"/>
      <w:numFmt w:val="bullet"/>
      <w:lvlText w:val=""/>
      <w:lvlJc w:val="left"/>
      <w:pPr>
        <w:tabs>
          <w:tab w:val="num" w:pos="6120"/>
        </w:tabs>
        <w:ind w:left="6120" w:hanging="360"/>
      </w:pPr>
      <w:rPr>
        <w:rFonts w:ascii="Wingdings" w:hAnsi="Wingdings" w:hint="default"/>
      </w:rPr>
    </w:lvl>
    <w:lvl w:ilvl="3" w:tplc="041A0001" w:tentative="1">
      <w:start w:val="1"/>
      <w:numFmt w:val="bullet"/>
      <w:lvlText w:val=""/>
      <w:lvlJc w:val="left"/>
      <w:pPr>
        <w:tabs>
          <w:tab w:val="num" w:pos="6840"/>
        </w:tabs>
        <w:ind w:left="6840" w:hanging="360"/>
      </w:pPr>
      <w:rPr>
        <w:rFonts w:ascii="Symbol" w:hAnsi="Symbol" w:hint="default"/>
      </w:rPr>
    </w:lvl>
    <w:lvl w:ilvl="4" w:tplc="041A0003" w:tentative="1">
      <w:start w:val="1"/>
      <w:numFmt w:val="bullet"/>
      <w:lvlText w:val="o"/>
      <w:lvlJc w:val="left"/>
      <w:pPr>
        <w:tabs>
          <w:tab w:val="num" w:pos="7560"/>
        </w:tabs>
        <w:ind w:left="7560" w:hanging="360"/>
      </w:pPr>
      <w:rPr>
        <w:rFonts w:ascii="Courier New" w:hAnsi="Courier New" w:cs="Courier New" w:hint="default"/>
      </w:rPr>
    </w:lvl>
    <w:lvl w:ilvl="5" w:tplc="041A0005" w:tentative="1">
      <w:start w:val="1"/>
      <w:numFmt w:val="bullet"/>
      <w:lvlText w:val=""/>
      <w:lvlJc w:val="left"/>
      <w:pPr>
        <w:tabs>
          <w:tab w:val="num" w:pos="8280"/>
        </w:tabs>
        <w:ind w:left="8280" w:hanging="360"/>
      </w:pPr>
      <w:rPr>
        <w:rFonts w:ascii="Wingdings" w:hAnsi="Wingdings" w:hint="default"/>
      </w:rPr>
    </w:lvl>
    <w:lvl w:ilvl="6" w:tplc="041A0001" w:tentative="1">
      <w:start w:val="1"/>
      <w:numFmt w:val="bullet"/>
      <w:lvlText w:val=""/>
      <w:lvlJc w:val="left"/>
      <w:pPr>
        <w:tabs>
          <w:tab w:val="num" w:pos="9000"/>
        </w:tabs>
        <w:ind w:left="9000" w:hanging="360"/>
      </w:pPr>
      <w:rPr>
        <w:rFonts w:ascii="Symbol" w:hAnsi="Symbol" w:hint="default"/>
      </w:rPr>
    </w:lvl>
    <w:lvl w:ilvl="7" w:tplc="041A0003" w:tentative="1">
      <w:start w:val="1"/>
      <w:numFmt w:val="bullet"/>
      <w:lvlText w:val="o"/>
      <w:lvlJc w:val="left"/>
      <w:pPr>
        <w:tabs>
          <w:tab w:val="num" w:pos="9720"/>
        </w:tabs>
        <w:ind w:left="9720" w:hanging="360"/>
      </w:pPr>
      <w:rPr>
        <w:rFonts w:ascii="Courier New" w:hAnsi="Courier New" w:cs="Courier New" w:hint="default"/>
      </w:rPr>
    </w:lvl>
    <w:lvl w:ilvl="8" w:tplc="041A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160A34EC"/>
    <w:multiLevelType w:val="hybridMultilevel"/>
    <w:tmpl w:val="CF3AA3DE"/>
    <w:lvl w:ilvl="0" w:tplc="87F2B97E">
      <w:numFmt w:val="bullet"/>
      <w:lvlText w:val="-"/>
      <w:lvlJc w:val="left"/>
      <w:pPr>
        <w:tabs>
          <w:tab w:val="num" w:pos="4680"/>
        </w:tabs>
        <w:ind w:left="4680" w:hanging="360"/>
      </w:pPr>
      <w:rPr>
        <w:rFonts w:ascii="Times New Roman" w:eastAsia="Times New Roman" w:hAnsi="Times New Roman" w:cs="Times New Roman" w:hint="default"/>
      </w:rPr>
    </w:lvl>
    <w:lvl w:ilvl="1" w:tplc="041A0003" w:tentative="1">
      <w:start w:val="1"/>
      <w:numFmt w:val="bullet"/>
      <w:lvlText w:val="o"/>
      <w:lvlJc w:val="left"/>
      <w:pPr>
        <w:tabs>
          <w:tab w:val="num" w:pos="5400"/>
        </w:tabs>
        <w:ind w:left="5400" w:hanging="360"/>
      </w:pPr>
      <w:rPr>
        <w:rFonts w:ascii="Courier New" w:hAnsi="Courier New" w:cs="Courier New" w:hint="default"/>
      </w:rPr>
    </w:lvl>
    <w:lvl w:ilvl="2" w:tplc="041A0005" w:tentative="1">
      <w:start w:val="1"/>
      <w:numFmt w:val="bullet"/>
      <w:lvlText w:val=""/>
      <w:lvlJc w:val="left"/>
      <w:pPr>
        <w:tabs>
          <w:tab w:val="num" w:pos="6120"/>
        </w:tabs>
        <w:ind w:left="6120" w:hanging="360"/>
      </w:pPr>
      <w:rPr>
        <w:rFonts w:ascii="Wingdings" w:hAnsi="Wingdings" w:hint="default"/>
      </w:rPr>
    </w:lvl>
    <w:lvl w:ilvl="3" w:tplc="041A0001" w:tentative="1">
      <w:start w:val="1"/>
      <w:numFmt w:val="bullet"/>
      <w:lvlText w:val=""/>
      <w:lvlJc w:val="left"/>
      <w:pPr>
        <w:tabs>
          <w:tab w:val="num" w:pos="6840"/>
        </w:tabs>
        <w:ind w:left="6840" w:hanging="360"/>
      </w:pPr>
      <w:rPr>
        <w:rFonts w:ascii="Symbol" w:hAnsi="Symbol" w:hint="default"/>
      </w:rPr>
    </w:lvl>
    <w:lvl w:ilvl="4" w:tplc="041A0003" w:tentative="1">
      <w:start w:val="1"/>
      <w:numFmt w:val="bullet"/>
      <w:lvlText w:val="o"/>
      <w:lvlJc w:val="left"/>
      <w:pPr>
        <w:tabs>
          <w:tab w:val="num" w:pos="7560"/>
        </w:tabs>
        <w:ind w:left="7560" w:hanging="360"/>
      </w:pPr>
      <w:rPr>
        <w:rFonts w:ascii="Courier New" w:hAnsi="Courier New" w:cs="Courier New" w:hint="default"/>
      </w:rPr>
    </w:lvl>
    <w:lvl w:ilvl="5" w:tplc="041A0005" w:tentative="1">
      <w:start w:val="1"/>
      <w:numFmt w:val="bullet"/>
      <w:lvlText w:val=""/>
      <w:lvlJc w:val="left"/>
      <w:pPr>
        <w:tabs>
          <w:tab w:val="num" w:pos="8280"/>
        </w:tabs>
        <w:ind w:left="8280" w:hanging="360"/>
      </w:pPr>
      <w:rPr>
        <w:rFonts w:ascii="Wingdings" w:hAnsi="Wingdings" w:hint="default"/>
      </w:rPr>
    </w:lvl>
    <w:lvl w:ilvl="6" w:tplc="041A0001" w:tentative="1">
      <w:start w:val="1"/>
      <w:numFmt w:val="bullet"/>
      <w:lvlText w:val=""/>
      <w:lvlJc w:val="left"/>
      <w:pPr>
        <w:tabs>
          <w:tab w:val="num" w:pos="9000"/>
        </w:tabs>
        <w:ind w:left="9000" w:hanging="360"/>
      </w:pPr>
      <w:rPr>
        <w:rFonts w:ascii="Symbol" w:hAnsi="Symbol" w:hint="default"/>
      </w:rPr>
    </w:lvl>
    <w:lvl w:ilvl="7" w:tplc="041A0003" w:tentative="1">
      <w:start w:val="1"/>
      <w:numFmt w:val="bullet"/>
      <w:lvlText w:val="o"/>
      <w:lvlJc w:val="left"/>
      <w:pPr>
        <w:tabs>
          <w:tab w:val="num" w:pos="9720"/>
        </w:tabs>
        <w:ind w:left="9720" w:hanging="360"/>
      </w:pPr>
      <w:rPr>
        <w:rFonts w:ascii="Courier New" w:hAnsi="Courier New" w:cs="Courier New" w:hint="default"/>
      </w:rPr>
    </w:lvl>
    <w:lvl w:ilvl="8" w:tplc="041A0005" w:tentative="1">
      <w:start w:val="1"/>
      <w:numFmt w:val="bullet"/>
      <w:lvlText w:val=""/>
      <w:lvlJc w:val="left"/>
      <w:pPr>
        <w:tabs>
          <w:tab w:val="num" w:pos="10440"/>
        </w:tabs>
        <w:ind w:left="104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EBC"/>
    <w:rsid w:val="000050DE"/>
    <w:rsid w:val="00005C4B"/>
    <w:rsid w:val="00011884"/>
    <w:rsid w:val="0003557B"/>
    <w:rsid w:val="000448DC"/>
    <w:rsid w:val="00050BAC"/>
    <w:rsid w:val="0008416D"/>
    <w:rsid w:val="00086834"/>
    <w:rsid w:val="00092140"/>
    <w:rsid w:val="000B7F55"/>
    <w:rsid w:val="000C235A"/>
    <w:rsid w:val="000E382A"/>
    <w:rsid w:val="000E3923"/>
    <w:rsid w:val="000E75FE"/>
    <w:rsid w:val="00106D08"/>
    <w:rsid w:val="001235B2"/>
    <w:rsid w:val="0013255D"/>
    <w:rsid w:val="00145E5A"/>
    <w:rsid w:val="00156C23"/>
    <w:rsid w:val="0016663E"/>
    <w:rsid w:val="001811ED"/>
    <w:rsid w:val="001971A0"/>
    <w:rsid w:val="001A331D"/>
    <w:rsid w:val="001A4A10"/>
    <w:rsid w:val="001A7306"/>
    <w:rsid w:val="001B3936"/>
    <w:rsid w:val="001B5086"/>
    <w:rsid w:val="001C1734"/>
    <w:rsid w:val="001C5254"/>
    <w:rsid w:val="001D1493"/>
    <w:rsid w:val="001D2820"/>
    <w:rsid w:val="001E2485"/>
    <w:rsid w:val="001F1DC2"/>
    <w:rsid w:val="001F4F22"/>
    <w:rsid w:val="00201EAA"/>
    <w:rsid w:val="00220AFE"/>
    <w:rsid w:val="00221A71"/>
    <w:rsid w:val="00233C21"/>
    <w:rsid w:val="002354F3"/>
    <w:rsid w:val="00244B74"/>
    <w:rsid w:val="00260ACE"/>
    <w:rsid w:val="0026284C"/>
    <w:rsid w:val="002639DE"/>
    <w:rsid w:val="00263F96"/>
    <w:rsid w:val="002728FF"/>
    <w:rsid w:val="002757ED"/>
    <w:rsid w:val="00282018"/>
    <w:rsid w:val="00286721"/>
    <w:rsid w:val="00296B4B"/>
    <w:rsid w:val="002A09F1"/>
    <w:rsid w:val="002B3B27"/>
    <w:rsid w:val="002C3080"/>
    <w:rsid w:val="002C515A"/>
    <w:rsid w:val="002D78D0"/>
    <w:rsid w:val="002E3006"/>
    <w:rsid w:val="002E63D4"/>
    <w:rsid w:val="002F4536"/>
    <w:rsid w:val="003321CD"/>
    <w:rsid w:val="00352786"/>
    <w:rsid w:val="00361654"/>
    <w:rsid w:val="00365458"/>
    <w:rsid w:val="003721DE"/>
    <w:rsid w:val="00372463"/>
    <w:rsid w:val="00383636"/>
    <w:rsid w:val="0039213D"/>
    <w:rsid w:val="0039495A"/>
    <w:rsid w:val="003A1465"/>
    <w:rsid w:val="003E1F44"/>
    <w:rsid w:val="003E6F4B"/>
    <w:rsid w:val="003F154B"/>
    <w:rsid w:val="003F27A7"/>
    <w:rsid w:val="003F7305"/>
    <w:rsid w:val="00404437"/>
    <w:rsid w:val="00411362"/>
    <w:rsid w:val="00415B05"/>
    <w:rsid w:val="00441F1B"/>
    <w:rsid w:val="004516C4"/>
    <w:rsid w:val="004531FA"/>
    <w:rsid w:val="00456BF3"/>
    <w:rsid w:val="004600BF"/>
    <w:rsid w:val="00467427"/>
    <w:rsid w:val="00475D36"/>
    <w:rsid w:val="00482A34"/>
    <w:rsid w:val="00484C4C"/>
    <w:rsid w:val="004938B8"/>
    <w:rsid w:val="004A64B6"/>
    <w:rsid w:val="004A681F"/>
    <w:rsid w:val="004A6E70"/>
    <w:rsid w:val="004B433E"/>
    <w:rsid w:val="004D0C62"/>
    <w:rsid w:val="004E028D"/>
    <w:rsid w:val="004E7EF0"/>
    <w:rsid w:val="004F429F"/>
    <w:rsid w:val="0053175C"/>
    <w:rsid w:val="00536385"/>
    <w:rsid w:val="00550A43"/>
    <w:rsid w:val="005655DC"/>
    <w:rsid w:val="00567C9F"/>
    <w:rsid w:val="005741EE"/>
    <w:rsid w:val="00581AB4"/>
    <w:rsid w:val="00583621"/>
    <w:rsid w:val="0058607B"/>
    <w:rsid w:val="005A039E"/>
    <w:rsid w:val="005B3099"/>
    <w:rsid w:val="005B4DEC"/>
    <w:rsid w:val="005C2F9F"/>
    <w:rsid w:val="005E4A97"/>
    <w:rsid w:val="005E527A"/>
    <w:rsid w:val="005E6EB7"/>
    <w:rsid w:val="006012AB"/>
    <w:rsid w:val="006014F1"/>
    <w:rsid w:val="00621EE1"/>
    <w:rsid w:val="0063064E"/>
    <w:rsid w:val="00634ACB"/>
    <w:rsid w:val="00643621"/>
    <w:rsid w:val="00645579"/>
    <w:rsid w:val="00650A13"/>
    <w:rsid w:val="00654A20"/>
    <w:rsid w:val="00661A68"/>
    <w:rsid w:val="0067266A"/>
    <w:rsid w:val="006A72E5"/>
    <w:rsid w:val="006B0350"/>
    <w:rsid w:val="006B0F4D"/>
    <w:rsid w:val="006D319B"/>
    <w:rsid w:val="006E2E68"/>
    <w:rsid w:val="00701103"/>
    <w:rsid w:val="00743580"/>
    <w:rsid w:val="007509DC"/>
    <w:rsid w:val="00783ABE"/>
    <w:rsid w:val="007B49C0"/>
    <w:rsid w:val="007D45C9"/>
    <w:rsid w:val="007F37A1"/>
    <w:rsid w:val="00810DBB"/>
    <w:rsid w:val="00815FFD"/>
    <w:rsid w:val="0083635A"/>
    <w:rsid w:val="00842424"/>
    <w:rsid w:val="0084428E"/>
    <w:rsid w:val="00857E90"/>
    <w:rsid w:val="00872395"/>
    <w:rsid w:val="0089658D"/>
    <w:rsid w:val="008A44E2"/>
    <w:rsid w:val="008A588F"/>
    <w:rsid w:val="008B6701"/>
    <w:rsid w:val="008D2C79"/>
    <w:rsid w:val="008E1A36"/>
    <w:rsid w:val="00901649"/>
    <w:rsid w:val="00904DDE"/>
    <w:rsid w:val="0090756E"/>
    <w:rsid w:val="00940DEA"/>
    <w:rsid w:val="009519D1"/>
    <w:rsid w:val="0095292B"/>
    <w:rsid w:val="00961DC1"/>
    <w:rsid w:val="00966961"/>
    <w:rsid w:val="00981AFF"/>
    <w:rsid w:val="0098656B"/>
    <w:rsid w:val="009A613D"/>
    <w:rsid w:val="009D51DB"/>
    <w:rsid w:val="00A04C66"/>
    <w:rsid w:val="00A543C6"/>
    <w:rsid w:val="00A604F7"/>
    <w:rsid w:val="00A62647"/>
    <w:rsid w:val="00A939DC"/>
    <w:rsid w:val="00A9544D"/>
    <w:rsid w:val="00AA5DEA"/>
    <w:rsid w:val="00AB1FDB"/>
    <w:rsid w:val="00AC1541"/>
    <w:rsid w:val="00AD2947"/>
    <w:rsid w:val="00B00759"/>
    <w:rsid w:val="00B036A7"/>
    <w:rsid w:val="00B13B13"/>
    <w:rsid w:val="00B179AD"/>
    <w:rsid w:val="00B204A8"/>
    <w:rsid w:val="00B2072E"/>
    <w:rsid w:val="00B215B1"/>
    <w:rsid w:val="00B22B47"/>
    <w:rsid w:val="00B55C82"/>
    <w:rsid w:val="00B576A3"/>
    <w:rsid w:val="00B6484C"/>
    <w:rsid w:val="00B67F66"/>
    <w:rsid w:val="00B76E9D"/>
    <w:rsid w:val="00B775D2"/>
    <w:rsid w:val="00B81008"/>
    <w:rsid w:val="00BB0449"/>
    <w:rsid w:val="00BB43BF"/>
    <w:rsid w:val="00BD0280"/>
    <w:rsid w:val="00BF2D19"/>
    <w:rsid w:val="00BF3CD2"/>
    <w:rsid w:val="00C1099E"/>
    <w:rsid w:val="00C31ED3"/>
    <w:rsid w:val="00C46184"/>
    <w:rsid w:val="00C56ABB"/>
    <w:rsid w:val="00C627D3"/>
    <w:rsid w:val="00C72B33"/>
    <w:rsid w:val="00CA18CC"/>
    <w:rsid w:val="00CB503E"/>
    <w:rsid w:val="00CC5E95"/>
    <w:rsid w:val="00CD3762"/>
    <w:rsid w:val="00CD7230"/>
    <w:rsid w:val="00D3123C"/>
    <w:rsid w:val="00D32F74"/>
    <w:rsid w:val="00D34563"/>
    <w:rsid w:val="00D34F62"/>
    <w:rsid w:val="00D66B35"/>
    <w:rsid w:val="00D96413"/>
    <w:rsid w:val="00DA4EBC"/>
    <w:rsid w:val="00DB3F2D"/>
    <w:rsid w:val="00DC02BF"/>
    <w:rsid w:val="00DC05DB"/>
    <w:rsid w:val="00DC0D5E"/>
    <w:rsid w:val="00DC30D8"/>
    <w:rsid w:val="00DC3852"/>
    <w:rsid w:val="00DE1E2C"/>
    <w:rsid w:val="00DE639D"/>
    <w:rsid w:val="00DF2593"/>
    <w:rsid w:val="00E20D2B"/>
    <w:rsid w:val="00E20DD7"/>
    <w:rsid w:val="00E3712E"/>
    <w:rsid w:val="00E42875"/>
    <w:rsid w:val="00E47C05"/>
    <w:rsid w:val="00E67DAA"/>
    <w:rsid w:val="00E714AB"/>
    <w:rsid w:val="00E727B0"/>
    <w:rsid w:val="00E72B53"/>
    <w:rsid w:val="00E73E80"/>
    <w:rsid w:val="00E9116E"/>
    <w:rsid w:val="00E9420E"/>
    <w:rsid w:val="00E95011"/>
    <w:rsid w:val="00EA078E"/>
    <w:rsid w:val="00EA4278"/>
    <w:rsid w:val="00EB1F21"/>
    <w:rsid w:val="00EB1F76"/>
    <w:rsid w:val="00ED1305"/>
    <w:rsid w:val="00F06E91"/>
    <w:rsid w:val="00F07775"/>
    <w:rsid w:val="00F11007"/>
    <w:rsid w:val="00F43629"/>
    <w:rsid w:val="00F60B71"/>
    <w:rsid w:val="00F77085"/>
    <w:rsid w:val="00F86C0A"/>
    <w:rsid w:val="00FA0135"/>
    <w:rsid w:val="00FA0F40"/>
    <w:rsid w:val="00FA15BD"/>
    <w:rsid w:val="00FC598B"/>
    <w:rsid w:val="00FD1890"/>
    <w:rsid w:val="00FD65A6"/>
    <w:rsid w:val="00FF3F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4CB55-46A7-4F82-85CF-4755A03D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Naslov1">
    <w:name w:val="heading 1"/>
    <w:basedOn w:val="Normal"/>
    <w:next w:val="Normal"/>
    <w:qFormat/>
    <w:pPr>
      <w:keepNext/>
      <w:ind w:firstLine="720"/>
      <w:jc w:val="center"/>
      <w:outlineLvl w:val="0"/>
    </w:pPr>
    <w:rPr>
      <w:b/>
      <w:u w:val="single"/>
      <w:lang w:val="hr-HR"/>
    </w:rPr>
  </w:style>
  <w:style w:type="paragraph" w:styleId="Naslov2">
    <w:name w:val="heading 2"/>
    <w:basedOn w:val="Normal"/>
    <w:next w:val="Normal"/>
    <w:qFormat/>
    <w:pPr>
      <w:keepNext/>
      <w:jc w:val="center"/>
      <w:outlineLvl w:val="1"/>
    </w:pPr>
    <w:rPr>
      <w:b/>
      <w:u w:val="single"/>
      <w:lang w:val="hr-HR"/>
    </w:rPr>
  </w:style>
  <w:style w:type="paragraph" w:styleId="Naslov3">
    <w:name w:val="heading 3"/>
    <w:basedOn w:val="Normal"/>
    <w:next w:val="Normal"/>
    <w:qFormat/>
    <w:pPr>
      <w:keepNext/>
      <w:jc w:val="center"/>
      <w:outlineLvl w:val="2"/>
    </w:pPr>
    <w:rPr>
      <w:b/>
      <w:sz w:val="28"/>
      <w:lang w:val="hr-HR"/>
    </w:rPr>
  </w:style>
  <w:style w:type="paragraph" w:styleId="Naslov5">
    <w:name w:val="heading 5"/>
    <w:basedOn w:val="Normal"/>
    <w:next w:val="Normal"/>
    <w:qFormat/>
    <w:pPr>
      <w:keepNext/>
      <w:outlineLvl w:val="4"/>
    </w:pPr>
    <w:rPr>
      <w:b/>
      <w:lang w:val="hr-HR"/>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jc w:val="both"/>
    </w:pPr>
    <w:rPr>
      <w:lang w:val="hr-HR"/>
    </w:rPr>
  </w:style>
  <w:style w:type="paragraph" w:styleId="Tekstbalonia">
    <w:name w:val="Balloon Text"/>
    <w:basedOn w:val="Normal"/>
    <w:link w:val="TekstbaloniaChar"/>
    <w:rsid w:val="000C235A"/>
    <w:rPr>
      <w:rFonts w:ascii="Tahoma" w:hAnsi="Tahoma" w:cs="Tahoma"/>
      <w:sz w:val="16"/>
      <w:szCs w:val="16"/>
    </w:rPr>
  </w:style>
  <w:style w:type="character" w:customStyle="1" w:styleId="TekstbaloniaChar">
    <w:name w:val="Tekst balončića Char"/>
    <w:link w:val="Tekstbalonia"/>
    <w:rsid w:val="000C235A"/>
    <w:rPr>
      <w:rFonts w:ascii="Tahoma" w:hAnsi="Tahoma" w:cs="Tahoma"/>
      <w:sz w:val="16"/>
      <w:szCs w:val="16"/>
      <w:lang w:val="en-GB"/>
    </w:rPr>
  </w:style>
  <w:style w:type="character" w:styleId="Hiperveza">
    <w:name w:val="Hyperlink"/>
    <w:rsid w:val="00C46184"/>
    <w:rPr>
      <w:color w:val="0000FF"/>
      <w:u w:val="single"/>
    </w:rPr>
  </w:style>
  <w:style w:type="table" w:styleId="Reetkatablice">
    <w:name w:val="Table Grid"/>
    <w:basedOn w:val="Obinatablica"/>
    <w:uiPriority w:val="39"/>
    <w:rsid w:val="00661A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9194">
      <w:bodyDiv w:val="1"/>
      <w:marLeft w:val="0"/>
      <w:marRight w:val="0"/>
      <w:marTop w:val="0"/>
      <w:marBottom w:val="0"/>
      <w:divBdr>
        <w:top w:val="none" w:sz="0" w:space="0" w:color="auto"/>
        <w:left w:val="none" w:sz="0" w:space="0" w:color="auto"/>
        <w:bottom w:val="none" w:sz="0" w:space="0" w:color="auto"/>
        <w:right w:val="none" w:sz="0" w:space="0" w:color="auto"/>
      </w:divBdr>
    </w:div>
    <w:div w:id="16022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81D0-5FF6-48FA-95CE-59D4DDC2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18-Su-1209/03-</vt:lpstr>
    </vt:vector>
  </TitlesOfParts>
  <Company>MINISTARSTVO PRAVOSUĐA RH</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18-Su-1209/03-</dc:title>
  <dc:subject/>
  <dc:creator>MINISTARSTVO PRAVOSUĐA RH</dc:creator>
  <cp:keywords/>
  <cp:lastModifiedBy>Slavica Đokić</cp:lastModifiedBy>
  <cp:revision>2</cp:revision>
  <cp:lastPrinted>2023-01-18T07:34:00Z</cp:lastPrinted>
  <dcterms:created xsi:type="dcterms:W3CDTF">2023-01-20T08:49:00Z</dcterms:created>
  <dcterms:modified xsi:type="dcterms:W3CDTF">2023-01-20T08:49:00Z</dcterms:modified>
</cp:coreProperties>
</file>