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07" w:rsidRPr="006811EC" w:rsidRDefault="008B3450" w:rsidP="00147E7A">
      <w:pPr>
        <w:widowControl w:val="0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</w:rPr>
        <w:t xml:space="preserve">              </w:t>
      </w:r>
      <w:r w:rsidR="00AA0072" w:rsidRPr="006811EC">
        <w:rPr>
          <w:rFonts w:ascii="Arial" w:hAnsi="Arial" w:cs="Arial"/>
          <w:sz w:val="24"/>
          <w:szCs w:val="24"/>
          <w:lang w:val="hr-HR" w:eastAsia="hr-HR"/>
        </w:rPr>
        <w:t xml:space="preserve"> </w:t>
      </w:r>
    </w:p>
    <w:p w:rsidR="00AA0072" w:rsidRPr="006811EC" w:rsidRDefault="00AA0072" w:rsidP="00147E7A">
      <w:pPr>
        <w:widowControl w:val="0"/>
        <w:ind w:firstLine="708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</w:t>
      </w:r>
      <w:r w:rsidR="00075E07" w:rsidRPr="006811EC">
        <w:rPr>
          <w:rFonts w:ascii="Arial" w:hAnsi="Arial" w:cs="Arial"/>
          <w:sz w:val="24"/>
          <w:szCs w:val="24"/>
          <w:lang w:val="hr-HR" w:eastAsia="hr-HR"/>
        </w:rPr>
        <w:t xml:space="preserve">   </w:t>
      </w: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</w:t>
      </w:r>
      <w:r w:rsidRPr="006811EC">
        <w:rPr>
          <w:rFonts w:ascii="Arial" w:hAnsi="Arial" w:cs="Arial"/>
          <w:sz w:val="24"/>
          <w:szCs w:val="24"/>
          <w:lang w:eastAsia="hr-HR"/>
        </w:rPr>
        <w:object w:dxaOrig="495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46.95pt" o:ole="">
            <v:imagedata r:id="rId9" o:title=""/>
          </v:shape>
          <o:OLEObject Type="Embed" ProgID="PBrush" ShapeID="_x0000_i1025" DrawAspect="Content" ObjectID="_1768039070" r:id="rId10"/>
        </w:object>
      </w:r>
    </w:p>
    <w:p w:rsidR="00AA0072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              REPUBLIKA HRVATSKA</w:t>
      </w:r>
    </w:p>
    <w:p w:rsidR="00AA0072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>ŽUPANIJSKO DRŽAVNO ODVJETNIŠTVO U KARLOVCU</w:t>
      </w:r>
    </w:p>
    <w:p w:rsidR="008B3450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          Karlovac, Trg hrvatskih branitelja 1</w:t>
      </w:r>
    </w:p>
    <w:p w:rsidR="00075E07" w:rsidRPr="006811EC" w:rsidRDefault="00075E07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</w:p>
    <w:p w:rsidR="00DE0AC6" w:rsidRDefault="00933EF7" w:rsidP="00147E7A">
      <w:pPr>
        <w:widowControl w:val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Broj: </w:t>
      </w:r>
      <w:r w:rsidR="00CD6408" w:rsidRPr="006811EC">
        <w:rPr>
          <w:rFonts w:ascii="Arial" w:hAnsi="Arial" w:cs="Arial"/>
          <w:bCs/>
          <w:sz w:val="24"/>
          <w:szCs w:val="24"/>
          <w:lang w:val="hr-HR"/>
        </w:rPr>
        <w:t>R-</w:t>
      </w:r>
      <w:r w:rsidR="005F2CCD">
        <w:rPr>
          <w:rFonts w:ascii="Arial" w:hAnsi="Arial" w:cs="Arial"/>
          <w:bCs/>
          <w:sz w:val="24"/>
          <w:szCs w:val="24"/>
          <w:lang w:val="hr-HR"/>
        </w:rPr>
        <w:t>4/2024</w:t>
      </w:r>
      <w:r w:rsidR="00115D13">
        <w:rPr>
          <w:rFonts w:ascii="Arial" w:hAnsi="Arial" w:cs="Arial"/>
          <w:bCs/>
          <w:sz w:val="24"/>
          <w:szCs w:val="24"/>
          <w:lang w:val="hr-HR"/>
        </w:rPr>
        <w:t>-2</w:t>
      </w:r>
      <w:bookmarkStart w:id="0" w:name="_GoBack"/>
      <w:bookmarkEnd w:id="0"/>
    </w:p>
    <w:p w:rsidR="008B3450" w:rsidRPr="006811EC" w:rsidRDefault="00D338AE" w:rsidP="00147E7A">
      <w:pPr>
        <w:widowControl w:val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Karlovac, </w:t>
      </w:r>
      <w:r w:rsidR="00940F86">
        <w:rPr>
          <w:rFonts w:ascii="Arial" w:hAnsi="Arial" w:cs="Arial"/>
          <w:bCs/>
          <w:sz w:val="24"/>
          <w:szCs w:val="24"/>
          <w:lang w:val="hr-HR"/>
        </w:rPr>
        <w:t>25. siječnja</w:t>
      </w:r>
      <w:r w:rsidR="00CD6408" w:rsidRPr="006811EC">
        <w:rPr>
          <w:rFonts w:ascii="Arial" w:hAnsi="Arial" w:cs="Arial"/>
          <w:bCs/>
          <w:sz w:val="24"/>
          <w:szCs w:val="24"/>
          <w:lang w:val="hr-HR"/>
        </w:rPr>
        <w:t xml:space="preserve"> 2023.</w:t>
      </w:r>
      <w:r w:rsidR="00AA0072" w:rsidRPr="006811EC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8B3450" w:rsidRPr="006811EC" w:rsidRDefault="00CD6408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VMB/</w:t>
      </w:r>
      <w:r w:rsidR="00940F86">
        <w:rPr>
          <w:rFonts w:ascii="Arial" w:hAnsi="Arial" w:cs="Arial"/>
          <w:bCs/>
          <w:sz w:val="24"/>
          <w:szCs w:val="24"/>
          <w:lang w:val="hr-HR"/>
        </w:rPr>
        <w:t>DP</w:t>
      </w:r>
    </w:p>
    <w:p w:rsidR="006811EC" w:rsidRPr="006811EC" w:rsidRDefault="006811EC" w:rsidP="00147E7A">
      <w:pPr>
        <w:widowControl w:val="0"/>
        <w:tabs>
          <w:tab w:val="left" w:pos="5222"/>
        </w:tabs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ab/>
      </w: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6811EC" w:rsidRPr="006811EC" w:rsidTr="00190071">
        <w:tc>
          <w:tcPr>
            <w:tcW w:w="1908" w:type="dxa"/>
          </w:tcPr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Razina: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 xml:space="preserve">Razdjel: 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Glava: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RKP: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Matični broj: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OIB: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Djelatnost: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 xml:space="preserve">IBAN:  </w:t>
            </w:r>
          </w:p>
        </w:tc>
        <w:tc>
          <w:tcPr>
            <w:tcW w:w="2340" w:type="dxa"/>
          </w:tcPr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109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75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3611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03123545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96351974803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8423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</w:rPr>
              <w:t>HR0323900011100012991</w:t>
            </w:r>
          </w:p>
        </w:tc>
      </w:tr>
    </w:tbl>
    <w:p w:rsidR="00CD6408" w:rsidRPr="006811EC" w:rsidRDefault="00CD6408" w:rsidP="00147E7A">
      <w:pPr>
        <w:widowControl w:val="0"/>
        <w:tabs>
          <w:tab w:val="left" w:pos="5222"/>
        </w:tabs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CD6408" w:rsidRPr="006811EC" w:rsidRDefault="00CD6408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Default="006811EC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147E7A" w:rsidRDefault="00147E7A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BILJEŠKE UZ FINANCIJSKO IZVJEŠĆE 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za razdoblje 01.01.-31.12.202</w:t>
      </w:r>
      <w:r w:rsidR="00940F86">
        <w:rPr>
          <w:rFonts w:ascii="Arial" w:hAnsi="Arial" w:cs="Arial"/>
          <w:bCs/>
          <w:sz w:val="24"/>
          <w:szCs w:val="24"/>
          <w:lang w:val="hr-HR"/>
        </w:rPr>
        <w:t>3</w:t>
      </w:r>
      <w:r w:rsidRPr="006811EC">
        <w:rPr>
          <w:rFonts w:ascii="Arial" w:hAnsi="Arial" w:cs="Arial"/>
          <w:bCs/>
          <w:sz w:val="24"/>
          <w:szCs w:val="24"/>
          <w:lang w:val="hr-HR"/>
        </w:rPr>
        <w:t>. godine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147E7A" w:rsidRDefault="00147E7A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IZVJEŠTAJ O PRIHODIMA I RASHODIMA,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PRIMICIMA I IZDACIMA 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Obrazac: PR-RAS</w:t>
      </w:r>
    </w:p>
    <w:p w:rsidR="00CD6408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4620"/>
        <w:gridCol w:w="2240"/>
      </w:tblGrid>
      <w:tr w:rsidR="0046663F" w:rsidRPr="0046663F" w:rsidTr="0046663F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UKUPNI PRIHODI - RAZRED 6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       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725.624,26</w:t>
            </w:r>
          </w:p>
        </w:tc>
      </w:tr>
      <w:tr w:rsidR="0046663F" w:rsidRPr="0046663F" w:rsidTr="0046663F">
        <w:trPr>
          <w:trHeight w:val="33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UKUPNI RASHODI - RAZRED 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725.484,16</w:t>
            </w:r>
          </w:p>
        </w:tc>
      </w:tr>
      <w:tr w:rsidR="0046663F" w:rsidRPr="0046663F" w:rsidTr="0046663F">
        <w:trPr>
          <w:trHeight w:val="33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VIŠAK PRIHODA POSLOVANJA  - X001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               </w:t>
            </w:r>
            <w:r w:rsidR="00940F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140,10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7360"/>
        <w:gridCol w:w="1580"/>
      </w:tblGrid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140,10</w:t>
            </w:r>
          </w:p>
        </w:tc>
      </w:tr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833264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IZDACI ZA FINANCIJSKU IMOVINU I OTPLATU ZAJMOVA – RAZRED 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63F" w:rsidRPr="0046663F" w:rsidRDefault="00940F86" w:rsidP="00833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4.080,08</w:t>
            </w:r>
          </w:p>
        </w:tc>
      </w:tr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940F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MANJAK PRIHODA 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 PRIMITAKA</w:t>
            </w: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- Y00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 </w:t>
            </w:r>
            <w:r w:rsidR="00940F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3.939,98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40"/>
        <w:gridCol w:w="1600"/>
      </w:tblGrid>
      <w:tr w:rsidR="0046663F" w:rsidRPr="0046663F" w:rsidTr="0046663F">
        <w:trPr>
          <w:trHeight w:val="330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MANJAK PRIHODA I PRIMITAKA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3.939,98</w:t>
            </w:r>
          </w:p>
        </w:tc>
      </w:tr>
      <w:tr w:rsidR="0046663F" w:rsidRPr="0046663F" w:rsidTr="0046663F">
        <w:trPr>
          <w:trHeight w:val="330"/>
        </w:trPr>
        <w:tc>
          <w:tcPr>
            <w:tcW w:w="8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MANJAK PRIHODA I PRIMITAKA – PRENESENI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3C7165" w:rsidP="003C71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5.431,97</w:t>
            </w:r>
          </w:p>
        </w:tc>
      </w:tr>
      <w:tr w:rsidR="0046663F" w:rsidRPr="0046663F" w:rsidTr="00833264">
        <w:trPr>
          <w:trHeight w:val="330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3C7165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MANJAK PRIHODA I PRIMITAKA RASPOLOŽIV U SLJEDEĆEM RAZDOBLJU – Y006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63F" w:rsidRPr="0046663F" w:rsidRDefault="003C7165" w:rsidP="00833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9.371,95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46663F" w:rsidRDefault="0046663F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>U razdoblju od 01. siječnja do 31. prosinca 202</w:t>
      </w:r>
      <w:r w:rsidR="003C7165"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 xml:space="preserve">. godine ostvareni su ukupni prihodi poslovanja u iznosu od </w:t>
      </w:r>
      <w:r w:rsidR="003C7165">
        <w:rPr>
          <w:rFonts w:ascii="Arial" w:hAnsi="Arial" w:cs="Arial"/>
          <w:bCs/>
          <w:sz w:val="24"/>
          <w:szCs w:val="24"/>
          <w:lang w:val="hr-HR"/>
        </w:rPr>
        <w:t>725.624,26 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odnose se na prihode od kamata na depozite po viđenju </w:t>
      </w:r>
      <w:r w:rsidR="003C7165">
        <w:rPr>
          <w:rFonts w:ascii="Arial" w:hAnsi="Arial" w:cs="Arial"/>
          <w:bCs/>
          <w:sz w:val="24"/>
          <w:szCs w:val="24"/>
          <w:lang w:val="hr-HR"/>
        </w:rPr>
        <w:t>0,20 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vlastite prihode od fotokopiranja </w:t>
      </w:r>
      <w:r w:rsidR="003C7165">
        <w:rPr>
          <w:rFonts w:ascii="Arial" w:hAnsi="Arial" w:cs="Arial"/>
          <w:bCs/>
          <w:sz w:val="24"/>
          <w:szCs w:val="24"/>
          <w:lang w:val="hr-HR"/>
        </w:rPr>
        <w:t>93,24 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prihode iz nadležnog proračuna za financiranje rashoda poslovanja  </w:t>
      </w:r>
      <w:r w:rsidR="003C7165">
        <w:rPr>
          <w:rFonts w:ascii="Arial" w:hAnsi="Arial" w:cs="Arial"/>
          <w:bCs/>
          <w:sz w:val="24"/>
          <w:szCs w:val="24"/>
          <w:lang w:val="hr-HR"/>
        </w:rPr>
        <w:t>721.450,74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3C7165">
        <w:rPr>
          <w:rFonts w:ascii="Arial" w:hAnsi="Arial" w:cs="Arial"/>
          <w:bCs/>
          <w:sz w:val="24"/>
          <w:szCs w:val="24"/>
          <w:lang w:val="hr-HR"/>
        </w:rPr>
        <w:t>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prihoda iz nadležnog proračuna za financiranje rashoda za nabavu nefinancijske imovine </w:t>
      </w:r>
      <w:r w:rsidR="003C7165">
        <w:rPr>
          <w:rFonts w:ascii="Arial" w:hAnsi="Arial" w:cs="Arial"/>
          <w:bCs/>
          <w:sz w:val="24"/>
          <w:szCs w:val="24"/>
          <w:lang w:val="hr-HR"/>
        </w:rPr>
        <w:t>4.080,08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. U tom periodu ostvareni su ukupni rashodi poslovanja u iznosu od </w:t>
      </w:r>
      <w:r w:rsidR="003C7165">
        <w:rPr>
          <w:rFonts w:ascii="Arial" w:hAnsi="Arial" w:cs="Arial"/>
          <w:bCs/>
          <w:sz w:val="24"/>
          <w:szCs w:val="24"/>
          <w:lang w:val="hr-HR"/>
        </w:rPr>
        <w:t>725.</w:t>
      </w:r>
      <w:r w:rsidR="00833264">
        <w:rPr>
          <w:rFonts w:ascii="Arial" w:hAnsi="Arial" w:cs="Arial"/>
          <w:bCs/>
          <w:sz w:val="24"/>
          <w:szCs w:val="24"/>
          <w:lang w:val="hr-HR"/>
        </w:rPr>
        <w:t>484,16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 iz čega proizlazi da je ostvare</w:t>
      </w:r>
      <w:r w:rsidR="00561328">
        <w:rPr>
          <w:rFonts w:ascii="Arial" w:hAnsi="Arial" w:cs="Arial"/>
          <w:bCs/>
          <w:sz w:val="24"/>
          <w:szCs w:val="24"/>
          <w:lang w:val="hr-HR"/>
        </w:rPr>
        <w:t>n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 višak prihoda poslovanja od </w:t>
      </w:r>
      <w:r w:rsidR="00833264">
        <w:rPr>
          <w:rFonts w:ascii="Arial" w:hAnsi="Arial" w:cs="Arial"/>
          <w:bCs/>
          <w:sz w:val="24"/>
          <w:szCs w:val="24"/>
          <w:lang w:val="hr-HR"/>
        </w:rPr>
        <w:t>140,10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DD6B7D" w:rsidRDefault="00DD6B7D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B97132" w:rsidP="00147E7A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 kolovozu 2022. godine putem financijskog </w:t>
      </w:r>
      <w:proofErr w:type="spellStart"/>
      <w:r>
        <w:rPr>
          <w:rFonts w:ascii="Arial" w:hAnsi="Arial" w:cs="Arial"/>
          <w:bCs/>
          <w:sz w:val="24"/>
          <w:szCs w:val="24"/>
          <w:lang w:val="hr-HR"/>
        </w:rPr>
        <w:t>leasinga</w:t>
      </w:r>
      <w:proofErr w:type="spellEnd"/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6051E">
        <w:rPr>
          <w:rFonts w:ascii="Arial" w:hAnsi="Arial" w:cs="Arial"/>
          <w:bCs/>
          <w:sz w:val="24"/>
          <w:szCs w:val="24"/>
          <w:lang w:val="hr-HR"/>
        </w:rPr>
        <w:t xml:space="preserve">nabavljeno je novo službeno vozilo uz odobrenje Ministarstva financija za preuzimanjem obveza u budućim razdobljima. </w:t>
      </w:r>
      <w:r w:rsidR="00833264">
        <w:rPr>
          <w:rFonts w:ascii="Arial" w:hAnsi="Arial" w:cs="Arial"/>
          <w:bCs/>
          <w:sz w:val="24"/>
          <w:szCs w:val="24"/>
          <w:lang w:val="hr-HR"/>
        </w:rPr>
        <w:t>Prema tome nakon što se od viška prihoda poslovanja oduzmu izdaci za financijsku imovinu i otplatu zajmova od 4.080,08 eura, dobiveni rezultat je manjak prihoda i primitaka u iznosu od 3.939,98 eura.</w:t>
      </w:r>
    </w:p>
    <w:p w:rsidR="00DD6B7D" w:rsidRDefault="00DD6B7D" w:rsidP="00147E7A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833264" w:rsidP="00833264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Uz preneseni manjak iz prethodne godine od 5.431,97 eura i prethodno utvrđenih rezultata poslovanja u ovom izvještajnom razdoblju ostvaren je ukupni manjak prihoda i primitaka za pokriće u sljedećem razdoblju od 9.371,95 eura. Novčana sredstva na kraju izvještajnog razdoblja iznose 215,20 eura i odnose se na sredstva na žiro-računu u iznosu od 162,90 eura te novac u blagajni u iznosu od 52,30 eura, koja odgovaraju inventurnom stanju za 2023. godinu. </w:t>
      </w:r>
    </w:p>
    <w:p w:rsidR="00833264" w:rsidRDefault="00833264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833264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Prilikom popunjavanja ovog obrasca na pojedinim računima rashoda dolazi do većih odstupanja, a za koja dajemo pojašnjenje u nastavku;</w:t>
      </w:r>
    </w:p>
    <w:p w:rsidR="00A744E3" w:rsidRDefault="00A744E3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833264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službena putovanja – indeks povećanja u odnosu na prethodnu godinu je 134,3 iz razloga što je </w:t>
      </w:r>
      <w:r w:rsidR="00A744E3">
        <w:rPr>
          <w:rFonts w:ascii="Arial" w:hAnsi="Arial" w:cs="Arial"/>
          <w:bCs/>
          <w:sz w:val="24"/>
          <w:szCs w:val="24"/>
          <w:lang w:val="hr-HR"/>
        </w:rPr>
        <w:t xml:space="preserve">došlo do ublažavanja mjera zbog COVID-19 situacije i omogućen je </w:t>
      </w:r>
      <w:r w:rsidR="00185145">
        <w:rPr>
          <w:rFonts w:ascii="Arial" w:hAnsi="Arial" w:cs="Arial"/>
          <w:bCs/>
          <w:sz w:val="24"/>
          <w:szCs w:val="24"/>
          <w:lang w:val="hr-HR"/>
        </w:rPr>
        <w:t>veći broj prijavljenih seminara</w:t>
      </w:r>
      <w:r w:rsidR="00A744E3">
        <w:rPr>
          <w:rFonts w:ascii="Arial" w:hAnsi="Arial" w:cs="Arial"/>
          <w:bCs/>
          <w:sz w:val="24"/>
          <w:szCs w:val="24"/>
          <w:lang w:val="hr-HR"/>
        </w:rPr>
        <w:t>, a znatno su se povećali i troškovi hotelskih smještaja,</w:t>
      </w:r>
    </w:p>
    <w:p w:rsidR="00A744E3" w:rsidRDefault="00A744E3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sitni inventar i auto gume – indeks povećanja u odnosu na prethodnu godinu je 220,50 eura radi nabave novih zimskih guma za službeni automobil, tri diktafon uređaja i sedam mobilnih telefona, </w:t>
      </w:r>
    </w:p>
    <w:p w:rsidR="00A744E3" w:rsidRDefault="00A744E3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usluge promidžbe i informiranja – indeks povećanja iznosi 761,20 iz razloga što su u izvještajnom razdoblju objavljena dva natječaja za nova radna mjesta te njihova objava u Narodnim novinama iziskuje veća novčana sredstva,</w:t>
      </w:r>
    </w:p>
    <w:p w:rsidR="00A744E3" w:rsidRDefault="00A744E3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zdravstvene i veterinarske usluge – </w:t>
      </w:r>
      <w:r w:rsidR="00E75479">
        <w:rPr>
          <w:rFonts w:ascii="Arial" w:hAnsi="Arial" w:cs="Arial"/>
          <w:bCs/>
          <w:sz w:val="24"/>
          <w:szCs w:val="24"/>
          <w:lang w:val="hr-HR"/>
        </w:rPr>
        <w:t>u 2023. godini službenici i namještenici su ostvarili pravo na sistematski pregled sukladno Kolektivnom ugovoru za državne službenike i namještenike te stoga indeks povećanja iznosi 1.324,8,</w:t>
      </w:r>
    </w:p>
    <w:p w:rsidR="00E75479" w:rsidRPr="00833264" w:rsidRDefault="00E75479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bankarske usluge i usluge platnog prometa – indeks povećanja iznosi 243,9 zbog toga što se plaćanje svih računa direktno vrši preko našeg žiro-računa otvorenog kod H</w:t>
      </w:r>
      <w:r w:rsidR="00185145">
        <w:rPr>
          <w:rFonts w:ascii="Arial" w:hAnsi="Arial" w:cs="Arial"/>
          <w:bCs/>
          <w:sz w:val="24"/>
          <w:szCs w:val="24"/>
          <w:lang w:val="hr-HR"/>
        </w:rPr>
        <w:t>rvatske poštanske banke d.d., dok se u prethodnom razdoblju vršilo preko FINA Zagreb – računa državne riznice pa stoga banka naplaćuje troškove vođenja računa.</w:t>
      </w:r>
    </w:p>
    <w:p w:rsidR="00147E7A" w:rsidRPr="00AD50ED" w:rsidRDefault="00833264" w:rsidP="00147E7A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</w:t>
      </w: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BILANCA </w:t>
      </w: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Obrazac: </w:t>
      </w:r>
      <w:r w:rsidR="00DE0AC6">
        <w:rPr>
          <w:rFonts w:ascii="Arial" w:hAnsi="Arial" w:cs="Arial"/>
          <w:sz w:val="24"/>
          <w:szCs w:val="24"/>
          <w:lang w:val="hr-HR"/>
        </w:rPr>
        <w:t>BILANCA</w:t>
      </w: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A76A38" w:rsidRDefault="00147E7A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="00752A17" w:rsidRPr="00147E7A">
        <w:rPr>
          <w:rFonts w:ascii="Arial" w:hAnsi="Arial" w:cs="Arial"/>
          <w:sz w:val="24"/>
          <w:szCs w:val="24"/>
          <w:lang w:val="hr-HR"/>
        </w:rPr>
        <w:t xml:space="preserve">regledom popunjenosti obrasca Bilanca vidljivi su </w:t>
      </w:r>
      <w:r w:rsidR="00AD50ED">
        <w:rPr>
          <w:rFonts w:ascii="Arial" w:hAnsi="Arial" w:cs="Arial"/>
          <w:sz w:val="24"/>
          <w:szCs w:val="24"/>
          <w:lang w:val="hr-HR"/>
        </w:rPr>
        <w:t xml:space="preserve">veći indeksi povećanja od 108,4 na računu 0221 – uredska oprema i namještaj jer je u ovom izvještajnom razdoblju nabavljeno pet novih računala, a također se povećao ispravak vrijednosti postrojenja i opreme sa indeksom povećanja 109,2 s obzirom da je, sukladno Odluci o prijenosu informatičke opreme od strane Ministarstva pravosuđa donesene u drugoj polovici godine, ovo državno odvjetništvo </w:t>
      </w:r>
      <w:r w:rsidR="00A7036F">
        <w:rPr>
          <w:rFonts w:ascii="Arial" w:hAnsi="Arial" w:cs="Arial"/>
          <w:sz w:val="24"/>
          <w:szCs w:val="24"/>
          <w:lang w:val="hr-HR"/>
        </w:rPr>
        <w:t xml:space="preserve">kao krajnji korisnik prenijelo informatičku opremu u trajno vlasništvo, a  time je povećan i ispravak vrijednosti informatičke opreme (amortizacija). Nadalje, povećan je i iznos ispravka vrijednosti prijevoznih sredstava s indeksom povećanja od 148,4 radi </w:t>
      </w:r>
      <w:r w:rsidR="00A76A38">
        <w:rPr>
          <w:rFonts w:ascii="Arial" w:hAnsi="Arial" w:cs="Arial"/>
          <w:sz w:val="24"/>
          <w:szCs w:val="24"/>
          <w:lang w:val="hr-HR"/>
        </w:rPr>
        <w:t xml:space="preserve">amortizacije novog službenog automobila. Indeks povećanja za potraživanja za više plaćene poreze i doprinose iznosi 131,4, a radi se o potraživanjima za poreze po konačnom obračunu poreza i prireza. </w:t>
      </w:r>
    </w:p>
    <w:p w:rsidR="00DD6B7D" w:rsidRDefault="00DD6B7D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A76A38" w:rsidRDefault="00A76A38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  <w:lang w:val="hr-HR"/>
        </w:rPr>
        <w:t>Izvanbilančni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zapisi iznose 85.111,98 eura. Od toga 63.330,24</w:t>
      </w:r>
      <w:r w:rsidR="00FE305B">
        <w:rPr>
          <w:rFonts w:ascii="Arial" w:hAnsi="Arial" w:cs="Arial"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sz w:val="24"/>
          <w:szCs w:val="24"/>
          <w:lang w:val="hr-HR"/>
        </w:rPr>
        <w:t xml:space="preserve"> odnosi se na stanje dospjelih, a nepodmirenih potraživanja zaposlenika za isplatu doprinosa za mirovinski benef</w:t>
      </w:r>
      <w:r w:rsidR="00FE305B">
        <w:rPr>
          <w:rFonts w:ascii="Arial" w:hAnsi="Arial" w:cs="Arial"/>
          <w:sz w:val="24"/>
          <w:szCs w:val="24"/>
          <w:lang w:val="hr-HR"/>
        </w:rPr>
        <w:t xml:space="preserve">icirani radni staž dužnosnika. Preostali iznos od 21.781,74 eura odnosi se na prijenos salda sa 31.12.2011. prilikom udruživanja Županijskog </w:t>
      </w:r>
      <w:r w:rsidR="009D44C3">
        <w:rPr>
          <w:rFonts w:ascii="Arial" w:hAnsi="Arial" w:cs="Arial"/>
          <w:sz w:val="24"/>
          <w:szCs w:val="24"/>
          <w:lang w:val="hr-HR"/>
        </w:rPr>
        <w:t xml:space="preserve">državnog odvjetništva u Gospiću sa Županijskim državnim odvjetništvom u Karlovcu, odnosno prijenos tuđe imovine dobivenu na korištenje. </w:t>
      </w:r>
    </w:p>
    <w:p w:rsidR="00DD6B7D" w:rsidRDefault="00DD6B7D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3065ED" w:rsidRDefault="003065E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O RASHODIMA PREMA</w:t>
      </w:r>
    </w:p>
    <w:p w:rsidR="003065ED" w:rsidRDefault="003065E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FUNKCIJSKOJ KLASIFIKACIJI </w:t>
      </w:r>
    </w:p>
    <w:p w:rsidR="003065ED" w:rsidRDefault="003065E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Obrazac: RAS funkcijski </w:t>
      </w:r>
    </w:p>
    <w:p w:rsidR="003065ED" w:rsidRDefault="003065ED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3065ED" w:rsidRDefault="00441C3B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Stanje rashoda po funkcijskoj klasifikaciji, odnosno njihovoj namjeni, prikazan je unutar djelatnosti pravosuđa u ukupnom iznosu od </w:t>
      </w:r>
      <w:r w:rsidR="009D44C3">
        <w:rPr>
          <w:rFonts w:ascii="Arial" w:hAnsi="Arial" w:cs="Arial"/>
          <w:sz w:val="24"/>
          <w:szCs w:val="24"/>
          <w:lang w:val="hr-HR"/>
        </w:rPr>
        <w:t>725.484,16 eura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441C3B" w:rsidRDefault="00441C3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IZVJEŠTAJ O PROMJENAMA U VRIJEDNOSTI </w:t>
      </w:r>
    </w:p>
    <w:p w:rsidR="00441C3B" w:rsidRDefault="00441C3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 OBUJMU IMOVINE I OBVEZA </w:t>
      </w:r>
    </w:p>
    <w:p w:rsidR="00441C3B" w:rsidRDefault="00441C3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Obrazac: P-VRIO</w:t>
      </w:r>
    </w:p>
    <w:p w:rsidR="00561328" w:rsidRDefault="00561328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561328" w:rsidRDefault="00561328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Povećanje u obujmu imovine odnosi se na </w:t>
      </w:r>
      <w:r w:rsidR="009D44C3">
        <w:rPr>
          <w:rFonts w:ascii="Arial" w:hAnsi="Arial" w:cs="Arial"/>
          <w:sz w:val="24"/>
          <w:szCs w:val="24"/>
          <w:lang w:val="hr-HR"/>
        </w:rPr>
        <w:t>nabavu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D44C3">
        <w:rPr>
          <w:rFonts w:ascii="Arial" w:hAnsi="Arial" w:cs="Arial"/>
          <w:sz w:val="24"/>
          <w:szCs w:val="24"/>
          <w:lang w:val="hr-HR"/>
        </w:rPr>
        <w:t xml:space="preserve">nove </w:t>
      </w:r>
      <w:r>
        <w:rPr>
          <w:rFonts w:ascii="Arial" w:hAnsi="Arial" w:cs="Arial"/>
          <w:sz w:val="24"/>
          <w:szCs w:val="24"/>
          <w:lang w:val="hr-HR"/>
        </w:rPr>
        <w:t>informatičke opreme</w:t>
      </w:r>
      <w:r w:rsidR="009D44C3">
        <w:rPr>
          <w:rFonts w:ascii="Arial" w:hAnsi="Arial" w:cs="Arial"/>
          <w:sz w:val="24"/>
          <w:szCs w:val="24"/>
          <w:lang w:val="hr-HR"/>
        </w:rPr>
        <w:t xml:space="preserve">– pet novih računala, nabavne vrijednosti 5.879,25 eura, a sve prema Odluci o prijenosu nove informatičke opreme od strane Ministarstva pravosuđa i uprave. </w:t>
      </w: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9D44C3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0A60BF" w:rsidRDefault="000A60BF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O OBVEZAMA</w:t>
      </w:r>
    </w:p>
    <w:p w:rsidR="000A60BF" w:rsidRDefault="000A60BF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Obrazac: OBVEZE</w:t>
      </w:r>
    </w:p>
    <w:p w:rsidR="000A60BF" w:rsidRDefault="000A60BF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D865DD" w:rsidP="00DD6B7D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Stanje obveza Županijskog drža</w:t>
      </w:r>
      <w:r w:rsidR="00147E7A">
        <w:rPr>
          <w:rFonts w:ascii="Arial" w:hAnsi="Arial" w:cs="Arial"/>
          <w:sz w:val="24"/>
          <w:szCs w:val="24"/>
          <w:lang w:val="hr-HR"/>
        </w:rPr>
        <w:t xml:space="preserve">vnog odvjetništva u Karlovcu na </w:t>
      </w:r>
      <w:r>
        <w:rPr>
          <w:rFonts w:ascii="Arial" w:hAnsi="Arial" w:cs="Arial"/>
          <w:sz w:val="24"/>
          <w:szCs w:val="24"/>
          <w:lang w:val="hr-HR"/>
        </w:rPr>
        <w:t xml:space="preserve">početku izvještajnog razdoblja iznose </w:t>
      </w:r>
      <w:r w:rsidR="009D44C3">
        <w:rPr>
          <w:rFonts w:ascii="Arial" w:hAnsi="Arial" w:cs="Arial"/>
          <w:sz w:val="24"/>
          <w:szCs w:val="24"/>
          <w:lang w:val="hr-HR"/>
        </w:rPr>
        <w:t>80.869,31 eur</w:t>
      </w:r>
      <w:r w:rsidR="00DD6B7D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. Povećanje obveza sastoji se od međusobnih obveza subjekata općeg proračuna od </w:t>
      </w:r>
      <w:r w:rsidR="009D44C3">
        <w:rPr>
          <w:rFonts w:ascii="Arial" w:hAnsi="Arial" w:cs="Arial"/>
          <w:sz w:val="24"/>
          <w:szCs w:val="24"/>
          <w:lang w:val="hr-HR"/>
        </w:rPr>
        <w:t>5.521,82 eura</w:t>
      </w:r>
      <w:r>
        <w:rPr>
          <w:rFonts w:ascii="Arial" w:hAnsi="Arial" w:cs="Arial"/>
          <w:sz w:val="24"/>
          <w:szCs w:val="24"/>
          <w:lang w:val="hr-HR"/>
        </w:rPr>
        <w:t xml:space="preserve">, obveza za rashode poslovanja od </w:t>
      </w:r>
      <w:r w:rsidR="00DE0AC6">
        <w:rPr>
          <w:rFonts w:ascii="Arial" w:hAnsi="Arial" w:cs="Arial"/>
          <w:sz w:val="24"/>
          <w:szCs w:val="24"/>
          <w:lang w:val="hr-HR"/>
        </w:rPr>
        <w:t>592.898,32 eura</w:t>
      </w:r>
      <w:r>
        <w:rPr>
          <w:rFonts w:ascii="Arial" w:hAnsi="Arial" w:cs="Arial"/>
          <w:sz w:val="24"/>
          <w:szCs w:val="24"/>
          <w:lang w:val="hr-HR"/>
        </w:rPr>
        <w:t xml:space="preserve"> i obveza za financijsku imovinu od </w:t>
      </w:r>
      <w:r w:rsidR="00DE0AC6">
        <w:rPr>
          <w:rFonts w:ascii="Arial" w:hAnsi="Arial" w:cs="Arial"/>
          <w:sz w:val="24"/>
          <w:szCs w:val="24"/>
          <w:lang w:val="hr-HR"/>
        </w:rPr>
        <w:t>151.402,17 eura</w:t>
      </w:r>
      <w:r>
        <w:rPr>
          <w:rFonts w:ascii="Arial" w:hAnsi="Arial" w:cs="Arial"/>
          <w:sz w:val="24"/>
          <w:szCs w:val="24"/>
          <w:lang w:val="hr-HR"/>
        </w:rPr>
        <w:t xml:space="preserve">. Podmirene obveze u izvještajnom razdoblju iznose </w:t>
      </w:r>
      <w:r w:rsidR="00DE0AC6">
        <w:rPr>
          <w:rFonts w:ascii="Arial" w:hAnsi="Arial" w:cs="Arial"/>
          <w:sz w:val="24"/>
          <w:szCs w:val="24"/>
          <w:lang w:val="hr-HR"/>
        </w:rPr>
        <w:t>737.917,39 eura,</w:t>
      </w:r>
      <w:r>
        <w:rPr>
          <w:rFonts w:ascii="Arial" w:hAnsi="Arial" w:cs="Arial"/>
          <w:sz w:val="24"/>
          <w:szCs w:val="24"/>
          <w:lang w:val="hr-HR"/>
        </w:rPr>
        <w:t xml:space="preserve"> a sastoje se od međusobnih obveza subjekata općeg proračuna od </w:t>
      </w:r>
      <w:r w:rsidR="00DE0AC6">
        <w:rPr>
          <w:rFonts w:ascii="Arial" w:hAnsi="Arial" w:cs="Arial"/>
          <w:sz w:val="24"/>
          <w:szCs w:val="24"/>
          <w:lang w:val="hr-HR"/>
        </w:rPr>
        <w:t xml:space="preserve">7.519,95 </w:t>
      </w:r>
      <w:r w:rsidR="00DE0AC6">
        <w:rPr>
          <w:rFonts w:ascii="Arial" w:hAnsi="Arial" w:cs="Arial"/>
          <w:sz w:val="24"/>
          <w:szCs w:val="24"/>
          <w:lang w:val="hr-HR"/>
        </w:rPr>
        <w:lastRenderedPageBreak/>
        <w:t>eura</w:t>
      </w:r>
      <w:r>
        <w:rPr>
          <w:rFonts w:ascii="Arial" w:hAnsi="Arial" w:cs="Arial"/>
          <w:sz w:val="24"/>
          <w:szCs w:val="24"/>
          <w:lang w:val="hr-HR"/>
        </w:rPr>
        <w:t xml:space="preserve">, obveza za rashode poslovanja od </w:t>
      </w:r>
      <w:r w:rsidR="00AB1CE6">
        <w:rPr>
          <w:rFonts w:ascii="Arial" w:hAnsi="Arial" w:cs="Arial"/>
          <w:sz w:val="24"/>
          <w:szCs w:val="24"/>
          <w:lang w:val="hr-HR"/>
        </w:rPr>
        <w:t>726.317,36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sz w:val="24"/>
          <w:szCs w:val="24"/>
          <w:lang w:val="hr-HR"/>
        </w:rPr>
        <w:t xml:space="preserve"> i obveza za financijsku imovinu od </w:t>
      </w:r>
      <w:r w:rsidR="00AB1CE6">
        <w:rPr>
          <w:rFonts w:ascii="Arial" w:hAnsi="Arial" w:cs="Arial"/>
          <w:sz w:val="24"/>
          <w:szCs w:val="24"/>
          <w:lang w:val="hr-HR"/>
        </w:rPr>
        <w:t>4.080,08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</w:t>
      </w:r>
      <w:r w:rsidR="00AB1CE6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 xml:space="preserve">Prema prethodno navedenom stanje dospjelih obveza na kraju izvještajnog razdoblja je </w:t>
      </w:r>
      <w:r w:rsidR="00DE0AC6">
        <w:rPr>
          <w:rFonts w:ascii="Arial" w:hAnsi="Arial" w:cs="Arial"/>
          <w:sz w:val="24"/>
          <w:szCs w:val="24"/>
          <w:lang w:val="hr-HR"/>
        </w:rPr>
        <w:t>92.774,23 eura.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9D44C3" w:rsidRDefault="009D44C3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9D44C3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36B09" w:rsidRDefault="00F36B09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36B09" w:rsidRDefault="00F36B09" w:rsidP="00147E7A">
      <w:pPr>
        <w:ind w:left="3540"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ŽUPANIJSKA DRŽAVNA ODVJETNICA</w:t>
      </w:r>
    </w:p>
    <w:p w:rsidR="00F36B09" w:rsidRPr="003065ED" w:rsidRDefault="00F36B09" w:rsidP="00147E7A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Vera Magdić – Bižanović </w:t>
      </w:r>
    </w:p>
    <w:p w:rsidR="00B97132" w:rsidRPr="006811EC" w:rsidRDefault="00B97132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sectPr w:rsidR="00B97132" w:rsidRPr="006811EC" w:rsidSect="008B3450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22" w:rsidRDefault="00BB7722">
      <w:r>
        <w:separator/>
      </w:r>
    </w:p>
  </w:endnote>
  <w:endnote w:type="continuationSeparator" w:id="0">
    <w:p w:rsidR="00BB7722" w:rsidRDefault="00B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22" w:rsidRDefault="00BB7722">
      <w:r>
        <w:separator/>
      </w:r>
    </w:p>
  </w:footnote>
  <w:footnote w:type="continuationSeparator" w:id="0">
    <w:p w:rsidR="00BB7722" w:rsidRDefault="00BB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15D1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86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33C96"/>
    <w:multiLevelType w:val="hybridMultilevel"/>
    <w:tmpl w:val="ABE850FA"/>
    <w:lvl w:ilvl="0" w:tplc="0360E0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D183FD9"/>
    <w:multiLevelType w:val="hybridMultilevel"/>
    <w:tmpl w:val="C406C9A6"/>
    <w:lvl w:ilvl="0" w:tplc="979CBE30">
      <w:start w:val="14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45548D"/>
    <w:multiLevelType w:val="hybridMultilevel"/>
    <w:tmpl w:val="B1300A04"/>
    <w:lvl w:ilvl="0" w:tplc="8BF6E110">
      <w:start w:val="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2EB4383"/>
    <w:multiLevelType w:val="hybridMultilevel"/>
    <w:tmpl w:val="A23C738A"/>
    <w:lvl w:ilvl="0" w:tplc="C956946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B8244DF"/>
    <w:multiLevelType w:val="hybridMultilevel"/>
    <w:tmpl w:val="E114766C"/>
    <w:lvl w:ilvl="0" w:tplc="BC082C38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88"/>
    <w:rsid w:val="00011CF0"/>
    <w:rsid w:val="00011F98"/>
    <w:rsid w:val="00015021"/>
    <w:rsid w:val="000165A9"/>
    <w:rsid w:val="00017609"/>
    <w:rsid w:val="00020F01"/>
    <w:rsid w:val="00035FA8"/>
    <w:rsid w:val="00037B43"/>
    <w:rsid w:val="00044758"/>
    <w:rsid w:val="00045856"/>
    <w:rsid w:val="00060495"/>
    <w:rsid w:val="00070BC0"/>
    <w:rsid w:val="00075E07"/>
    <w:rsid w:val="00080133"/>
    <w:rsid w:val="00084A0C"/>
    <w:rsid w:val="00092B17"/>
    <w:rsid w:val="00093794"/>
    <w:rsid w:val="00097B75"/>
    <w:rsid w:val="000A06E6"/>
    <w:rsid w:val="000A60BF"/>
    <w:rsid w:val="000B700E"/>
    <w:rsid w:val="000C7D3E"/>
    <w:rsid w:val="000D7EC1"/>
    <w:rsid w:val="000E6397"/>
    <w:rsid w:val="000E705C"/>
    <w:rsid w:val="000F40FF"/>
    <w:rsid w:val="00102811"/>
    <w:rsid w:val="00104C8E"/>
    <w:rsid w:val="00106618"/>
    <w:rsid w:val="00110B39"/>
    <w:rsid w:val="0011167E"/>
    <w:rsid w:val="00112328"/>
    <w:rsid w:val="00115D13"/>
    <w:rsid w:val="00117119"/>
    <w:rsid w:val="00127741"/>
    <w:rsid w:val="00133D70"/>
    <w:rsid w:val="00135DDB"/>
    <w:rsid w:val="001477BA"/>
    <w:rsid w:val="00147E7A"/>
    <w:rsid w:val="00162B59"/>
    <w:rsid w:val="00163970"/>
    <w:rsid w:val="00171F53"/>
    <w:rsid w:val="0017704D"/>
    <w:rsid w:val="001775CC"/>
    <w:rsid w:val="00184BCD"/>
    <w:rsid w:val="00185145"/>
    <w:rsid w:val="00187A22"/>
    <w:rsid w:val="00192C09"/>
    <w:rsid w:val="00193E32"/>
    <w:rsid w:val="001A7E85"/>
    <w:rsid w:val="001B20DF"/>
    <w:rsid w:val="001B6B85"/>
    <w:rsid w:val="001D30B3"/>
    <w:rsid w:val="001D38AA"/>
    <w:rsid w:val="001D39C1"/>
    <w:rsid w:val="001D4176"/>
    <w:rsid w:val="001D51C2"/>
    <w:rsid w:val="001E244C"/>
    <w:rsid w:val="001E43BA"/>
    <w:rsid w:val="001E4759"/>
    <w:rsid w:val="001F3EBA"/>
    <w:rsid w:val="001F7F74"/>
    <w:rsid w:val="00200071"/>
    <w:rsid w:val="0020045F"/>
    <w:rsid w:val="00204346"/>
    <w:rsid w:val="00212A17"/>
    <w:rsid w:val="0021764A"/>
    <w:rsid w:val="00217D9C"/>
    <w:rsid w:val="00222093"/>
    <w:rsid w:val="002316E1"/>
    <w:rsid w:val="00234F7A"/>
    <w:rsid w:val="002424EB"/>
    <w:rsid w:val="002609BD"/>
    <w:rsid w:val="00266DC0"/>
    <w:rsid w:val="002772EA"/>
    <w:rsid w:val="00280DDB"/>
    <w:rsid w:val="00282A17"/>
    <w:rsid w:val="00284A34"/>
    <w:rsid w:val="00287492"/>
    <w:rsid w:val="00292B13"/>
    <w:rsid w:val="00294704"/>
    <w:rsid w:val="002A04F7"/>
    <w:rsid w:val="002A0F0B"/>
    <w:rsid w:val="002A2A65"/>
    <w:rsid w:val="002A39B0"/>
    <w:rsid w:val="002A56A3"/>
    <w:rsid w:val="002B0191"/>
    <w:rsid w:val="002D0E7A"/>
    <w:rsid w:val="002D18DF"/>
    <w:rsid w:val="002D231C"/>
    <w:rsid w:val="002D2409"/>
    <w:rsid w:val="002D36F9"/>
    <w:rsid w:val="002D3FC9"/>
    <w:rsid w:val="002D58CF"/>
    <w:rsid w:val="002E15F9"/>
    <w:rsid w:val="002E4C59"/>
    <w:rsid w:val="002F49A5"/>
    <w:rsid w:val="002F6FC0"/>
    <w:rsid w:val="003013CF"/>
    <w:rsid w:val="003025DD"/>
    <w:rsid w:val="003065ED"/>
    <w:rsid w:val="0032601E"/>
    <w:rsid w:val="003325A4"/>
    <w:rsid w:val="00333894"/>
    <w:rsid w:val="003401B7"/>
    <w:rsid w:val="00344644"/>
    <w:rsid w:val="00347060"/>
    <w:rsid w:val="003548A8"/>
    <w:rsid w:val="00362C47"/>
    <w:rsid w:val="00375A91"/>
    <w:rsid w:val="00383743"/>
    <w:rsid w:val="00391E66"/>
    <w:rsid w:val="00392282"/>
    <w:rsid w:val="00392F67"/>
    <w:rsid w:val="0039325B"/>
    <w:rsid w:val="00393837"/>
    <w:rsid w:val="003A463A"/>
    <w:rsid w:val="003B6445"/>
    <w:rsid w:val="003B6605"/>
    <w:rsid w:val="003B6E11"/>
    <w:rsid w:val="003B7DD7"/>
    <w:rsid w:val="003C219C"/>
    <w:rsid w:val="003C7165"/>
    <w:rsid w:val="003D4A4C"/>
    <w:rsid w:val="003D5256"/>
    <w:rsid w:val="003D60A6"/>
    <w:rsid w:val="003D60C9"/>
    <w:rsid w:val="003F2B4B"/>
    <w:rsid w:val="004140BC"/>
    <w:rsid w:val="004147B3"/>
    <w:rsid w:val="0042000C"/>
    <w:rsid w:val="00424F89"/>
    <w:rsid w:val="00427C3F"/>
    <w:rsid w:val="00427CAE"/>
    <w:rsid w:val="00430B02"/>
    <w:rsid w:val="00431A60"/>
    <w:rsid w:val="00441C3B"/>
    <w:rsid w:val="0044222D"/>
    <w:rsid w:val="0044577F"/>
    <w:rsid w:val="00452657"/>
    <w:rsid w:val="004527FF"/>
    <w:rsid w:val="00453043"/>
    <w:rsid w:val="00457010"/>
    <w:rsid w:val="0046663F"/>
    <w:rsid w:val="00471954"/>
    <w:rsid w:val="0047370B"/>
    <w:rsid w:val="004804E1"/>
    <w:rsid w:val="00485A5F"/>
    <w:rsid w:val="004872E0"/>
    <w:rsid w:val="0049745B"/>
    <w:rsid w:val="004B35BD"/>
    <w:rsid w:val="004C2D0A"/>
    <w:rsid w:val="004D0ABE"/>
    <w:rsid w:val="004E0B99"/>
    <w:rsid w:val="004E2F60"/>
    <w:rsid w:val="004E3234"/>
    <w:rsid w:val="00501010"/>
    <w:rsid w:val="0050699D"/>
    <w:rsid w:val="0050707A"/>
    <w:rsid w:val="005116C0"/>
    <w:rsid w:val="00527C93"/>
    <w:rsid w:val="00530522"/>
    <w:rsid w:val="00532267"/>
    <w:rsid w:val="00534F13"/>
    <w:rsid w:val="00536F99"/>
    <w:rsid w:val="00540F48"/>
    <w:rsid w:val="00552C5A"/>
    <w:rsid w:val="00553164"/>
    <w:rsid w:val="00556809"/>
    <w:rsid w:val="005610FA"/>
    <w:rsid w:val="00561328"/>
    <w:rsid w:val="005651D9"/>
    <w:rsid w:val="0056646D"/>
    <w:rsid w:val="005674FA"/>
    <w:rsid w:val="005706EB"/>
    <w:rsid w:val="005764BF"/>
    <w:rsid w:val="0058005A"/>
    <w:rsid w:val="00595558"/>
    <w:rsid w:val="005974E9"/>
    <w:rsid w:val="005A0D41"/>
    <w:rsid w:val="005A2BEE"/>
    <w:rsid w:val="005A307A"/>
    <w:rsid w:val="005B3630"/>
    <w:rsid w:val="005B4777"/>
    <w:rsid w:val="005B6A1C"/>
    <w:rsid w:val="005C1C84"/>
    <w:rsid w:val="005D04E4"/>
    <w:rsid w:val="005D2288"/>
    <w:rsid w:val="005D3619"/>
    <w:rsid w:val="005D39F7"/>
    <w:rsid w:val="005F1D88"/>
    <w:rsid w:val="005F1DAB"/>
    <w:rsid w:val="005F2CCD"/>
    <w:rsid w:val="005F2F69"/>
    <w:rsid w:val="006006A1"/>
    <w:rsid w:val="0060148F"/>
    <w:rsid w:val="006036AC"/>
    <w:rsid w:val="00605194"/>
    <w:rsid w:val="00607B06"/>
    <w:rsid w:val="00611CBC"/>
    <w:rsid w:val="00616D5F"/>
    <w:rsid w:val="00620072"/>
    <w:rsid w:val="00625E56"/>
    <w:rsid w:val="00636A0E"/>
    <w:rsid w:val="00642D23"/>
    <w:rsid w:val="006547FF"/>
    <w:rsid w:val="00662759"/>
    <w:rsid w:val="00664D17"/>
    <w:rsid w:val="00676577"/>
    <w:rsid w:val="006766F3"/>
    <w:rsid w:val="006801C9"/>
    <w:rsid w:val="0068099B"/>
    <w:rsid w:val="006811EC"/>
    <w:rsid w:val="0069600E"/>
    <w:rsid w:val="006B1148"/>
    <w:rsid w:val="006B127B"/>
    <w:rsid w:val="006C0371"/>
    <w:rsid w:val="006C7128"/>
    <w:rsid w:val="006D095B"/>
    <w:rsid w:val="006E4053"/>
    <w:rsid w:val="006E4E01"/>
    <w:rsid w:val="006E5280"/>
    <w:rsid w:val="006F249B"/>
    <w:rsid w:val="006F3A39"/>
    <w:rsid w:val="0070111C"/>
    <w:rsid w:val="007051E8"/>
    <w:rsid w:val="007067D8"/>
    <w:rsid w:val="007353B8"/>
    <w:rsid w:val="0074163C"/>
    <w:rsid w:val="00744C6C"/>
    <w:rsid w:val="00745527"/>
    <w:rsid w:val="00752A17"/>
    <w:rsid w:val="00752C68"/>
    <w:rsid w:val="007808F5"/>
    <w:rsid w:val="007821AB"/>
    <w:rsid w:val="00783C85"/>
    <w:rsid w:val="0078406D"/>
    <w:rsid w:val="0078447B"/>
    <w:rsid w:val="00785698"/>
    <w:rsid w:val="00786FCB"/>
    <w:rsid w:val="00791235"/>
    <w:rsid w:val="007952C0"/>
    <w:rsid w:val="007A7A68"/>
    <w:rsid w:val="007B719F"/>
    <w:rsid w:val="007C084E"/>
    <w:rsid w:val="007C2640"/>
    <w:rsid w:val="007C3325"/>
    <w:rsid w:val="007D217D"/>
    <w:rsid w:val="007E119E"/>
    <w:rsid w:val="007F3FCD"/>
    <w:rsid w:val="007F5183"/>
    <w:rsid w:val="008110D5"/>
    <w:rsid w:val="00811B13"/>
    <w:rsid w:val="008131A4"/>
    <w:rsid w:val="008162AA"/>
    <w:rsid w:val="00817635"/>
    <w:rsid w:val="00817CEA"/>
    <w:rsid w:val="00822273"/>
    <w:rsid w:val="008244CE"/>
    <w:rsid w:val="00825501"/>
    <w:rsid w:val="00826C09"/>
    <w:rsid w:val="008320DE"/>
    <w:rsid w:val="00833264"/>
    <w:rsid w:val="0083517D"/>
    <w:rsid w:val="0084043A"/>
    <w:rsid w:val="00843543"/>
    <w:rsid w:val="00845FE0"/>
    <w:rsid w:val="00851340"/>
    <w:rsid w:val="0085656C"/>
    <w:rsid w:val="0085698A"/>
    <w:rsid w:val="0086051E"/>
    <w:rsid w:val="0087279E"/>
    <w:rsid w:val="00882BF2"/>
    <w:rsid w:val="00893823"/>
    <w:rsid w:val="008A47B4"/>
    <w:rsid w:val="008A61FB"/>
    <w:rsid w:val="008A72B9"/>
    <w:rsid w:val="008B3450"/>
    <w:rsid w:val="008B391D"/>
    <w:rsid w:val="008B5DC0"/>
    <w:rsid w:val="008C0F04"/>
    <w:rsid w:val="008C20B8"/>
    <w:rsid w:val="008C473F"/>
    <w:rsid w:val="008C71B4"/>
    <w:rsid w:val="008D5DF6"/>
    <w:rsid w:val="008F3DE3"/>
    <w:rsid w:val="00902FCE"/>
    <w:rsid w:val="00905B7D"/>
    <w:rsid w:val="00907560"/>
    <w:rsid w:val="00907C4E"/>
    <w:rsid w:val="009132F2"/>
    <w:rsid w:val="00914CAD"/>
    <w:rsid w:val="009153A3"/>
    <w:rsid w:val="00923FBE"/>
    <w:rsid w:val="009258F6"/>
    <w:rsid w:val="009306EB"/>
    <w:rsid w:val="00933192"/>
    <w:rsid w:val="00933EF7"/>
    <w:rsid w:val="00940F86"/>
    <w:rsid w:val="0095067A"/>
    <w:rsid w:val="0096035F"/>
    <w:rsid w:val="00962618"/>
    <w:rsid w:val="00974753"/>
    <w:rsid w:val="00976318"/>
    <w:rsid w:val="00982C20"/>
    <w:rsid w:val="00983404"/>
    <w:rsid w:val="009B337F"/>
    <w:rsid w:val="009B5A55"/>
    <w:rsid w:val="009C0A7E"/>
    <w:rsid w:val="009C3529"/>
    <w:rsid w:val="009D111A"/>
    <w:rsid w:val="009D374F"/>
    <w:rsid w:val="009D44C3"/>
    <w:rsid w:val="009D4DEA"/>
    <w:rsid w:val="009F144C"/>
    <w:rsid w:val="009F58B2"/>
    <w:rsid w:val="00A0722E"/>
    <w:rsid w:val="00A11DE3"/>
    <w:rsid w:val="00A15BAD"/>
    <w:rsid w:val="00A2764F"/>
    <w:rsid w:val="00A3592C"/>
    <w:rsid w:val="00A4150E"/>
    <w:rsid w:val="00A41F29"/>
    <w:rsid w:val="00A53426"/>
    <w:rsid w:val="00A53C58"/>
    <w:rsid w:val="00A5573E"/>
    <w:rsid w:val="00A7036F"/>
    <w:rsid w:val="00A723DF"/>
    <w:rsid w:val="00A744E3"/>
    <w:rsid w:val="00A7628C"/>
    <w:rsid w:val="00A7664B"/>
    <w:rsid w:val="00A76A38"/>
    <w:rsid w:val="00A819C6"/>
    <w:rsid w:val="00A836B2"/>
    <w:rsid w:val="00A84960"/>
    <w:rsid w:val="00A93430"/>
    <w:rsid w:val="00A93B71"/>
    <w:rsid w:val="00AA0072"/>
    <w:rsid w:val="00AA187E"/>
    <w:rsid w:val="00AA1FBC"/>
    <w:rsid w:val="00AA25A8"/>
    <w:rsid w:val="00AA5040"/>
    <w:rsid w:val="00AB1342"/>
    <w:rsid w:val="00AB1CE6"/>
    <w:rsid w:val="00AB5E01"/>
    <w:rsid w:val="00AB777E"/>
    <w:rsid w:val="00AC388D"/>
    <w:rsid w:val="00AD4177"/>
    <w:rsid w:val="00AD50ED"/>
    <w:rsid w:val="00AE385A"/>
    <w:rsid w:val="00AF1C84"/>
    <w:rsid w:val="00B003EF"/>
    <w:rsid w:val="00B0234B"/>
    <w:rsid w:val="00B04306"/>
    <w:rsid w:val="00B0435B"/>
    <w:rsid w:val="00B04DDC"/>
    <w:rsid w:val="00B05E9C"/>
    <w:rsid w:val="00B115A2"/>
    <w:rsid w:val="00B11F3F"/>
    <w:rsid w:val="00B17100"/>
    <w:rsid w:val="00B2087D"/>
    <w:rsid w:val="00B2342F"/>
    <w:rsid w:val="00B412AE"/>
    <w:rsid w:val="00B44BB7"/>
    <w:rsid w:val="00B51323"/>
    <w:rsid w:val="00B6524E"/>
    <w:rsid w:val="00B70BD6"/>
    <w:rsid w:val="00B84227"/>
    <w:rsid w:val="00B86C46"/>
    <w:rsid w:val="00B86ED4"/>
    <w:rsid w:val="00B9078E"/>
    <w:rsid w:val="00B9357A"/>
    <w:rsid w:val="00B97132"/>
    <w:rsid w:val="00BA78A4"/>
    <w:rsid w:val="00BA7FE0"/>
    <w:rsid w:val="00BB5117"/>
    <w:rsid w:val="00BB7722"/>
    <w:rsid w:val="00BC12E3"/>
    <w:rsid w:val="00BC24FF"/>
    <w:rsid w:val="00BC60D1"/>
    <w:rsid w:val="00BC7014"/>
    <w:rsid w:val="00BD0DEA"/>
    <w:rsid w:val="00BD201C"/>
    <w:rsid w:val="00BD258C"/>
    <w:rsid w:val="00BD6EB9"/>
    <w:rsid w:val="00BE2CC6"/>
    <w:rsid w:val="00BE634F"/>
    <w:rsid w:val="00BF0CB3"/>
    <w:rsid w:val="00BF14A3"/>
    <w:rsid w:val="00BF5E7F"/>
    <w:rsid w:val="00C0295F"/>
    <w:rsid w:val="00C05E46"/>
    <w:rsid w:val="00C1044B"/>
    <w:rsid w:val="00C2030B"/>
    <w:rsid w:val="00C24F1E"/>
    <w:rsid w:val="00C30EB7"/>
    <w:rsid w:val="00C31A7F"/>
    <w:rsid w:val="00C31C4B"/>
    <w:rsid w:val="00C32BA2"/>
    <w:rsid w:val="00C423E7"/>
    <w:rsid w:val="00C43D67"/>
    <w:rsid w:val="00C50AD1"/>
    <w:rsid w:val="00C528BF"/>
    <w:rsid w:val="00C547BA"/>
    <w:rsid w:val="00C57017"/>
    <w:rsid w:val="00C65093"/>
    <w:rsid w:val="00C669A8"/>
    <w:rsid w:val="00C67209"/>
    <w:rsid w:val="00C923B8"/>
    <w:rsid w:val="00CA1781"/>
    <w:rsid w:val="00CB6599"/>
    <w:rsid w:val="00CC11E4"/>
    <w:rsid w:val="00CC16BE"/>
    <w:rsid w:val="00CC4FD2"/>
    <w:rsid w:val="00CC61C8"/>
    <w:rsid w:val="00CD6408"/>
    <w:rsid w:val="00CE1242"/>
    <w:rsid w:val="00CE4737"/>
    <w:rsid w:val="00CF0811"/>
    <w:rsid w:val="00CF2210"/>
    <w:rsid w:val="00CF2DC9"/>
    <w:rsid w:val="00D21B90"/>
    <w:rsid w:val="00D23E56"/>
    <w:rsid w:val="00D330F2"/>
    <w:rsid w:val="00D338AE"/>
    <w:rsid w:val="00D34D7E"/>
    <w:rsid w:val="00D359C8"/>
    <w:rsid w:val="00D4199E"/>
    <w:rsid w:val="00D41D23"/>
    <w:rsid w:val="00D436A7"/>
    <w:rsid w:val="00D46375"/>
    <w:rsid w:val="00D51BB4"/>
    <w:rsid w:val="00D609CE"/>
    <w:rsid w:val="00D6127C"/>
    <w:rsid w:val="00D617DB"/>
    <w:rsid w:val="00D70A50"/>
    <w:rsid w:val="00D74C15"/>
    <w:rsid w:val="00D865DD"/>
    <w:rsid w:val="00D9263A"/>
    <w:rsid w:val="00DA33AC"/>
    <w:rsid w:val="00DB26A0"/>
    <w:rsid w:val="00DB2C4F"/>
    <w:rsid w:val="00DD6B7D"/>
    <w:rsid w:val="00DE0AC6"/>
    <w:rsid w:val="00DE1B9F"/>
    <w:rsid w:val="00DE60D8"/>
    <w:rsid w:val="00DF417B"/>
    <w:rsid w:val="00DF6A25"/>
    <w:rsid w:val="00E0235D"/>
    <w:rsid w:val="00E03AF6"/>
    <w:rsid w:val="00E03EDA"/>
    <w:rsid w:val="00E13EE0"/>
    <w:rsid w:val="00E16A5C"/>
    <w:rsid w:val="00E16AE1"/>
    <w:rsid w:val="00E25FC9"/>
    <w:rsid w:val="00E30227"/>
    <w:rsid w:val="00E41B5F"/>
    <w:rsid w:val="00E434C3"/>
    <w:rsid w:val="00E4668F"/>
    <w:rsid w:val="00E62107"/>
    <w:rsid w:val="00E62F9D"/>
    <w:rsid w:val="00E65086"/>
    <w:rsid w:val="00E75479"/>
    <w:rsid w:val="00E76CB1"/>
    <w:rsid w:val="00E8375D"/>
    <w:rsid w:val="00E85865"/>
    <w:rsid w:val="00E913A1"/>
    <w:rsid w:val="00E92002"/>
    <w:rsid w:val="00E97FE5"/>
    <w:rsid w:val="00EA0D5A"/>
    <w:rsid w:val="00EA2169"/>
    <w:rsid w:val="00EA4F7A"/>
    <w:rsid w:val="00EA5F5F"/>
    <w:rsid w:val="00EB2894"/>
    <w:rsid w:val="00EC2546"/>
    <w:rsid w:val="00ED56EE"/>
    <w:rsid w:val="00EE00A5"/>
    <w:rsid w:val="00EE4BDD"/>
    <w:rsid w:val="00EF0C19"/>
    <w:rsid w:val="00EF67EC"/>
    <w:rsid w:val="00F055E5"/>
    <w:rsid w:val="00F06C83"/>
    <w:rsid w:val="00F06E57"/>
    <w:rsid w:val="00F10F0C"/>
    <w:rsid w:val="00F23A1C"/>
    <w:rsid w:val="00F24F06"/>
    <w:rsid w:val="00F36B09"/>
    <w:rsid w:val="00F43B51"/>
    <w:rsid w:val="00F4462E"/>
    <w:rsid w:val="00F46575"/>
    <w:rsid w:val="00F46BC8"/>
    <w:rsid w:val="00F50279"/>
    <w:rsid w:val="00F5099E"/>
    <w:rsid w:val="00F50BA0"/>
    <w:rsid w:val="00F577F0"/>
    <w:rsid w:val="00F6095F"/>
    <w:rsid w:val="00F63A76"/>
    <w:rsid w:val="00F70C72"/>
    <w:rsid w:val="00F76093"/>
    <w:rsid w:val="00F76AC4"/>
    <w:rsid w:val="00F76B89"/>
    <w:rsid w:val="00F76E0B"/>
    <w:rsid w:val="00F80E2C"/>
    <w:rsid w:val="00F869F8"/>
    <w:rsid w:val="00FC6DB8"/>
    <w:rsid w:val="00FD3D13"/>
    <w:rsid w:val="00FD6284"/>
    <w:rsid w:val="00FE305B"/>
    <w:rsid w:val="00FE4C44"/>
    <w:rsid w:val="00FF0921"/>
    <w:rsid w:val="00FF4E6D"/>
    <w:rsid w:val="00FF57F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FE71-FDF9-4453-A677-02BE6F7D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msilaj</dc:creator>
  <cp:lastModifiedBy>Diana Požar</cp:lastModifiedBy>
  <cp:revision>8</cp:revision>
  <cp:lastPrinted>2024-01-25T13:31:00Z</cp:lastPrinted>
  <dcterms:created xsi:type="dcterms:W3CDTF">2024-01-25T12:19:00Z</dcterms:created>
  <dcterms:modified xsi:type="dcterms:W3CDTF">2024-01-29T12:11:00Z</dcterms:modified>
</cp:coreProperties>
</file>