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A" w:rsidRPr="00520799" w:rsidRDefault="002C3D3A" w:rsidP="002C3D3A">
      <w:pPr>
        <w:pStyle w:val="Bezproreda"/>
        <w:jc w:val="center"/>
        <w:rPr>
          <w:rFonts w:ascii="Arial" w:hAnsi="Arial" w:cs="Arial"/>
          <w:sz w:val="24"/>
          <w:szCs w:val="24"/>
        </w:rPr>
      </w:pPr>
    </w:p>
    <w:p w:rsidR="002C3D3A" w:rsidRDefault="002C3D3A" w:rsidP="002C3D3A">
      <w:pPr>
        <w:pStyle w:val="Bezproreda"/>
        <w:jc w:val="right"/>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r w:rsidRPr="00520799">
        <w:rPr>
          <w:rFonts w:ascii="Arial" w:hAnsi="Arial" w:cs="Arial"/>
          <w:sz w:val="24"/>
          <w:szCs w:val="24"/>
        </w:rPr>
        <w:t>DOKUMENTACIJA O NABAVI</w:t>
      </w:r>
    </w:p>
    <w:p w:rsidR="002C3D3A" w:rsidRPr="00520799"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r w:rsidRPr="00520799">
        <w:rPr>
          <w:rFonts w:ascii="Arial" w:hAnsi="Arial" w:cs="Arial"/>
          <w:sz w:val="24"/>
          <w:szCs w:val="24"/>
        </w:rPr>
        <w:t>za otvoreni postupak javne nabave</w:t>
      </w:r>
    </w:p>
    <w:p w:rsidR="002C3D3A" w:rsidRDefault="002C3D3A" w:rsidP="002C3D3A">
      <w:pPr>
        <w:pStyle w:val="Bezproreda"/>
        <w:jc w:val="center"/>
        <w:rPr>
          <w:rFonts w:ascii="Arial" w:hAnsi="Arial" w:cs="Arial"/>
          <w:sz w:val="24"/>
          <w:szCs w:val="24"/>
        </w:rPr>
      </w:pPr>
    </w:p>
    <w:p w:rsidR="002C3D3A" w:rsidRPr="00520799" w:rsidRDefault="002C3D3A" w:rsidP="002C3D3A">
      <w:pPr>
        <w:pStyle w:val="Bezproreda"/>
        <w:jc w:val="center"/>
        <w:rPr>
          <w:rFonts w:ascii="Arial" w:hAnsi="Arial" w:cs="Arial"/>
          <w:sz w:val="24"/>
          <w:szCs w:val="24"/>
        </w:rPr>
      </w:pPr>
    </w:p>
    <w:p w:rsidR="002C3D3A" w:rsidRPr="00520799" w:rsidRDefault="002C3D3A" w:rsidP="002C3D3A">
      <w:pPr>
        <w:pStyle w:val="Bezproreda"/>
        <w:jc w:val="center"/>
        <w:rPr>
          <w:rFonts w:ascii="Arial" w:hAnsi="Arial" w:cs="Arial"/>
          <w:sz w:val="24"/>
          <w:szCs w:val="24"/>
        </w:rPr>
      </w:pPr>
      <w:r w:rsidRPr="00520799">
        <w:rPr>
          <w:rFonts w:ascii="Arial" w:hAnsi="Arial" w:cs="Arial"/>
          <w:sz w:val="24"/>
          <w:szCs w:val="24"/>
        </w:rPr>
        <w:t>NABAVA OSOBN</w:t>
      </w:r>
      <w:r>
        <w:rPr>
          <w:rFonts w:ascii="Arial" w:hAnsi="Arial" w:cs="Arial"/>
          <w:sz w:val="24"/>
          <w:szCs w:val="24"/>
        </w:rPr>
        <w:t>IH</w:t>
      </w:r>
      <w:r w:rsidRPr="00520799">
        <w:rPr>
          <w:rFonts w:ascii="Arial" w:hAnsi="Arial" w:cs="Arial"/>
          <w:sz w:val="24"/>
          <w:szCs w:val="24"/>
        </w:rPr>
        <w:t xml:space="preserve"> VOZILA PUTEM FINANCIJSKOG LEASINGA</w:t>
      </w: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r w:rsidRPr="00520799">
        <w:rPr>
          <w:rFonts w:ascii="Arial" w:hAnsi="Arial" w:cs="Arial"/>
          <w:sz w:val="24"/>
          <w:szCs w:val="24"/>
        </w:rPr>
        <w:t xml:space="preserve">Evidencijski broj nabave: </w:t>
      </w:r>
      <w:r>
        <w:rPr>
          <w:rFonts w:ascii="Arial" w:hAnsi="Arial" w:cs="Arial"/>
          <w:sz w:val="24"/>
          <w:szCs w:val="24"/>
        </w:rPr>
        <w:t>13/21</w:t>
      </w:r>
    </w:p>
    <w:p w:rsidR="002C3D3A" w:rsidRPr="00520799"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TOCNaslov"/>
        <w:spacing w:before="0" w:line="240" w:lineRule="auto"/>
        <w:jc w:val="center"/>
        <w:rPr>
          <w:rFonts w:cs="Arial"/>
          <w:sz w:val="24"/>
          <w:szCs w:val="24"/>
        </w:rPr>
      </w:pPr>
      <w:r w:rsidRPr="00520799">
        <w:rPr>
          <w:rFonts w:cs="Arial"/>
          <w:sz w:val="24"/>
          <w:szCs w:val="24"/>
        </w:rPr>
        <w:t xml:space="preserve">Zagreb, </w:t>
      </w:r>
      <w:r>
        <w:rPr>
          <w:rFonts w:cs="Arial"/>
          <w:sz w:val="24"/>
          <w:szCs w:val="24"/>
        </w:rPr>
        <w:t>rujan</w:t>
      </w:r>
      <w:r w:rsidRPr="00520799">
        <w:rPr>
          <w:rFonts w:cs="Arial"/>
          <w:sz w:val="24"/>
          <w:szCs w:val="24"/>
        </w:rPr>
        <w:t xml:space="preserve"> 2021.</w:t>
      </w:r>
    </w:p>
    <w:p w:rsidR="002C3D3A" w:rsidRPr="00DA5045" w:rsidRDefault="002C3D3A" w:rsidP="002C3D3A">
      <w:pPr>
        <w:rPr>
          <w:lang w:eastAsia="hr-HR"/>
        </w:rPr>
      </w:pPr>
    </w:p>
    <w:sdt>
      <w:sdtPr>
        <w:rPr>
          <w:rFonts w:ascii="Arial" w:hAnsi="Arial" w:cs="Arial"/>
          <w:sz w:val="20"/>
          <w:szCs w:val="20"/>
        </w:rPr>
        <w:id w:val="211466847"/>
        <w:docPartObj>
          <w:docPartGallery w:val="Table of Contents"/>
          <w:docPartUnique/>
        </w:docPartObj>
      </w:sdtPr>
      <w:sdtEndPr>
        <w:rPr>
          <w:b/>
          <w:bCs/>
        </w:rPr>
      </w:sdtEndPr>
      <w:sdtContent>
        <w:p w:rsidR="002C3D3A" w:rsidRPr="009E66A6" w:rsidRDefault="002C3D3A" w:rsidP="002C3D3A">
          <w:pPr>
            <w:pStyle w:val="Bezproreda"/>
            <w:rPr>
              <w:rFonts w:ascii="Arial" w:hAnsi="Arial" w:cs="Arial"/>
              <w:b/>
              <w:sz w:val="20"/>
              <w:szCs w:val="20"/>
            </w:rPr>
          </w:pPr>
          <w:r w:rsidRPr="009E66A6">
            <w:rPr>
              <w:rFonts w:ascii="Arial" w:hAnsi="Arial" w:cs="Arial"/>
              <w:b/>
              <w:sz w:val="20"/>
              <w:szCs w:val="20"/>
            </w:rPr>
            <w:t>Sadržaj</w:t>
          </w:r>
        </w:p>
        <w:p w:rsidR="002C3D3A" w:rsidRPr="009E66A6" w:rsidRDefault="002C3D3A" w:rsidP="002C3D3A">
          <w:pPr>
            <w:pStyle w:val="Sadraj1"/>
            <w:tabs>
              <w:tab w:val="right" w:leader="dot" w:pos="9062"/>
            </w:tabs>
            <w:spacing w:after="0"/>
            <w:rPr>
              <w:rFonts w:ascii="Arial" w:eastAsiaTheme="minorEastAsia" w:hAnsi="Arial" w:cs="Arial"/>
              <w:noProof/>
              <w:sz w:val="20"/>
              <w:szCs w:val="20"/>
              <w:lang w:eastAsia="hr-HR"/>
            </w:rPr>
          </w:pPr>
          <w:r w:rsidRPr="009E66A6">
            <w:rPr>
              <w:rFonts w:ascii="Arial" w:hAnsi="Arial" w:cs="Arial"/>
              <w:sz w:val="20"/>
              <w:szCs w:val="20"/>
            </w:rPr>
            <w:fldChar w:fldCharType="begin"/>
          </w:r>
          <w:r w:rsidRPr="009E66A6">
            <w:rPr>
              <w:rFonts w:ascii="Arial" w:hAnsi="Arial" w:cs="Arial"/>
              <w:sz w:val="20"/>
              <w:szCs w:val="20"/>
            </w:rPr>
            <w:instrText xml:space="preserve"> TOC \o "1-3" \h \z \u </w:instrText>
          </w:r>
          <w:r w:rsidRPr="009E66A6">
            <w:rPr>
              <w:rFonts w:ascii="Arial" w:hAnsi="Arial" w:cs="Arial"/>
              <w:sz w:val="20"/>
              <w:szCs w:val="20"/>
            </w:rPr>
            <w:fldChar w:fldCharType="separate"/>
          </w:r>
          <w:hyperlink w:anchor="_Toc69215860" w:history="1">
            <w:r w:rsidRPr="009E66A6">
              <w:rPr>
                <w:rStyle w:val="Hiperveza"/>
                <w:rFonts w:ascii="Arial" w:hAnsi="Arial" w:cs="Arial"/>
                <w:noProof/>
                <w:sz w:val="20"/>
                <w:szCs w:val="20"/>
              </w:rPr>
              <w:t>1. OPĆI PODACI</w:t>
            </w:r>
            <w:r w:rsidRPr="009E66A6">
              <w:rPr>
                <w:rFonts w:ascii="Arial" w:hAnsi="Arial" w:cs="Arial"/>
                <w:noProof/>
                <w:webHidden/>
                <w:sz w:val="20"/>
                <w:szCs w:val="20"/>
              </w:rPr>
              <w:tab/>
            </w:r>
            <w:r w:rsidRPr="009E66A6">
              <w:rPr>
                <w:rFonts w:ascii="Arial" w:hAnsi="Arial" w:cs="Arial"/>
                <w:noProof/>
                <w:webHidden/>
                <w:sz w:val="20"/>
                <w:szCs w:val="20"/>
              </w:rPr>
              <w:fldChar w:fldCharType="begin"/>
            </w:r>
            <w:r w:rsidRPr="009E66A6">
              <w:rPr>
                <w:rFonts w:ascii="Arial" w:hAnsi="Arial" w:cs="Arial"/>
                <w:noProof/>
                <w:webHidden/>
                <w:sz w:val="20"/>
                <w:szCs w:val="20"/>
              </w:rPr>
              <w:instrText xml:space="preserve"> PAGEREF _Toc69215860 \h </w:instrText>
            </w:r>
            <w:r w:rsidRPr="009E66A6">
              <w:rPr>
                <w:rFonts w:ascii="Arial" w:hAnsi="Arial" w:cs="Arial"/>
                <w:noProof/>
                <w:webHidden/>
                <w:sz w:val="20"/>
                <w:szCs w:val="20"/>
              </w:rPr>
            </w:r>
            <w:r w:rsidRPr="009E66A6">
              <w:rPr>
                <w:rFonts w:ascii="Arial" w:hAnsi="Arial" w:cs="Arial"/>
                <w:noProof/>
                <w:webHidden/>
                <w:sz w:val="20"/>
                <w:szCs w:val="20"/>
              </w:rPr>
              <w:fldChar w:fldCharType="separate"/>
            </w:r>
            <w:r w:rsidR="00560200">
              <w:rPr>
                <w:rFonts w:ascii="Arial" w:hAnsi="Arial" w:cs="Arial"/>
                <w:noProof/>
                <w:webHidden/>
                <w:sz w:val="20"/>
                <w:szCs w:val="20"/>
              </w:rPr>
              <w:t>1</w:t>
            </w:r>
            <w:r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1" w:history="1">
            <w:r w:rsidR="002C3D3A" w:rsidRPr="009E66A6">
              <w:rPr>
                <w:rStyle w:val="Hiperveza"/>
                <w:rFonts w:ascii="Arial" w:hAnsi="Arial" w:cs="Arial"/>
                <w:noProof/>
                <w:sz w:val="20"/>
                <w:szCs w:val="20"/>
              </w:rPr>
              <w:t>1.1. Mjerodavno pravo</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_Toc69215861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2" w:history="1">
            <w:r w:rsidR="002C3D3A" w:rsidRPr="009E66A6">
              <w:rPr>
                <w:rStyle w:val="Hiperveza"/>
                <w:rFonts w:ascii="Arial" w:hAnsi="Arial" w:cs="Arial"/>
                <w:noProof/>
                <w:sz w:val="20"/>
                <w:szCs w:val="20"/>
              </w:rPr>
              <w:t>1.2. Podaci o naručitelju</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_Toc69215862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3" w:history="1">
            <w:r w:rsidR="002C3D3A" w:rsidRPr="009E66A6">
              <w:rPr>
                <w:rStyle w:val="Hiperveza"/>
                <w:rFonts w:ascii="Arial" w:hAnsi="Arial" w:cs="Arial"/>
                <w:noProof/>
                <w:sz w:val="20"/>
                <w:szCs w:val="20"/>
              </w:rPr>
              <w:t>1.3. Osobe zadužene za kontakt</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_Toc69215863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4" w:history="1">
            <w:r w:rsidR="002C3D3A" w:rsidRPr="009E66A6">
              <w:rPr>
                <w:rStyle w:val="Hiperveza"/>
                <w:rFonts w:ascii="Arial" w:hAnsi="Arial" w:cs="Arial"/>
                <w:noProof/>
                <w:sz w:val="20"/>
                <w:szCs w:val="20"/>
              </w:rPr>
              <w:t>1.4. Evidencijski broj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_Toc69215864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5" w:history="1">
            <w:r w:rsidR="002C3D3A" w:rsidRPr="009E66A6">
              <w:rPr>
                <w:rStyle w:val="Hiperveza"/>
                <w:rFonts w:ascii="Arial" w:hAnsi="Arial" w:cs="Arial"/>
                <w:noProof/>
                <w:sz w:val="20"/>
                <w:szCs w:val="20"/>
              </w:rPr>
              <w:t>1.5. Podaci o gospodarskim subjektima s kojima je naručitelj u sukobu interesa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_Toc69215865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6" w:history="1">
            <w:r w:rsidR="002C3D3A" w:rsidRPr="009E66A6">
              <w:rPr>
                <w:rStyle w:val="Hiperveza"/>
                <w:rFonts w:ascii="Arial" w:hAnsi="Arial" w:cs="Arial"/>
                <w:noProof/>
                <w:sz w:val="20"/>
                <w:szCs w:val="20"/>
              </w:rPr>
              <w:t>1.6. Vrsta postupka javne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_Toc69215866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7" w:history="1">
            <w:r w:rsidR="002C3D3A" w:rsidRPr="009E66A6">
              <w:rPr>
                <w:rStyle w:val="Hiperveza"/>
                <w:rFonts w:ascii="Arial" w:hAnsi="Arial" w:cs="Arial"/>
                <w:noProof/>
                <w:sz w:val="20"/>
                <w:szCs w:val="20"/>
              </w:rPr>
              <w:t>1.7. Procijenjena vrijednost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_Toc69215867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8" w:history="1">
            <w:r w:rsidR="002C3D3A" w:rsidRPr="009E66A6">
              <w:rPr>
                <w:rStyle w:val="Hiperveza"/>
                <w:rFonts w:ascii="Arial" w:hAnsi="Arial" w:cs="Arial"/>
                <w:noProof/>
                <w:sz w:val="20"/>
                <w:szCs w:val="20"/>
              </w:rPr>
              <w:t>1.8. Vrsta ugovora o javnoj nabavi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_Toc69215868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69" w:history="1">
            <w:r w:rsidR="002C3D3A" w:rsidRPr="009E66A6">
              <w:rPr>
                <w:rStyle w:val="Hiperveza"/>
                <w:rFonts w:ascii="Arial" w:hAnsi="Arial" w:cs="Arial"/>
                <w:noProof/>
                <w:sz w:val="20"/>
                <w:szCs w:val="20"/>
              </w:rPr>
              <w:t>1.9. Navod sklapa li se ugovor o javnoj nabavi ili okvirni sporazum</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_Toc69215869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0" w:history="1">
            <w:r w:rsidR="002C3D3A" w:rsidRPr="009E66A6">
              <w:rPr>
                <w:rStyle w:val="Hiperveza"/>
                <w:rFonts w:ascii="Arial" w:hAnsi="Arial" w:cs="Arial"/>
                <w:noProof/>
                <w:sz w:val="20"/>
                <w:szCs w:val="20"/>
              </w:rPr>
              <w:t>1.10. Početak postupka javne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_Toc69215870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1" w:history="1">
            <w:r w:rsidR="002C3D3A" w:rsidRPr="009E66A6">
              <w:rPr>
                <w:rStyle w:val="Hiperveza"/>
                <w:rFonts w:ascii="Arial" w:hAnsi="Arial" w:cs="Arial"/>
                <w:noProof/>
                <w:sz w:val="20"/>
                <w:szCs w:val="20"/>
              </w:rPr>
              <w:t>1.11. Sustav kvalifikacije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_Toc69215871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2" w:history="1">
            <w:r w:rsidR="002C3D3A" w:rsidRPr="009E66A6">
              <w:rPr>
                <w:rStyle w:val="Hiperveza"/>
                <w:rFonts w:ascii="Arial" w:hAnsi="Arial" w:cs="Arial"/>
                <w:noProof/>
                <w:sz w:val="20"/>
                <w:szCs w:val="20"/>
              </w:rPr>
              <w:t>1.12. Dinamički sustav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_Toc69215872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3" w:history="1">
            <w:r w:rsidR="002C3D3A" w:rsidRPr="009E66A6">
              <w:rPr>
                <w:rStyle w:val="Hiperveza"/>
                <w:rFonts w:ascii="Arial" w:hAnsi="Arial" w:cs="Arial"/>
                <w:noProof/>
                <w:sz w:val="20"/>
                <w:szCs w:val="20"/>
              </w:rPr>
              <w:t>1.13. Elektronička dražba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_Toc69215873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1"/>
            <w:tabs>
              <w:tab w:val="right" w:leader="dot" w:pos="9062"/>
            </w:tabs>
            <w:spacing w:after="0"/>
            <w:rPr>
              <w:rFonts w:ascii="Arial" w:eastAsiaTheme="minorEastAsia" w:hAnsi="Arial" w:cs="Arial"/>
              <w:noProof/>
              <w:sz w:val="20"/>
              <w:szCs w:val="20"/>
              <w:lang w:eastAsia="hr-HR"/>
            </w:rPr>
          </w:pPr>
          <w:hyperlink w:anchor="_Toc69215874" w:history="1">
            <w:r w:rsidR="002C3D3A" w:rsidRPr="009E66A6">
              <w:rPr>
                <w:rStyle w:val="Hiperveza"/>
                <w:rFonts w:ascii="Arial" w:hAnsi="Arial" w:cs="Arial"/>
                <w:noProof/>
                <w:sz w:val="20"/>
                <w:szCs w:val="20"/>
              </w:rPr>
              <w:t>2. PODACI O PREDMETU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_Toc69215874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5" w:history="1">
            <w:r w:rsidR="002C3D3A" w:rsidRPr="009E66A6">
              <w:rPr>
                <w:rStyle w:val="Hiperveza"/>
                <w:rFonts w:ascii="Arial" w:hAnsi="Arial" w:cs="Arial"/>
                <w:noProof/>
                <w:sz w:val="20"/>
                <w:szCs w:val="20"/>
              </w:rPr>
              <w:t>2.1. Opis predmeta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_Toc69215875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6" w:history="1">
            <w:r w:rsidR="002C3D3A" w:rsidRPr="009E66A6">
              <w:rPr>
                <w:rStyle w:val="Hiperveza"/>
                <w:rFonts w:ascii="Arial" w:hAnsi="Arial" w:cs="Arial"/>
                <w:noProof/>
                <w:sz w:val="20"/>
                <w:szCs w:val="20"/>
              </w:rPr>
              <w:t>2.2. Opis i oznaka grupa predmeta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_Toc69215876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7" w:history="1">
            <w:r w:rsidR="002C3D3A" w:rsidRPr="009E66A6">
              <w:rPr>
                <w:rStyle w:val="Hiperveza"/>
                <w:rFonts w:ascii="Arial" w:hAnsi="Arial" w:cs="Arial"/>
                <w:noProof/>
                <w:sz w:val="20"/>
                <w:szCs w:val="20"/>
              </w:rPr>
              <w:t>2.3. Količina predmeta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_Toc69215877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8" w:history="1">
            <w:r w:rsidR="002C3D3A" w:rsidRPr="009E66A6">
              <w:rPr>
                <w:rStyle w:val="Hiperveza"/>
                <w:rFonts w:ascii="Arial" w:hAnsi="Arial" w:cs="Arial"/>
                <w:noProof/>
                <w:sz w:val="20"/>
                <w:szCs w:val="20"/>
              </w:rPr>
              <w:t>2.4. Tehničke specifikacije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_Toc69215878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79" w:history="1">
            <w:r w:rsidR="002C3D3A" w:rsidRPr="009E66A6">
              <w:rPr>
                <w:rStyle w:val="Hiperveza"/>
                <w:rFonts w:ascii="Arial" w:hAnsi="Arial" w:cs="Arial"/>
                <w:noProof/>
                <w:sz w:val="20"/>
                <w:szCs w:val="20"/>
              </w:rPr>
              <w:t>2.5. Odredbe o jednakovrijednosti predmeta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_Toc69215879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80" w:history="1">
            <w:r w:rsidR="002C3D3A" w:rsidRPr="009E66A6">
              <w:rPr>
                <w:rStyle w:val="Hiperveza"/>
                <w:rFonts w:ascii="Arial" w:hAnsi="Arial" w:cs="Arial"/>
                <w:noProof/>
                <w:sz w:val="20"/>
                <w:szCs w:val="20"/>
              </w:rPr>
              <w:t>2.6. Troškovnik</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_Toc69215880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81" w:history="1">
            <w:r w:rsidR="002C3D3A" w:rsidRPr="009E66A6">
              <w:rPr>
                <w:rStyle w:val="Hiperveza"/>
                <w:rFonts w:ascii="Arial" w:hAnsi="Arial" w:cs="Arial"/>
                <w:noProof/>
                <w:sz w:val="20"/>
                <w:szCs w:val="20"/>
              </w:rPr>
              <w:t>2.7. Mjesto isporuke robe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_Toc69215881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82" w:history="1">
            <w:r w:rsidR="002C3D3A" w:rsidRPr="009E66A6">
              <w:rPr>
                <w:rStyle w:val="Hiperveza"/>
                <w:rFonts w:ascii="Arial" w:hAnsi="Arial" w:cs="Arial"/>
                <w:noProof/>
                <w:sz w:val="20"/>
                <w:szCs w:val="20"/>
              </w:rPr>
              <w:t>2.8. Rok isporuke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_Toc69215882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83" w:history="1">
            <w:r w:rsidR="002C3D3A" w:rsidRPr="009E66A6">
              <w:rPr>
                <w:rStyle w:val="Hiperveza"/>
                <w:rFonts w:ascii="Arial" w:hAnsi="Arial" w:cs="Arial"/>
                <w:noProof/>
                <w:sz w:val="20"/>
                <w:szCs w:val="20"/>
              </w:rPr>
              <w:t>2.9. Pravila za sudjelovanje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_Toc69215883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4</w:t>
            </w:r>
            <w:r w:rsidR="002C3D3A" w:rsidRPr="009E66A6">
              <w:rPr>
                <w:rFonts w:ascii="Arial" w:hAnsi="Arial" w:cs="Arial"/>
                <w:noProof/>
                <w:webHidden/>
                <w:sz w:val="20"/>
                <w:szCs w:val="20"/>
              </w:rPr>
              <w:fldChar w:fldCharType="end"/>
            </w:r>
          </w:hyperlink>
        </w:p>
        <w:p w:rsidR="002C3D3A" w:rsidRPr="009E66A6" w:rsidRDefault="00762778" w:rsidP="002C3D3A">
          <w:pPr>
            <w:pStyle w:val="Sadraj1"/>
            <w:tabs>
              <w:tab w:val="right" w:leader="dot" w:pos="9062"/>
            </w:tabs>
            <w:spacing w:after="0"/>
            <w:rPr>
              <w:rFonts w:ascii="Arial" w:eastAsiaTheme="minorEastAsia" w:hAnsi="Arial" w:cs="Arial"/>
              <w:noProof/>
              <w:sz w:val="20"/>
              <w:szCs w:val="20"/>
              <w:lang w:eastAsia="hr-HR"/>
            </w:rPr>
          </w:pPr>
          <w:hyperlink w:anchor="_Toc69215884" w:history="1">
            <w:r w:rsidR="002C3D3A" w:rsidRPr="009E66A6">
              <w:rPr>
                <w:rStyle w:val="Hiperveza"/>
                <w:rFonts w:ascii="Arial" w:hAnsi="Arial" w:cs="Arial"/>
                <w:noProof/>
                <w:sz w:val="20"/>
                <w:szCs w:val="20"/>
              </w:rPr>
              <w:t>3. OSNOVE ZA ISKLJUČENJE GOSPODARSKIH SUBJEKATA I DOKUMENTI KOJIMA SE DOKAZUJE DA NE POSTOJE OSNOVE ZA ISKLJUČENJE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_Toc69215884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5</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85" w:history="1">
            <w:r w:rsidR="002C3D3A" w:rsidRPr="009E66A6">
              <w:rPr>
                <w:rStyle w:val="Hiperveza"/>
                <w:rFonts w:ascii="Arial" w:hAnsi="Arial" w:cs="Arial"/>
                <w:noProof/>
                <w:sz w:val="20"/>
                <w:szCs w:val="20"/>
              </w:rPr>
              <w:t>3.1. Obvezne osnove za isključenje gospodarskog subjekta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_Toc69215885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5</w:t>
            </w:r>
            <w:r w:rsidR="002C3D3A" w:rsidRPr="009E66A6">
              <w:rPr>
                <w:rFonts w:ascii="Arial" w:hAnsi="Arial" w:cs="Arial"/>
                <w:noProof/>
                <w:webHidden/>
                <w:sz w:val="20"/>
                <w:szCs w:val="20"/>
              </w:rPr>
              <w:fldChar w:fldCharType="end"/>
            </w:r>
          </w:hyperlink>
        </w:p>
        <w:p w:rsidR="002C3D3A" w:rsidRPr="009E66A6" w:rsidRDefault="00762778" w:rsidP="002C3D3A">
          <w:pPr>
            <w:pStyle w:val="Sadraj3"/>
            <w:tabs>
              <w:tab w:val="right" w:leader="dot" w:pos="9062"/>
            </w:tabs>
            <w:spacing w:after="0"/>
            <w:rPr>
              <w:rFonts w:ascii="Arial" w:eastAsiaTheme="minorEastAsia" w:hAnsi="Arial" w:cs="Arial"/>
              <w:noProof/>
              <w:sz w:val="20"/>
              <w:szCs w:val="20"/>
              <w:lang w:eastAsia="hr-HR"/>
            </w:rPr>
          </w:pPr>
          <w:hyperlink w:anchor="_Toc69215886" w:history="1">
            <w:r w:rsidR="002C3D3A" w:rsidRPr="009E66A6">
              <w:rPr>
                <w:rStyle w:val="Hiperveza"/>
                <w:rFonts w:ascii="Arial" w:hAnsi="Arial" w:cs="Arial"/>
                <w:noProof/>
                <w:sz w:val="20"/>
                <w:szCs w:val="20"/>
              </w:rPr>
              <w:t>3.1.1. Nekažnjavanje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_Toc69215886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5</w:t>
            </w:r>
            <w:r w:rsidR="002C3D3A" w:rsidRPr="009E66A6">
              <w:rPr>
                <w:rFonts w:ascii="Arial" w:hAnsi="Arial" w:cs="Arial"/>
                <w:noProof/>
                <w:webHidden/>
                <w:sz w:val="20"/>
                <w:szCs w:val="20"/>
              </w:rPr>
              <w:fldChar w:fldCharType="end"/>
            </w:r>
          </w:hyperlink>
        </w:p>
        <w:p w:rsidR="002C3D3A" w:rsidRPr="009E66A6" w:rsidRDefault="00762778" w:rsidP="002C3D3A">
          <w:pPr>
            <w:pStyle w:val="Sadraj3"/>
            <w:tabs>
              <w:tab w:val="right" w:leader="dot" w:pos="9062"/>
            </w:tabs>
            <w:spacing w:after="0"/>
            <w:rPr>
              <w:rFonts w:ascii="Arial" w:eastAsiaTheme="minorEastAsia" w:hAnsi="Arial" w:cs="Arial"/>
              <w:noProof/>
              <w:sz w:val="20"/>
              <w:szCs w:val="20"/>
              <w:lang w:eastAsia="hr-HR"/>
            </w:rPr>
          </w:pPr>
          <w:hyperlink w:anchor="_Toc69215887" w:history="1">
            <w:r w:rsidR="002C3D3A" w:rsidRPr="009E66A6">
              <w:rPr>
                <w:rStyle w:val="Hiperveza"/>
                <w:rFonts w:ascii="Arial" w:hAnsi="Arial" w:cs="Arial"/>
                <w:noProof/>
                <w:sz w:val="20"/>
                <w:szCs w:val="20"/>
              </w:rPr>
              <w:t>3.1.2. Porezne obveze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_Toc69215887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7</w:t>
            </w:r>
            <w:r w:rsidR="002C3D3A" w:rsidRPr="009E66A6">
              <w:rPr>
                <w:rFonts w:ascii="Arial" w:hAnsi="Arial" w:cs="Arial"/>
                <w:noProof/>
                <w:webHidden/>
                <w:sz w:val="20"/>
                <w:szCs w:val="20"/>
              </w:rPr>
              <w:fldChar w:fldCharType="end"/>
            </w:r>
          </w:hyperlink>
        </w:p>
        <w:p w:rsidR="002C3D3A" w:rsidRPr="009E66A6" w:rsidRDefault="00762778" w:rsidP="002C3D3A">
          <w:pPr>
            <w:pStyle w:val="Sadraj1"/>
            <w:tabs>
              <w:tab w:val="right" w:leader="dot" w:pos="9062"/>
            </w:tabs>
            <w:spacing w:after="0"/>
            <w:rPr>
              <w:rFonts w:ascii="Arial" w:eastAsiaTheme="minorEastAsia" w:hAnsi="Arial" w:cs="Arial"/>
              <w:noProof/>
              <w:sz w:val="20"/>
              <w:szCs w:val="20"/>
              <w:lang w:eastAsia="hr-HR"/>
            </w:rPr>
          </w:pPr>
          <w:hyperlink w:anchor="_Toc69215888" w:history="1">
            <w:r w:rsidR="002C3D3A" w:rsidRPr="009E66A6">
              <w:rPr>
                <w:rStyle w:val="Hiperveza"/>
                <w:rFonts w:ascii="Arial" w:hAnsi="Arial" w:cs="Arial"/>
                <w:noProof/>
                <w:sz w:val="20"/>
                <w:szCs w:val="20"/>
              </w:rPr>
              <w:t>4. KRITERIJI ZA ODABIR GOSPODARSKOG SUBJEKTA (Uvjeti sposobnosti)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_Toc69215888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9</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89" w:history="1">
            <w:r w:rsidR="002C3D3A" w:rsidRPr="009E66A6">
              <w:rPr>
                <w:rStyle w:val="Hiperveza"/>
                <w:rFonts w:ascii="Arial" w:hAnsi="Arial" w:cs="Arial"/>
                <w:noProof/>
                <w:sz w:val="20"/>
                <w:szCs w:val="20"/>
              </w:rPr>
              <w:t>4.1. Sposobnost za obavljanje profesionalne djelatnosti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_Toc69215889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9</w:t>
            </w:r>
            <w:r w:rsidR="002C3D3A" w:rsidRPr="009E66A6">
              <w:rPr>
                <w:rFonts w:ascii="Arial" w:hAnsi="Arial" w:cs="Arial"/>
                <w:noProof/>
                <w:webHidden/>
                <w:sz w:val="20"/>
                <w:szCs w:val="20"/>
              </w:rPr>
              <w:fldChar w:fldCharType="end"/>
            </w:r>
          </w:hyperlink>
        </w:p>
        <w:p w:rsidR="002C3D3A" w:rsidRPr="009E66A6" w:rsidRDefault="00762778" w:rsidP="002C3D3A">
          <w:pPr>
            <w:pStyle w:val="Sadraj1"/>
            <w:tabs>
              <w:tab w:val="right" w:leader="dot" w:pos="9062"/>
            </w:tabs>
            <w:spacing w:after="0"/>
            <w:rPr>
              <w:rFonts w:ascii="Arial" w:eastAsiaTheme="minorEastAsia" w:hAnsi="Arial" w:cs="Arial"/>
              <w:noProof/>
              <w:sz w:val="20"/>
              <w:szCs w:val="20"/>
              <w:lang w:eastAsia="hr-HR"/>
            </w:rPr>
          </w:pPr>
          <w:hyperlink w:anchor="_Toc69215890" w:history="1">
            <w:r w:rsidR="002C3D3A" w:rsidRPr="009E66A6">
              <w:rPr>
                <w:rStyle w:val="Hiperveza"/>
                <w:rFonts w:ascii="Arial" w:hAnsi="Arial" w:cs="Arial"/>
                <w:noProof/>
                <w:sz w:val="20"/>
                <w:szCs w:val="20"/>
              </w:rPr>
              <w:t>5. EUROPSKA JEDINSTVENA DOKUMENTACIJA O NABAVI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_Toc69215890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9</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1" w:history="1">
            <w:r w:rsidR="002C3D3A" w:rsidRPr="009E66A6">
              <w:rPr>
                <w:rStyle w:val="Hiperveza"/>
                <w:rFonts w:ascii="Arial" w:hAnsi="Arial" w:cs="Arial"/>
                <w:noProof/>
                <w:sz w:val="20"/>
                <w:szCs w:val="20"/>
              </w:rPr>
              <w:t>5.1. eESPD - Europska jedinstvena dokumentacija o nabavi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_Toc69215891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9</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2" w:history="1">
            <w:r w:rsidR="002C3D3A" w:rsidRPr="009E66A6">
              <w:rPr>
                <w:rStyle w:val="Hiperveza"/>
                <w:rFonts w:ascii="Arial" w:hAnsi="Arial" w:cs="Arial"/>
                <w:noProof/>
                <w:sz w:val="20"/>
                <w:szCs w:val="20"/>
              </w:rPr>
              <w:t>5.2. Provjera podataka u eESPD-u</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_Toc69215892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3" w:history="1">
            <w:r w:rsidR="002C3D3A" w:rsidRPr="009E66A6">
              <w:rPr>
                <w:rStyle w:val="Hiperveza"/>
                <w:rFonts w:ascii="Arial" w:hAnsi="Arial" w:cs="Arial"/>
                <w:noProof/>
                <w:sz w:val="20"/>
                <w:szCs w:val="20"/>
              </w:rPr>
              <w:t>5.3. Provjera ponuditelja koji je podnio ekonomski najpovoljniju ponudu</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_Toc69215893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11</w:t>
            </w:r>
            <w:r w:rsidR="002C3D3A" w:rsidRPr="009E66A6">
              <w:rPr>
                <w:rFonts w:ascii="Arial" w:hAnsi="Arial" w:cs="Arial"/>
                <w:noProof/>
                <w:webHidden/>
                <w:sz w:val="20"/>
                <w:szCs w:val="20"/>
              </w:rPr>
              <w:fldChar w:fldCharType="end"/>
            </w:r>
          </w:hyperlink>
        </w:p>
        <w:p w:rsidR="002C3D3A" w:rsidRPr="009E66A6" w:rsidRDefault="00762778" w:rsidP="002C3D3A">
          <w:pPr>
            <w:pStyle w:val="Sadraj1"/>
            <w:tabs>
              <w:tab w:val="right" w:leader="dot" w:pos="9062"/>
            </w:tabs>
            <w:spacing w:after="0"/>
            <w:rPr>
              <w:rFonts w:ascii="Arial" w:eastAsiaTheme="minorEastAsia" w:hAnsi="Arial" w:cs="Arial"/>
              <w:noProof/>
              <w:sz w:val="20"/>
              <w:szCs w:val="20"/>
              <w:lang w:eastAsia="hr-HR"/>
            </w:rPr>
          </w:pPr>
          <w:hyperlink w:anchor="_Toc69215894" w:history="1">
            <w:r w:rsidR="002C3D3A" w:rsidRPr="009E66A6">
              <w:rPr>
                <w:rStyle w:val="Hiperveza"/>
                <w:rFonts w:ascii="Arial" w:hAnsi="Arial" w:cs="Arial"/>
                <w:noProof/>
                <w:sz w:val="20"/>
                <w:szCs w:val="20"/>
              </w:rPr>
              <w:t>6. PODACI O PONUDI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_Toc69215894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5" w:history="1">
            <w:r w:rsidR="002C3D3A" w:rsidRPr="009E66A6">
              <w:rPr>
                <w:rStyle w:val="Hiperveza"/>
                <w:rFonts w:ascii="Arial" w:hAnsi="Arial" w:cs="Arial"/>
                <w:noProof/>
                <w:sz w:val="20"/>
                <w:szCs w:val="20"/>
              </w:rPr>
              <w:t>6.1. Sadržaj i način izrade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_Toc69215895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6" w:history="1">
            <w:r w:rsidR="002C3D3A" w:rsidRPr="009E66A6">
              <w:rPr>
                <w:rStyle w:val="Hiperveza"/>
                <w:rFonts w:ascii="Arial" w:hAnsi="Arial" w:cs="Arial"/>
                <w:noProof/>
                <w:sz w:val="20"/>
                <w:szCs w:val="20"/>
              </w:rPr>
              <w:t>6.2. Izmjena i/ili dopuna ponude i odustajanje od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_Toc69215896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7" w:history="1">
            <w:r w:rsidR="002C3D3A" w:rsidRPr="009E66A6">
              <w:rPr>
                <w:rStyle w:val="Hiperveza"/>
                <w:rFonts w:ascii="Arial" w:hAnsi="Arial" w:cs="Arial"/>
                <w:noProof/>
                <w:sz w:val="20"/>
                <w:szCs w:val="20"/>
              </w:rPr>
              <w:t>6.3. Dostava dijela / dijelova ponude u papirnatom obliku u zatvorenoj omotnici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_Toc69215897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8" w:history="1">
            <w:r w:rsidR="002C3D3A" w:rsidRPr="009E66A6">
              <w:rPr>
                <w:rStyle w:val="Hiperveza"/>
                <w:rFonts w:ascii="Arial" w:hAnsi="Arial" w:cs="Arial"/>
                <w:noProof/>
                <w:sz w:val="20"/>
                <w:szCs w:val="20"/>
              </w:rPr>
              <w:t>6.4. Način određivanja cijene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_Toc69215898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15</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899" w:history="1">
            <w:r w:rsidR="002C3D3A" w:rsidRPr="009E66A6">
              <w:rPr>
                <w:rStyle w:val="Hiperveza"/>
                <w:rFonts w:ascii="Arial" w:hAnsi="Arial" w:cs="Arial"/>
                <w:noProof/>
                <w:sz w:val="20"/>
                <w:szCs w:val="20"/>
              </w:rPr>
              <w:t>6.5. Valuta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_Toc69215899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16</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0" w:history="1">
            <w:r w:rsidR="002C3D3A" w:rsidRPr="009E66A6">
              <w:rPr>
                <w:rStyle w:val="Hiperveza"/>
                <w:rFonts w:ascii="Arial" w:hAnsi="Arial" w:cs="Arial"/>
                <w:noProof/>
                <w:sz w:val="20"/>
                <w:szCs w:val="20"/>
              </w:rPr>
              <w:t>6.6. Kriterij za odabir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_Toc69215900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16</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1" w:history="1">
            <w:r w:rsidR="002C3D3A" w:rsidRPr="009E66A6">
              <w:rPr>
                <w:rStyle w:val="Hiperveza"/>
                <w:rFonts w:ascii="Arial" w:hAnsi="Arial" w:cs="Arial"/>
                <w:noProof/>
                <w:sz w:val="20"/>
                <w:szCs w:val="20"/>
              </w:rPr>
              <w:t>6.7. Jezik i pismo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_Toc69215901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18</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2" w:history="1">
            <w:r w:rsidR="002C3D3A" w:rsidRPr="009E66A6">
              <w:rPr>
                <w:rStyle w:val="Hiperveza"/>
                <w:rFonts w:ascii="Arial" w:hAnsi="Arial" w:cs="Arial"/>
                <w:noProof/>
                <w:sz w:val="20"/>
                <w:szCs w:val="20"/>
              </w:rPr>
              <w:t>6.8. Rok valjanosti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_Toc69215902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19</w:t>
            </w:r>
            <w:r w:rsidR="002C3D3A" w:rsidRPr="009E66A6">
              <w:rPr>
                <w:rFonts w:ascii="Arial" w:hAnsi="Arial" w:cs="Arial"/>
                <w:noProof/>
                <w:webHidden/>
                <w:sz w:val="20"/>
                <w:szCs w:val="20"/>
              </w:rPr>
              <w:fldChar w:fldCharType="end"/>
            </w:r>
          </w:hyperlink>
        </w:p>
        <w:p w:rsidR="002C3D3A" w:rsidRPr="009E66A6" w:rsidRDefault="00762778" w:rsidP="002C3D3A">
          <w:pPr>
            <w:pStyle w:val="Sadraj1"/>
            <w:tabs>
              <w:tab w:val="right" w:leader="dot" w:pos="9062"/>
            </w:tabs>
            <w:spacing w:after="0"/>
            <w:rPr>
              <w:rFonts w:ascii="Arial" w:eastAsiaTheme="minorEastAsia" w:hAnsi="Arial" w:cs="Arial"/>
              <w:noProof/>
              <w:sz w:val="20"/>
              <w:szCs w:val="20"/>
              <w:lang w:eastAsia="hr-HR"/>
            </w:rPr>
          </w:pPr>
          <w:hyperlink w:anchor="_Toc69215903" w:history="1">
            <w:r w:rsidR="002C3D3A" w:rsidRPr="009E66A6">
              <w:rPr>
                <w:rStyle w:val="Hiperveza"/>
                <w:rFonts w:ascii="Arial" w:hAnsi="Arial" w:cs="Arial"/>
                <w:noProof/>
                <w:sz w:val="20"/>
                <w:szCs w:val="20"/>
              </w:rPr>
              <w:t>7. OSTALE ODREDBE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_Toc69215903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19</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4" w:history="1">
            <w:r w:rsidR="002C3D3A" w:rsidRPr="009E66A6">
              <w:rPr>
                <w:rStyle w:val="Hiperveza"/>
                <w:rFonts w:ascii="Arial" w:hAnsi="Arial" w:cs="Arial"/>
                <w:noProof/>
                <w:sz w:val="20"/>
                <w:szCs w:val="20"/>
              </w:rPr>
              <w:t>7.1. Odredbe koje se odnose na zajednicu gospodarskih subjekata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_Toc69215904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19</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5" w:history="1">
            <w:r w:rsidR="002C3D3A" w:rsidRPr="009E66A6">
              <w:rPr>
                <w:rStyle w:val="Hiperveza"/>
                <w:rFonts w:ascii="Arial" w:hAnsi="Arial" w:cs="Arial"/>
                <w:noProof/>
                <w:sz w:val="20"/>
                <w:szCs w:val="20"/>
              </w:rPr>
              <w:t>7.2. Odredbe koje se odnose na podugovaratelje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_Toc69215905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19</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6" w:history="1">
            <w:r w:rsidR="002C3D3A" w:rsidRPr="009E66A6">
              <w:rPr>
                <w:rStyle w:val="Hiperveza"/>
                <w:rFonts w:ascii="Arial" w:hAnsi="Arial" w:cs="Arial"/>
                <w:noProof/>
                <w:sz w:val="20"/>
                <w:szCs w:val="20"/>
              </w:rPr>
              <w:t>7.3. Oslanjanje na sposobnost drugih subjekata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_Toc69215906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20</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7" w:history="1">
            <w:r w:rsidR="002C3D3A" w:rsidRPr="009E66A6">
              <w:rPr>
                <w:rStyle w:val="Hiperveza"/>
                <w:rFonts w:ascii="Arial" w:hAnsi="Arial" w:cs="Arial"/>
                <w:noProof/>
                <w:sz w:val="20"/>
                <w:szCs w:val="20"/>
              </w:rPr>
              <w:t>7.4. Datum, vrijeme i mjesto dostave ponuda i javnog otvaranja ponuda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_Toc69215907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8" w:history="1">
            <w:r w:rsidR="002C3D3A" w:rsidRPr="009E66A6">
              <w:rPr>
                <w:rStyle w:val="Hiperveza"/>
                <w:rFonts w:ascii="Arial" w:hAnsi="Arial" w:cs="Arial"/>
                <w:noProof/>
                <w:sz w:val="20"/>
                <w:szCs w:val="20"/>
              </w:rPr>
              <w:t>7.5. Odluka o odabiru/poništenju i rok za donošenje odluke o odabiru/poništenju</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_Toc69215908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09" w:history="1">
            <w:r w:rsidR="002C3D3A" w:rsidRPr="009E66A6">
              <w:rPr>
                <w:rStyle w:val="Hiperveza"/>
                <w:rFonts w:ascii="Arial" w:hAnsi="Arial" w:cs="Arial"/>
                <w:noProof/>
                <w:sz w:val="20"/>
                <w:szCs w:val="20"/>
              </w:rPr>
              <w:t>7.6. Rok, način i uvjeti plaćanja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_Toc69215909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10" w:history="1">
            <w:r w:rsidR="002C3D3A" w:rsidRPr="009E66A6">
              <w:rPr>
                <w:rStyle w:val="Hiperveza"/>
                <w:rFonts w:ascii="Arial" w:hAnsi="Arial" w:cs="Arial"/>
                <w:noProof/>
                <w:sz w:val="20"/>
                <w:szCs w:val="20"/>
              </w:rPr>
              <w:t>7.7. Varijante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_Toc69215910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21</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11" w:history="1">
            <w:r w:rsidR="002C3D3A" w:rsidRPr="009E66A6">
              <w:rPr>
                <w:rStyle w:val="Hiperveza"/>
                <w:rFonts w:ascii="Arial" w:hAnsi="Arial" w:cs="Arial"/>
                <w:noProof/>
                <w:sz w:val="20"/>
                <w:szCs w:val="20"/>
              </w:rPr>
              <w:t>7.8. Pregled i ocjena ponuda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_Toc69215911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12" w:history="1">
            <w:r w:rsidR="002C3D3A" w:rsidRPr="009E66A6">
              <w:rPr>
                <w:rStyle w:val="Hiperveza"/>
                <w:rFonts w:ascii="Arial" w:hAnsi="Arial" w:cs="Arial"/>
                <w:noProof/>
                <w:sz w:val="20"/>
                <w:szCs w:val="20"/>
              </w:rPr>
              <w:t>7.9. Način pregleda i ocjene ponuda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_Toc69215912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13" w:history="1">
            <w:r w:rsidR="002C3D3A" w:rsidRPr="009E66A6">
              <w:rPr>
                <w:rStyle w:val="Hiperveza"/>
                <w:rFonts w:ascii="Arial" w:hAnsi="Arial" w:cs="Arial"/>
                <w:noProof/>
                <w:sz w:val="20"/>
                <w:szCs w:val="20"/>
              </w:rPr>
              <w:t>7.10. Dopunjavanje, pojašnjenje i upotpunjavanje ponude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_Toc69215913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14" w:history="1">
            <w:r w:rsidR="002C3D3A" w:rsidRPr="009E66A6">
              <w:rPr>
                <w:rStyle w:val="Hiperveza"/>
                <w:rFonts w:ascii="Arial" w:hAnsi="Arial" w:cs="Arial"/>
                <w:noProof/>
                <w:sz w:val="20"/>
                <w:szCs w:val="20"/>
              </w:rPr>
              <w:t>7.11. Trošak ponude i preuzimanje dokumentacije o nabavi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_Toc69215914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22</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15" w:history="1">
            <w:r w:rsidR="002C3D3A" w:rsidRPr="009E66A6">
              <w:rPr>
                <w:rStyle w:val="Hiperveza"/>
                <w:rFonts w:ascii="Arial" w:hAnsi="Arial" w:cs="Arial"/>
                <w:noProof/>
                <w:sz w:val="20"/>
                <w:szCs w:val="20"/>
              </w:rPr>
              <w:t>7.12. Ostali uvjeti ugovora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_Toc69215915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23</w:t>
            </w:r>
            <w:r w:rsidR="002C3D3A" w:rsidRPr="009E66A6">
              <w:rPr>
                <w:rFonts w:ascii="Arial" w:hAnsi="Arial" w:cs="Arial"/>
                <w:noProof/>
                <w:webHidden/>
                <w:sz w:val="20"/>
                <w:szCs w:val="20"/>
              </w:rPr>
              <w:fldChar w:fldCharType="end"/>
            </w:r>
          </w:hyperlink>
        </w:p>
        <w:p w:rsidR="002C3D3A" w:rsidRPr="009E66A6" w:rsidRDefault="00762778" w:rsidP="002C3D3A">
          <w:pPr>
            <w:pStyle w:val="Sadraj3"/>
            <w:tabs>
              <w:tab w:val="right" w:leader="dot" w:pos="9062"/>
            </w:tabs>
            <w:spacing w:after="0"/>
            <w:rPr>
              <w:rFonts w:ascii="Arial" w:eastAsiaTheme="minorEastAsia" w:hAnsi="Arial" w:cs="Arial"/>
              <w:noProof/>
              <w:sz w:val="20"/>
              <w:szCs w:val="20"/>
              <w:lang w:eastAsia="hr-HR"/>
            </w:rPr>
          </w:pPr>
          <w:hyperlink w:anchor="_Toc69215916" w:history="1">
            <w:r w:rsidR="002C3D3A" w:rsidRPr="009E66A6">
              <w:rPr>
                <w:rStyle w:val="Hiperveza"/>
                <w:rFonts w:ascii="Arial" w:hAnsi="Arial" w:cs="Arial"/>
                <w:noProof/>
                <w:sz w:val="20"/>
                <w:szCs w:val="20"/>
              </w:rPr>
              <w:t>7.12.1. Za izvršavanje ugovora, gospodarski subjekt mora posjedovati odobrenje za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_Toc69215916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23</w:t>
            </w:r>
            <w:r w:rsidR="002C3D3A" w:rsidRPr="009E66A6">
              <w:rPr>
                <w:rFonts w:ascii="Arial" w:hAnsi="Arial" w:cs="Arial"/>
                <w:noProof/>
                <w:webHidden/>
                <w:sz w:val="20"/>
                <w:szCs w:val="20"/>
              </w:rPr>
              <w:fldChar w:fldCharType="end"/>
            </w:r>
          </w:hyperlink>
        </w:p>
        <w:p w:rsidR="002C3D3A" w:rsidRPr="009E66A6" w:rsidRDefault="00762778" w:rsidP="002C3D3A">
          <w:pPr>
            <w:pStyle w:val="Sadraj3"/>
            <w:tabs>
              <w:tab w:val="right" w:leader="dot" w:pos="9062"/>
            </w:tabs>
            <w:spacing w:after="0"/>
            <w:rPr>
              <w:rFonts w:ascii="Arial" w:eastAsiaTheme="minorEastAsia" w:hAnsi="Arial" w:cs="Arial"/>
              <w:noProof/>
              <w:sz w:val="20"/>
              <w:szCs w:val="20"/>
              <w:lang w:eastAsia="hr-HR"/>
            </w:rPr>
          </w:pPr>
          <w:hyperlink w:anchor="_Toc69215917" w:history="1">
            <w:r w:rsidR="002C3D3A" w:rsidRPr="009E66A6">
              <w:rPr>
                <w:rStyle w:val="Hiperveza"/>
                <w:rFonts w:ascii="Arial" w:hAnsi="Arial" w:cs="Arial"/>
                <w:noProof/>
                <w:sz w:val="20"/>
                <w:szCs w:val="20"/>
              </w:rPr>
              <w:t>7.12.2. Na prava i obveze ugovornih strana primjenjivat će se važeći Opći uvjeti</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_Toc69215917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23</w:t>
            </w:r>
            <w:r w:rsidR="002C3D3A" w:rsidRPr="009E66A6">
              <w:rPr>
                <w:rFonts w:ascii="Arial" w:hAnsi="Arial" w:cs="Arial"/>
                <w:noProof/>
                <w:webHidden/>
                <w:sz w:val="20"/>
                <w:szCs w:val="20"/>
              </w:rPr>
              <w:fldChar w:fldCharType="end"/>
            </w:r>
          </w:hyperlink>
        </w:p>
        <w:p w:rsidR="002C3D3A" w:rsidRPr="009E66A6" w:rsidRDefault="00762778" w:rsidP="002C3D3A">
          <w:pPr>
            <w:pStyle w:val="Sadraj3"/>
            <w:tabs>
              <w:tab w:val="right" w:leader="dot" w:pos="9062"/>
            </w:tabs>
            <w:spacing w:after="0"/>
            <w:rPr>
              <w:rFonts w:ascii="Arial" w:eastAsiaTheme="minorEastAsia" w:hAnsi="Arial" w:cs="Arial"/>
              <w:noProof/>
              <w:sz w:val="20"/>
              <w:szCs w:val="20"/>
              <w:lang w:eastAsia="hr-HR"/>
            </w:rPr>
          </w:pPr>
          <w:hyperlink w:anchor="_Toc69215918" w:history="1">
            <w:r w:rsidR="002C3D3A" w:rsidRPr="009E66A6">
              <w:rPr>
                <w:rStyle w:val="Hiperveza"/>
                <w:rFonts w:ascii="Arial" w:hAnsi="Arial" w:cs="Arial"/>
                <w:noProof/>
                <w:sz w:val="20"/>
                <w:szCs w:val="20"/>
              </w:rPr>
              <w:t>7.12.3. Kazna za prometni prekršaj</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_Toc69215918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19" w:history="1">
            <w:r w:rsidR="002C3D3A" w:rsidRPr="009E66A6">
              <w:rPr>
                <w:rStyle w:val="Hiperveza"/>
                <w:rFonts w:ascii="Arial" w:hAnsi="Arial" w:cs="Arial"/>
                <w:noProof/>
                <w:sz w:val="20"/>
                <w:szCs w:val="20"/>
              </w:rPr>
              <w:t>7.13. Tajnost dokumentacije gospodarskih subjekata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_Toc69215919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23</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20" w:history="1">
            <w:r w:rsidR="002C3D3A" w:rsidRPr="009E66A6">
              <w:rPr>
                <w:rStyle w:val="Hiperveza"/>
                <w:rFonts w:ascii="Arial" w:hAnsi="Arial" w:cs="Arial"/>
                <w:noProof/>
                <w:sz w:val="20"/>
                <w:szCs w:val="20"/>
              </w:rPr>
              <w:t>7.14. Uvid u dokumentaciju postupka javne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_Toc69215920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21" w:history="1">
            <w:r w:rsidR="002C3D3A" w:rsidRPr="009E66A6">
              <w:rPr>
                <w:rStyle w:val="Hiperveza"/>
                <w:rFonts w:ascii="Arial" w:hAnsi="Arial" w:cs="Arial"/>
                <w:noProof/>
                <w:sz w:val="20"/>
                <w:szCs w:val="20"/>
              </w:rPr>
              <w:t>7.15. Završetak postupka javne nabave</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_Toc69215921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22" w:history="1">
            <w:r w:rsidR="002C3D3A" w:rsidRPr="009E66A6">
              <w:rPr>
                <w:rStyle w:val="Hiperveza"/>
                <w:rFonts w:ascii="Arial" w:hAnsi="Arial" w:cs="Arial"/>
                <w:noProof/>
                <w:sz w:val="20"/>
                <w:szCs w:val="20"/>
              </w:rPr>
              <w:t>7.16. Pouka o pravnom lijeku</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_Toc69215922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24</w:t>
            </w:r>
            <w:r w:rsidR="002C3D3A" w:rsidRPr="009E66A6">
              <w:rPr>
                <w:rFonts w:ascii="Arial" w:hAnsi="Arial" w:cs="Arial"/>
                <w:noProof/>
                <w:webHidden/>
                <w:sz w:val="20"/>
                <w:szCs w:val="20"/>
              </w:rPr>
              <w:fldChar w:fldCharType="end"/>
            </w:r>
          </w:hyperlink>
        </w:p>
        <w:p w:rsidR="002C3D3A" w:rsidRPr="009E66A6" w:rsidRDefault="00762778" w:rsidP="002C3D3A">
          <w:pPr>
            <w:pStyle w:val="Sadraj2"/>
            <w:tabs>
              <w:tab w:val="right" w:leader="dot" w:pos="9062"/>
            </w:tabs>
            <w:spacing w:after="0"/>
            <w:rPr>
              <w:rFonts w:ascii="Arial" w:eastAsiaTheme="minorEastAsia" w:hAnsi="Arial" w:cs="Arial"/>
              <w:noProof/>
              <w:sz w:val="20"/>
              <w:szCs w:val="20"/>
              <w:lang w:eastAsia="hr-HR"/>
            </w:rPr>
          </w:pPr>
          <w:hyperlink w:anchor="_Toc69215923" w:history="1">
            <w:r w:rsidR="002C3D3A" w:rsidRPr="009E66A6">
              <w:rPr>
                <w:rStyle w:val="Hiperveza"/>
                <w:rFonts w:ascii="Arial" w:hAnsi="Arial" w:cs="Arial"/>
                <w:noProof/>
                <w:sz w:val="20"/>
                <w:szCs w:val="20"/>
              </w:rPr>
              <w:t>7.17. Primjena propisa</w:t>
            </w:r>
            <w:r w:rsidR="002C3D3A" w:rsidRPr="009E66A6">
              <w:rPr>
                <w:rFonts w:ascii="Arial" w:hAnsi="Arial" w:cs="Arial"/>
                <w:noProof/>
                <w:webHidden/>
                <w:sz w:val="20"/>
                <w:szCs w:val="20"/>
              </w:rPr>
              <w:tab/>
            </w:r>
            <w:r w:rsidR="002C3D3A" w:rsidRPr="009E66A6">
              <w:rPr>
                <w:rFonts w:ascii="Arial" w:hAnsi="Arial" w:cs="Arial"/>
                <w:noProof/>
                <w:webHidden/>
                <w:sz w:val="20"/>
                <w:szCs w:val="20"/>
              </w:rPr>
              <w:fldChar w:fldCharType="begin"/>
            </w:r>
            <w:r w:rsidR="002C3D3A" w:rsidRPr="009E66A6">
              <w:rPr>
                <w:rFonts w:ascii="Arial" w:hAnsi="Arial" w:cs="Arial"/>
                <w:noProof/>
                <w:webHidden/>
                <w:sz w:val="20"/>
                <w:szCs w:val="20"/>
              </w:rPr>
              <w:instrText xml:space="preserve"> PAGEREF _Toc69215923 \h </w:instrText>
            </w:r>
            <w:r w:rsidR="002C3D3A" w:rsidRPr="009E66A6">
              <w:rPr>
                <w:rFonts w:ascii="Arial" w:hAnsi="Arial" w:cs="Arial"/>
                <w:noProof/>
                <w:webHidden/>
                <w:sz w:val="20"/>
                <w:szCs w:val="20"/>
              </w:rPr>
            </w:r>
            <w:r w:rsidR="002C3D3A" w:rsidRPr="009E66A6">
              <w:rPr>
                <w:rFonts w:ascii="Arial" w:hAnsi="Arial" w:cs="Arial"/>
                <w:noProof/>
                <w:webHidden/>
                <w:sz w:val="20"/>
                <w:szCs w:val="20"/>
              </w:rPr>
              <w:fldChar w:fldCharType="separate"/>
            </w:r>
            <w:r w:rsidR="00560200">
              <w:rPr>
                <w:rFonts w:ascii="Arial" w:hAnsi="Arial" w:cs="Arial"/>
                <w:noProof/>
                <w:webHidden/>
                <w:sz w:val="20"/>
                <w:szCs w:val="20"/>
              </w:rPr>
              <w:t>24</w:t>
            </w:r>
            <w:r w:rsidR="002C3D3A" w:rsidRPr="009E66A6">
              <w:rPr>
                <w:rFonts w:ascii="Arial" w:hAnsi="Arial" w:cs="Arial"/>
                <w:noProof/>
                <w:webHidden/>
                <w:sz w:val="20"/>
                <w:szCs w:val="20"/>
              </w:rPr>
              <w:fldChar w:fldCharType="end"/>
            </w:r>
          </w:hyperlink>
        </w:p>
        <w:p w:rsidR="002C3D3A" w:rsidRPr="009E66A6" w:rsidRDefault="002C3D3A" w:rsidP="00143C0F">
          <w:pPr>
            <w:spacing w:after="0"/>
            <w:rPr>
              <w:rFonts w:ascii="Arial" w:hAnsi="Arial" w:cs="Arial"/>
              <w:bCs/>
              <w:sz w:val="20"/>
              <w:szCs w:val="20"/>
            </w:rPr>
          </w:pPr>
          <w:r w:rsidRPr="009E66A6">
            <w:rPr>
              <w:rFonts w:ascii="Arial" w:hAnsi="Arial" w:cs="Arial"/>
              <w:b/>
              <w:bCs/>
              <w:sz w:val="20"/>
              <w:szCs w:val="20"/>
            </w:rPr>
            <w:fldChar w:fldCharType="end"/>
          </w:r>
          <w:r w:rsidRPr="009E66A6">
            <w:rPr>
              <w:rFonts w:ascii="Arial" w:hAnsi="Arial" w:cs="Arial"/>
              <w:b/>
              <w:bCs/>
              <w:sz w:val="20"/>
              <w:szCs w:val="20"/>
            </w:rPr>
            <w:t xml:space="preserve">    </w:t>
          </w:r>
          <w:r w:rsidRPr="009E66A6">
            <w:rPr>
              <w:rFonts w:ascii="Arial" w:hAnsi="Arial" w:cs="Arial"/>
              <w:bCs/>
              <w:sz w:val="20"/>
              <w:szCs w:val="20"/>
            </w:rPr>
            <w:t>Prilog 1. Tehničke specifikacije vozila</w:t>
          </w:r>
          <w:r>
            <w:rPr>
              <w:rFonts w:ascii="Arial" w:hAnsi="Arial" w:cs="Arial"/>
              <w:bCs/>
              <w:sz w:val="20"/>
              <w:szCs w:val="20"/>
            </w:rPr>
            <w:t>- Gru</w:t>
          </w:r>
          <w:r w:rsidR="000A328D">
            <w:rPr>
              <w:rFonts w:ascii="Arial" w:hAnsi="Arial" w:cs="Arial"/>
              <w:bCs/>
              <w:sz w:val="20"/>
              <w:szCs w:val="20"/>
            </w:rPr>
            <w:t>pa 1…….. …………………………………………………..25</w:t>
          </w:r>
        </w:p>
        <w:p w:rsidR="002C3D3A" w:rsidRDefault="002C3D3A" w:rsidP="00143C0F">
          <w:pPr>
            <w:tabs>
              <w:tab w:val="right" w:pos="9072"/>
            </w:tabs>
            <w:spacing w:after="0"/>
            <w:rPr>
              <w:rFonts w:ascii="Arial" w:hAnsi="Arial" w:cs="Arial"/>
              <w:sz w:val="20"/>
              <w:szCs w:val="20"/>
            </w:rPr>
          </w:pPr>
          <w:r>
            <w:rPr>
              <w:rFonts w:ascii="Arial" w:hAnsi="Arial" w:cs="Arial"/>
              <w:sz w:val="20"/>
              <w:szCs w:val="20"/>
            </w:rPr>
            <w:t xml:space="preserve">    </w:t>
          </w:r>
          <w:r w:rsidRPr="009E66A6">
            <w:rPr>
              <w:rFonts w:ascii="Arial" w:hAnsi="Arial" w:cs="Arial"/>
              <w:sz w:val="20"/>
              <w:szCs w:val="20"/>
            </w:rPr>
            <w:t xml:space="preserve">Prilog </w:t>
          </w:r>
          <w:r w:rsidR="00635E08">
            <w:rPr>
              <w:rFonts w:ascii="Arial" w:hAnsi="Arial" w:cs="Arial"/>
              <w:sz w:val="20"/>
              <w:szCs w:val="20"/>
            </w:rPr>
            <w:t>2. Izjava o sigurnosnoj oprem</w:t>
          </w:r>
          <w:r w:rsidR="000A328D">
            <w:rPr>
              <w:rFonts w:ascii="Arial" w:hAnsi="Arial" w:cs="Arial"/>
              <w:sz w:val="20"/>
              <w:szCs w:val="20"/>
            </w:rPr>
            <w:t>i …………………………………………………………………….</w:t>
          </w:r>
          <w:r w:rsidR="000A328D">
            <w:rPr>
              <w:rFonts w:ascii="Arial" w:hAnsi="Arial" w:cs="Arial"/>
              <w:sz w:val="20"/>
              <w:szCs w:val="20"/>
            </w:rPr>
            <w:tab/>
            <w:t>2</w:t>
          </w:r>
          <w:r w:rsidR="00560200">
            <w:rPr>
              <w:rFonts w:ascii="Arial" w:hAnsi="Arial" w:cs="Arial"/>
              <w:sz w:val="20"/>
              <w:szCs w:val="20"/>
            </w:rPr>
            <w:t>7</w:t>
          </w:r>
        </w:p>
        <w:p w:rsidR="002C3D3A" w:rsidRDefault="002C3D3A" w:rsidP="00143C0F">
          <w:pPr>
            <w:spacing w:after="0"/>
            <w:rPr>
              <w:rFonts w:ascii="Arial" w:hAnsi="Arial" w:cs="Arial"/>
              <w:sz w:val="20"/>
              <w:szCs w:val="20"/>
            </w:rPr>
          </w:pPr>
          <w:r>
            <w:rPr>
              <w:rFonts w:ascii="Arial" w:hAnsi="Arial" w:cs="Arial"/>
              <w:sz w:val="20"/>
              <w:szCs w:val="20"/>
            </w:rPr>
            <w:t xml:space="preserve">    Prilog 3. Izjava o </w:t>
          </w:r>
          <w:r w:rsidR="00635E08">
            <w:rPr>
              <w:rFonts w:ascii="Arial" w:hAnsi="Arial" w:cs="Arial"/>
              <w:sz w:val="20"/>
              <w:szCs w:val="20"/>
            </w:rPr>
            <w:t>korisnoj opremi…………………</w:t>
          </w:r>
          <w:r w:rsidR="00560200">
            <w:rPr>
              <w:rFonts w:ascii="Arial" w:hAnsi="Arial" w:cs="Arial"/>
              <w:sz w:val="20"/>
              <w:szCs w:val="20"/>
            </w:rPr>
            <w:t>…………………………………………………..……28</w:t>
          </w:r>
        </w:p>
        <w:p w:rsidR="002C3D3A" w:rsidRDefault="002C3D3A" w:rsidP="00143C0F">
          <w:pPr>
            <w:tabs>
              <w:tab w:val="right" w:pos="9072"/>
            </w:tabs>
            <w:spacing w:after="0"/>
            <w:rPr>
              <w:rFonts w:ascii="Arial" w:hAnsi="Arial" w:cs="Arial"/>
              <w:sz w:val="20"/>
              <w:szCs w:val="20"/>
            </w:rPr>
          </w:pPr>
          <w:r>
            <w:rPr>
              <w:rFonts w:ascii="Arial" w:hAnsi="Arial" w:cs="Arial"/>
              <w:sz w:val="20"/>
              <w:szCs w:val="20"/>
            </w:rPr>
            <w:t xml:space="preserve">    </w:t>
          </w:r>
          <w:r w:rsidR="00635E08">
            <w:rPr>
              <w:rFonts w:ascii="Arial" w:hAnsi="Arial" w:cs="Arial"/>
              <w:sz w:val="20"/>
              <w:szCs w:val="20"/>
            </w:rPr>
            <w:t>Prilog 4. Izjava o jamstvenom roku…</w:t>
          </w:r>
          <w:r w:rsidR="000A328D">
            <w:rPr>
              <w:rFonts w:ascii="Arial" w:hAnsi="Arial" w:cs="Arial"/>
              <w:sz w:val="20"/>
              <w:szCs w:val="20"/>
            </w:rPr>
            <w:t xml:space="preserve">…………………………………………………………………….. </w:t>
          </w:r>
          <w:r w:rsidR="000A328D">
            <w:rPr>
              <w:rFonts w:ascii="Arial" w:hAnsi="Arial" w:cs="Arial"/>
              <w:sz w:val="20"/>
              <w:szCs w:val="20"/>
            </w:rPr>
            <w:tab/>
            <w:t>2</w:t>
          </w:r>
          <w:r w:rsidR="00560200">
            <w:rPr>
              <w:rFonts w:ascii="Arial" w:hAnsi="Arial" w:cs="Arial"/>
              <w:sz w:val="20"/>
              <w:szCs w:val="20"/>
            </w:rPr>
            <w:t>9</w:t>
          </w:r>
        </w:p>
        <w:p w:rsidR="002C3D3A" w:rsidRDefault="002C3D3A" w:rsidP="00143C0F">
          <w:pPr>
            <w:spacing w:after="0"/>
            <w:rPr>
              <w:rFonts w:ascii="Arial" w:hAnsi="Arial" w:cs="Arial"/>
              <w:sz w:val="20"/>
              <w:szCs w:val="20"/>
            </w:rPr>
          </w:pPr>
          <w:r>
            <w:rPr>
              <w:rFonts w:ascii="Arial" w:hAnsi="Arial" w:cs="Arial"/>
              <w:sz w:val="20"/>
              <w:szCs w:val="20"/>
            </w:rPr>
            <w:t xml:space="preserve">    Prilog 5. Izjav</w:t>
          </w:r>
          <w:r w:rsidR="00635E08">
            <w:rPr>
              <w:rFonts w:ascii="Arial" w:hAnsi="Arial" w:cs="Arial"/>
              <w:sz w:val="20"/>
              <w:szCs w:val="20"/>
            </w:rPr>
            <w:t>a o roku isporuke…………………</w:t>
          </w:r>
          <w:r w:rsidR="000A328D">
            <w:rPr>
              <w:rFonts w:ascii="Arial" w:hAnsi="Arial" w:cs="Arial"/>
              <w:sz w:val="20"/>
              <w:szCs w:val="20"/>
            </w:rPr>
            <w:t>……………………………….……………………..…..</w:t>
          </w:r>
          <w:r w:rsidR="00560200">
            <w:rPr>
              <w:rFonts w:ascii="Arial" w:hAnsi="Arial" w:cs="Arial"/>
              <w:sz w:val="20"/>
              <w:szCs w:val="20"/>
            </w:rPr>
            <w:t>30</w:t>
          </w:r>
        </w:p>
        <w:p w:rsidR="002C3D3A" w:rsidRDefault="002C3D3A" w:rsidP="00143C0F">
          <w:pPr>
            <w:spacing w:after="0"/>
          </w:pPr>
          <w:r>
            <w:rPr>
              <w:rFonts w:ascii="Arial" w:hAnsi="Arial" w:cs="Arial"/>
              <w:sz w:val="20"/>
              <w:szCs w:val="20"/>
            </w:rPr>
            <w:t xml:space="preserve">    Prilog 6. Obrazac ovlasti za zastupanje i sudjelovanje u p</w:t>
          </w:r>
          <w:r w:rsidR="000A328D">
            <w:rPr>
              <w:rFonts w:ascii="Arial" w:hAnsi="Arial" w:cs="Arial"/>
              <w:sz w:val="20"/>
              <w:szCs w:val="20"/>
            </w:rPr>
            <w:t>ostupku javne nabave………….………...3</w:t>
          </w:r>
          <w:r w:rsidR="00560200">
            <w:rPr>
              <w:rFonts w:ascii="Arial" w:hAnsi="Arial" w:cs="Arial"/>
              <w:sz w:val="20"/>
              <w:szCs w:val="20"/>
            </w:rPr>
            <w:t>1</w:t>
          </w:r>
        </w:p>
      </w:sdtContent>
    </w:sdt>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sectPr w:rsidR="002C3D3A" w:rsidSect="00E37963">
          <w:headerReference w:type="default" r:id="rId8"/>
          <w:headerReference w:type="first" r:id="rId9"/>
          <w:pgSz w:w="11906" w:h="16838"/>
          <w:pgMar w:top="1417" w:right="1417" w:bottom="1417" w:left="1417" w:header="708" w:footer="708" w:gutter="0"/>
          <w:pgNumType w:start="1"/>
          <w:cols w:space="708"/>
          <w:docGrid w:linePitch="360"/>
        </w:sectPr>
      </w:pPr>
    </w:p>
    <w:p w:rsidR="002C3D3A" w:rsidRDefault="002C3D3A" w:rsidP="002C3D3A">
      <w:pPr>
        <w:pStyle w:val="Naslov1"/>
      </w:pPr>
      <w:bookmarkStart w:id="3" w:name="_Toc69215860"/>
      <w:r w:rsidRPr="00520799">
        <w:lastRenderedPageBreak/>
        <w:t>1</w:t>
      </w:r>
      <w:r>
        <w:t>.</w:t>
      </w:r>
      <w:r w:rsidRPr="00520799">
        <w:t xml:space="preserve"> OPĆI PODACI</w:t>
      </w:r>
      <w:bookmarkEnd w:id="3"/>
    </w:p>
    <w:p w:rsidR="002C3D3A" w:rsidRPr="00520799" w:rsidRDefault="002C3D3A" w:rsidP="002C3D3A">
      <w:pPr>
        <w:pStyle w:val="Bezproreda"/>
        <w:jc w:val="both"/>
        <w:rPr>
          <w:rFonts w:ascii="Arial" w:hAnsi="Arial" w:cs="Arial"/>
          <w:sz w:val="24"/>
          <w:szCs w:val="24"/>
        </w:rPr>
      </w:pPr>
    </w:p>
    <w:p w:rsidR="002C3D3A" w:rsidRPr="00B05540" w:rsidRDefault="002C3D3A" w:rsidP="002C3D3A">
      <w:pPr>
        <w:pStyle w:val="Naslov2"/>
      </w:pPr>
      <w:bookmarkStart w:id="4" w:name="_Toc69215861"/>
      <w:r>
        <w:t xml:space="preserve">1.1. </w:t>
      </w:r>
      <w:r w:rsidRPr="00520799">
        <w:t>Mjerodavno pravo</w:t>
      </w:r>
      <w:bookmarkEnd w:id="4"/>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 ovaj postupak javne nabave primjenjuje se, kao mjerodavno pravo, zakonodavstvo Republike Hrvatske, a kao „</w:t>
      </w:r>
      <w:proofErr w:type="spellStart"/>
      <w:r w:rsidRPr="00520799">
        <w:rPr>
          <w:rFonts w:ascii="Arial" w:hAnsi="Arial" w:cs="Arial"/>
          <w:sz w:val="24"/>
          <w:szCs w:val="24"/>
        </w:rPr>
        <w:t>lex</w:t>
      </w:r>
      <w:proofErr w:type="spellEnd"/>
      <w:r w:rsidRPr="00520799">
        <w:rPr>
          <w:rFonts w:ascii="Arial" w:hAnsi="Arial" w:cs="Arial"/>
          <w:sz w:val="24"/>
          <w:szCs w:val="24"/>
        </w:rPr>
        <w:t xml:space="preserve"> </w:t>
      </w:r>
      <w:proofErr w:type="spellStart"/>
      <w:r w:rsidRPr="00520799">
        <w:rPr>
          <w:rFonts w:ascii="Arial" w:hAnsi="Arial" w:cs="Arial"/>
          <w:sz w:val="24"/>
          <w:szCs w:val="24"/>
        </w:rPr>
        <w:t>specialis</w:t>
      </w:r>
      <w:proofErr w:type="spellEnd"/>
      <w:r w:rsidRPr="00520799">
        <w:rPr>
          <w:rFonts w:ascii="Arial" w:hAnsi="Arial" w:cs="Arial"/>
          <w:sz w:val="24"/>
          <w:szCs w:val="24"/>
        </w:rPr>
        <w:t xml:space="preserve">“ Zakon o javnoj nabavi (Narodne novine broj 120/16 - u nastavku teksta: ZJN 2016) i prateći </w:t>
      </w:r>
      <w:proofErr w:type="spellStart"/>
      <w:r w:rsidRPr="00520799">
        <w:rPr>
          <w:rFonts w:ascii="Arial" w:hAnsi="Arial" w:cs="Arial"/>
          <w:sz w:val="24"/>
          <w:szCs w:val="24"/>
        </w:rPr>
        <w:t>podzakonski</w:t>
      </w:r>
      <w:proofErr w:type="spellEnd"/>
      <w:r w:rsidRPr="00520799">
        <w:rPr>
          <w:rFonts w:ascii="Arial" w:hAnsi="Arial" w:cs="Arial"/>
          <w:sz w:val="24"/>
          <w:szCs w:val="24"/>
        </w:rPr>
        <w:t xml:space="preserve"> propisi.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Na istim osnovama zakonodavstvo Republike Hrvatske je mjerodavno i u odnosima naručitelja i trećih, a koji direktno ili indirektno svojim manifestacijama volje su dionici ovog postupka nabave, a to se osobito odnosi, ali neograničavajući se, na izdavatelje bankarskih jamstava i </w:t>
      </w:r>
      <w:proofErr w:type="spellStart"/>
      <w:r w:rsidRPr="00520799">
        <w:rPr>
          <w:rFonts w:ascii="Arial" w:hAnsi="Arial" w:cs="Arial"/>
          <w:sz w:val="24"/>
          <w:szCs w:val="24"/>
        </w:rPr>
        <w:t>podugovaratelje</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 w:name="_Toc69215862"/>
      <w:r w:rsidRPr="00520799">
        <w:t>1.2. Podaci o naručitelju</w:t>
      </w:r>
      <w:bookmarkEnd w:id="5"/>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OPĆINSKO DRŽAVNO ODVJETNIŠTVO U ZAGREBU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Adresa: Selska 2, 10 000 Zagreb</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OIB: 96423371665</w:t>
      </w:r>
    </w:p>
    <w:p w:rsidR="002C3D3A" w:rsidRPr="00A5755F" w:rsidRDefault="002C3D3A" w:rsidP="002C3D3A">
      <w:pPr>
        <w:pStyle w:val="Bezproreda"/>
        <w:jc w:val="both"/>
        <w:rPr>
          <w:rFonts w:ascii="Arial" w:hAnsi="Arial" w:cs="Arial"/>
          <w:b/>
          <w:sz w:val="24"/>
          <w:szCs w:val="24"/>
        </w:rPr>
      </w:pPr>
      <w:r w:rsidRPr="00520799">
        <w:rPr>
          <w:rFonts w:ascii="Arial" w:hAnsi="Arial" w:cs="Arial"/>
          <w:sz w:val="24"/>
          <w:szCs w:val="24"/>
        </w:rPr>
        <w:t>Telefon: 01-2053-000</w:t>
      </w:r>
      <w:r>
        <w:rPr>
          <w:rFonts w:ascii="Arial" w:hAnsi="Arial" w:cs="Arial"/>
          <w:sz w:val="24"/>
          <w:szCs w:val="24"/>
        </w:rPr>
        <w:t xml:space="preserve">, </w:t>
      </w:r>
      <w:proofErr w:type="spellStart"/>
      <w:r w:rsidRPr="00DC59E6">
        <w:rPr>
          <w:rFonts w:ascii="Arial" w:hAnsi="Arial" w:cs="Arial"/>
          <w:sz w:val="24"/>
          <w:szCs w:val="24"/>
        </w:rPr>
        <w:t>Fax</w:t>
      </w:r>
      <w:proofErr w:type="spellEnd"/>
      <w:r w:rsidRPr="00DC59E6">
        <w:rPr>
          <w:rFonts w:ascii="Arial" w:hAnsi="Arial" w:cs="Arial"/>
          <w:sz w:val="24"/>
          <w:szCs w:val="24"/>
        </w:rPr>
        <w:t>:01-2053-390</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Web stranica: </w:t>
      </w:r>
      <w:r w:rsidRPr="00DC59E6">
        <w:rPr>
          <w:rFonts w:ascii="Arial" w:hAnsi="Arial" w:cs="Arial"/>
          <w:sz w:val="24"/>
          <w:szCs w:val="24"/>
        </w:rPr>
        <w:t>http://www.dorh.hr/Obavijesti03</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e-mail: tajnistvo@odozg.dorh.hr</w:t>
      </w:r>
    </w:p>
    <w:p w:rsidR="002C3D3A" w:rsidRPr="00520799" w:rsidRDefault="002C3D3A" w:rsidP="002C3D3A">
      <w:pPr>
        <w:pStyle w:val="Bezproreda"/>
        <w:jc w:val="both"/>
        <w:rPr>
          <w:rFonts w:ascii="Arial" w:hAnsi="Arial" w:cs="Arial"/>
          <w:sz w:val="24"/>
          <w:szCs w:val="24"/>
        </w:rPr>
      </w:pPr>
    </w:p>
    <w:p w:rsidR="002C3D3A" w:rsidRPr="00DC59E6" w:rsidRDefault="002C3D3A" w:rsidP="002C3D3A">
      <w:pPr>
        <w:pStyle w:val="Naslov2"/>
      </w:pPr>
      <w:bookmarkStart w:id="6" w:name="_Toc69215863"/>
      <w:r w:rsidRPr="00DC59E6">
        <w:t>1.3. Osobe zadužene za kontakt</w:t>
      </w:r>
      <w:bookmarkEnd w:id="6"/>
    </w:p>
    <w:p w:rsidR="002C3D3A" w:rsidRPr="004F2194" w:rsidRDefault="002C3D3A" w:rsidP="002C3D3A">
      <w:pPr>
        <w:pStyle w:val="Bezproreda"/>
        <w:jc w:val="both"/>
        <w:rPr>
          <w:rFonts w:ascii="Arial" w:hAnsi="Arial" w:cs="Arial"/>
          <w:sz w:val="24"/>
          <w:szCs w:val="24"/>
        </w:rPr>
      </w:pPr>
      <w:r w:rsidRPr="004F2194">
        <w:rPr>
          <w:rFonts w:ascii="Arial" w:hAnsi="Arial" w:cs="Arial"/>
          <w:sz w:val="24"/>
          <w:szCs w:val="24"/>
        </w:rPr>
        <w:t>Za pitanja vezana uz ovaj postupak javne nabave zaduženi su:</w:t>
      </w:r>
    </w:p>
    <w:p w:rsidR="002C3D3A" w:rsidRPr="004F2194" w:rsidRDefault="009831C7" w:rsidP="002C3D3A">
      <w:pPr>
        <w:pStyle w:val="Bezproreda"/>
        <w:jc w:val="both"/>
        <w:rPr>
          <w:rFonts w:ascii="Arial" w:hAnsi="Arial" w:cs="Arial"/>
          <w:sz w:val="24"/>
          <w:szCs w:val="24"/>
        </w:rPr>
      </w:pPr>
      <w:r>
        <w:rPr>
          <w:rFonts w:ascii="Arial" w:hAnsi="Arial" w:cs="Arial"/>
          <w:sz w:val="24"/>
          <w:szCs w:val="24"/>
        </w:rPr>
        <w:t>Tomislav Gereš, tel.: 01/2053-101;</w:t>
      </w:r>
      <w:r w:rsidR="002C3D3A" w:rsidRPr="004F2194">
        <w:rPr>
          <w:rFonts w:ascii="Arial" w:hAnsi="Arial" w:cs="Arial"/>
          <w:sz w:val="24"/>
          <w:szCs w:val="24"/>
        </w:rPr>
        <w:t xml:space="preserve"> e-mail:</w:t>
      </w:r>
      <w:proofErr w:type="spellStart"/>
      <w:r w:rsidR="002C3D3A" w:rsidRPr="004F2194">
        <w:rPr>
          <w:rFonts w:ascii="Arial" w:hAnsi="Arial" w:cs="Arial"/>
          <w:sz w:val="24"/>
          <w:szCs w:val="24"/>
        </w:rPr>
        <w:t>tajnistvo</w:t>
      </w:r>
      <w:proofErr w:type="spellEnd"/>
      <w:r w:rsidR="002C3D3A" w:rsidRPr="004F2194">
        <w:rPr>
          <w:rFonts w:ascii="Arial" w:hAnsi="Arial" w:cs="Arial"/>
          <w:sz w:val="24"/>
          <w:szCs w:val="24"/>
        </w:rPr>
        <w:t>@odozg.dorh.hr;</w:t>
      </w:r>
    </w:p>
    <w:p w:rsidR="002C3D3A"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Ova dokumentacija o nabavi sa svim prilozima dostupna je putem Elektroničkog oglasnika javne nabave Republike</w:t>
      </w:r>
      <w:r>
        <w:rPr>
          <w:rFonts w:ascii="Arial" w:hAnsi="Arial" w:cs="Arial"/>
          <w:sz w:val="24"/>
          <w:szCs w:val="24"/>
        </w:rPr>
        <w:t xml:space="preserve"> Hrvatske (dalje: EOJN RH)</w:t>
      </w:r>
      <w:r w:rsidRPr="00520799">
        <w:rPr>
          <w:rFonts w:ascii="Arial" w:hAnsi="Arial" w:cs="Arial"/>
          <w:sz w:val="24"/>
          <w:szCs w:val="24"/>
        </w:rPr>
        <w:t>, na adresi: https://eojn.nn.hr/Oglasnik/.</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Komunikacija i svaka druga razmjena informacija/podataka između Naručitelja i gospodarskih subjekata može se obavljati isključivo na hrvatskom jeziku putem sustava Elektroničkog oglasnika javne nabave Republike Hrvatske (dalje: EOJN RH) ili elektroničkom poštom na kontakt osobe zadužene za ovaj postupak javne nabave.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Iznimno u skladu s člankom 63. ZJN 2016., Naručitelj i gospodarski subjekti mogu komunicirati usmenim putem ako se ta komunikacija ne odnosi na ključne elemente postupka javne nabave, pod uvjetom da je njezin sadržaj u zadovoljavajućoj mjeri dokumentiran.</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 snimki ili sažetaka glavnih elemenata komunikacije i slično.</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lastRenderedPageBreak/>
        <w:t>Zainteresirani gospodarski subjekti zahtjeve za dodatne informacije, objašnjenja ili izmjene u vezi s dokumentacijom o nabavi, Naručitelju dostavljaju putem EOJN RH ili elektroničkom poštom.</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Detaljne upute o načinu komunikacije između gospodarskih subjekata i Naručitelja u roku za dostavu ponuda putem sustava EOJN RH-a dostupne su na stranicama Oglasnika, na adresi: </w:t>
      </w:r>
      <w:hyperlink r:id="rId10" w:history="1">
        <w:r w:rsidRPr="005D116B">
          <w:rPr>
            <w:rStyle w:val="Hiperveza"/>
            <w:rFonts w:ascii="Arial" w:hAnsi="Arial" w:cs="Arial"/>
            <w:sz w:val="24"/>
            <w:szCs w:val="24"/>
          </w:rPr>
          <w:t>https://eojn.nn.hr/Oglasnik/</w:t>
        </w:r>
      </w:hyperlink>
      <w:r>
        <w:rPr>
          <w:rFonts w:ascii="Arial" w:hAnsi="Arial" w:cs="Arial"/>
          <w:sz w:val="24"/>
          <w:szCs w:val="24"/>
        </w:rPr>
        <w:t xml:space="preserve"> </w:t>
      </w:r>
      <w:r w:rsidRPr="00520799">
        <w:rPr>
          <w:rFonts w:ascii="Arial" w:hAnsi="Arial" w:cs="Arial"/>
          <w:sz w:val="24"/>
          <w:szCs w:val="24"/>
        </w:rPr>
        <w:t>Gospodarski subjekt može zahtijevati dodatne informacije, objašnjenja ili izmjene u vezi s dokumentacijom o nabavi tijekom roka za dostavu ponuda.</w:t>
      </w:r>
    </w:p>
    <w:p w:rsidR="002C3D3A" w:rsidRPr="00520799" w:rsidRDefault="002C3D3A" w:rsidP="002C3D3A">
      <w:pPr>
        <w:pStyle w:val="Bezproreda"/>
        <w:jc w:val="both"/>
        <w:rPr>
          <w:rFonts w:ascii="Arial" w:hAnsi="Arial" w:cs="Arial"/>
          <w:sz w:val="24"/>
          <w:szCs w:val="24"/>
        </w:rPr>
      </w:pPr>
      <w:r w:rsidRPr="00DC59E6">
        <w:rPr>
          <w:rFonts w:ascii="Arial" w:hAnsi="Arial" w:cs="Arial"/>
          <w:sz w:val="24"/>
          <w:szCs w:val="24"/>
        </w:rPr>
        <w:t>Pod uvjetom da je zahtjev dostavljen pravodobno, Naručitelj je obvezan odgovor, dodatne informacije i objašnjenja bez odgode, a najkasnije tijekom četvrtog dana prije roka određenog za dostavu ponuda staviti na raspolaganje na</w:t>
      </w:r>
      <w:r w:rsidRPr="00520799">
        <w:rPr>
          <w:rFonts w:ascii="Arial" w:hAnsi="Arial" w:cs="Arial"/>
          <w:sz w:val="24"/>
          <w:szCs w:val="24"/>
        </w:rPr>
        <w:t xml:space="preserve"> isti način i na istim internetskim stranicama kao i osnovnu dokumentaciju (https://eojn.nn.hr/Oglasnik), bez navođenja podataka o podnositelju zahtjeva. Zahtjev je pravodoban ako je dostavljen najkasnije tijekom šestog dana prije roka određenog za dostavu ponuda. </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7" w:name="_Toc69215864"/>
      <w:r w:rsidRPr="00520799">
        <w:t>1.4. Evidencijski broj nabave:</w:t>
      </w:r>
      <w:bookmarkEnd w:id="7"/>
    </w:p>
    <w:p w:rsidR="002C3D3A" w:rsidRDefault="002C3D3A" w:rsidP="002C3D3A">
      <w:pPr>
        <w:pStyle w:val="Bezproreda"/>
        <w:jc w:val="both"/>
        <w:rPr>
          <w:rFonts w:ascii="Arial" w:hAnsi="Arial" w:cs="Arial"/>
          <w:sz w:val="24"/>
          <w:szCs w:val="24"/>
        </w:rPr>
      </w:pPr>
      <w:r>
        <w:rPr>
          <w:rFonts w:ascii="Arial" w:hAnsi="Arial" w:cs="Arial"/>
          <w:sz w:val="24"/>
          <w:szCs w:val="24"/>
        </w:rPr>
        <w:t>13/21</w:t>
      </w:r>
    </w:p>
    <w:p w:rsidR="002C3D3A" w:rsidRPr="00520799" w:rsidRDefault="002C3D3A" w:rsidP="002C3D3A">
      <w:pPr>
        <w:pStyle w:val="Bezproreda"/>
        <w:jc w:val="both"/>
        <w:rPr>
          <w:rFonts w:ascii="Arial" w:hAnsi="Arial" w:cs="Arial"/>
          <w:sz w:val="24"/>
          <w:szCs w:val="24"/>
        </w:rPr>
      </w:pPr>
    </w:p>
    <w:p w:rsidR="002C3D3A" w:rsidRPr="00B05540" w:rsidRDefault="002C3D3A" w:rsidP="002C3D3A">
      <w:pPr>
        <w:pStyle w:val="Naslov2"/>
      </w:pPr>
      <w:bookmarkStart w:id="8" w:name="_Toc69215865"/>
      <w:r w:rsidRPr="00B05540">
        <w:t>1.5. Podaci o gospodarskim subjektima s kojima je naručitelj u sukobu interesa</w:t>
      </w:r>
      <w:bookmarkEnd w:id="8"/>
    </w:p>
    <w:p w:rsidR="002C3D3A" w:rsidRPr="00B05540" w:rsidRDefault="002C3D3A" w:rsidP="002C3D3A">
      <w:pPr>
        <w:pStyle w:val="Bezproreda"/>
        <w:jc w:val="both"/>
        <w:rPr>
          <w:rFonts w:ascii="Arial" w:hAnsi="Arial" w:cs="Arial"/>
          <w:sz w:val="24"/>
          <w:szCs w:val="24"/>
        </w:rPr>
      </w:pPr>
      <w:r w:rsidRPr="00B05540">
        <w:rPr>
          <w:rFonts w:ascii="Arial" w:hAnsi="Arial" w:cs="Arial"/>
          <w:sz w:val="24"/>
          <w:szCs w:val="24"/>
        </w:rPr>
        <w:t>Ne postoje gospodarski subjekti s kojima naručitelj ne smije sklapati ugovore o javnoj nabavi.</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9" w:name="_Toc69215866"/>
      <w:r w:rsidRPr="00520799">
        <w:t>1.6. Vrsta postupka javne nabave</w:t>
      </w:r>
      <w:bookmarkEnd w:id="9"/>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Otvoreni postupak javne nabave male vrijednosti.</w:t>
      </w:r>
    </w:p>
    <w:p w:rsidR="002C3D3A" w:rsidRPr="00520799" w:rsidRDefault="002C3D3A" w:rsidP="002C3D3A">
      <w:pPr>
        <w:pStyle w:val="Bezproreda"/>
        <w:jc w:val="both"/>
        <w:rPr>
          <w:rFonts w:ascii="Arial" w:hAnsi="Arial" w:cs="Arial"/>
          <w:sz w:val="24"/>
          <w:szCs w:val="24"/>
        </w:rPr>
      </w:pPr>
    </w:p>
    <w:p w:rsidR="002C3D3A" w:rsidRDefault="002C3D3A" w:rsidP="002C3D3A">
      <w:pPr>
        <w:pStyle w:val="Naslov2"/>
      </w:pPr>
      <w:bookmarkStart w:id="10" w:name="_Toc69215867"/>
      <w:r w:rsidRPr="001A44C7">
        <w:t>1.7. Procijenjena vrijednost nabave</w:t>
      </w:r>
      <w:bookmarkEnd w:id="10"/>
    </w:p>
    <w:p w:rsidR="002C3D3A" w:rsidRPr="004F2194" w:rsidRDefault="002C3D3A" w:rsidP="002C3D3A">
      <w:pPr>
        <w:pStyle w:val="Bezproreda"/>
        <w:jc w:val="both"/>
        <w:rPr>
          <w:rFonts w:ascii="Arial" w:hAnsi="Arial" w:cs="Arial"/>
          <w:sz w:val="24"/>
          <w:szCs w:val="24"/>
        </w:rPr>
      </w:pPr>
      <w:r w:rsidRPr="004F2194">
        <w:rPr>
          <w:rFonts w:ascii="Arial" w:hAnsi="Arial" w:cs="Arial"/>
          <w:sz w:val="24"/>
          <w:szCs w:val="24"/>
        </w:rPr>
        <w:t>Procijenjena vrijednost nabave ukupno:  129.025,20 kn bez PDV-a</w:t>
      </w:r>
    </w:p>
    <w:p w:rsidR="002C3D3A" w:rsidRPr="004F2194" w:rsidRDefault="002C3D3A" w:rsidP="002C3D3A">
      <w:pPr>
        <w:pStyle w:val="Bezproreda"/>
        <w:jc w:val="both"/>
        <w:rPr>
          <w:rFonts w:ascii="Arial" w:hAnsi="Arial" w:cs="Arial"/>
          <w:sz w:val="24"/>
          <w:szCs w:val="24"/>
        </w:rPr>
      </w:pPr>
      <w:r w:rsidRPr="004F2194">
        <w:rPr>
          <w:rFonts w:ascii="Arial" w:hAnsi="Arial" w:cs="Arial"/>
          <w:sz w:val="24"/>
          <w:szCs w:val="24"/>
        </w:rPr>
        <w:t xml:space="preserve">                                                                 129.025,20 kn s PDV-om</w:t>
      </w:r>
    </w:p>
    <w:p w:rsidR="002C3D3A" w:rsidRPr="001A44C7" w:rsidRDefault="002C3D3A" w:rsidP="002C3D3A">
      <w:pPr>
        <w:pStyle w:val="Bezproreda"/>
        <w:jc w:val="both"/>
        <w:rPr>
          <w:rFonts w:ascii="Arial" w:hAnsi="Arial" w:cs="Arial"/>
          <w:b/>
          <w:sz w:val="24"/>
          <w:szCs w:val="24"/>
        </w:rPr>
      </w:pPr>
    </w:p>
    <w:p w:rsidR="002C3D3A" w:rsidRPr="001F393D" w:rsidRDefault="002C3D3A" w:rsidP="002C3D3A">
      <w:pPr>
        <w:pStyle w:val="Bezproreda"/>
        <w:jc w:val="both"/>
        <w:rPr>
          <w:rFonts w:ascii="Arial" w:hAnsi="Arial" w:cs="Arial"/>
          <w:sz w:val="24"/>
          <w:szCs w:val="24"/>
        </w:rPr>
      </w:pPr>
      <w:r w:rsidRPr="001F393D">
        <w:rPr>
          <w:rFonts w:ascii="Arial" w:hAnsi="Arial" w:cs="Arial"/>
          <w:b/>
          <w:i/>
          <w:sz w:val="24"/>
          <w:szCs w:val="24"/>
        </w:rPr>
        <w:t xml:space="preserve">Financijski leasing je vrsta kreditiranja, odnosno leasing koji je sklopljen s namjerom kupnje objekta </w:t>
      </w:r>
      <w:proofErr w:type="spellStart"/>
      <w:r w:rsidRPr="001F393D">
        <w:rPr>
          <w:rFonts w:ascii="Arial" w:hAnsi="Arial" w:cs="Arial"/>
          <w:b/>
          <w:i/>
          <w:sz w:val="24"/>
          <w:szCs w:val="24"/>
        </w:rPr>
        <w:t>leasinga</w:t>
      </w:r>
      <w:proofErr w:type="spellEnd"/>
      <w:r w:rsidRPr="001F393D">
        <w:rPr>
          <w:rFonts w:ascii="Arial" w:hAnsi="Arial" w:cs="Arial"/>
          <w:b/>
          <w:i/>
          <w:sz w:val="24"/>
          <w:szCs w:val="24"/>
        </w:rPr>
        <w:t xml:space="preserve"> po isteku pa se sukladno tome kamata na financijski leasing obračunava na cjelokupnu bruto vrijednost vozila </w:t>
      </w:r>
      <w:proofErr w:type="spellStart"/>
      <w:r w:rsidRPr="001F393D">
        <w:rPr>
          <w:rFonts w:ascii="Arial" w:hAnsi="Arial" w:cs="Arial"/>
          <w:b/>
          <w:i/>
          <w:sz w:val="24"/>
          <w:szCs w:val="24"/>
        </w:rPr>
        <w:t>leasinga</w:t>
      </w:r>
      <w:proofErr w:type="spellEnd"/>
      <w:r w:rsidRPr="001F393D">
        <w:rPr>
          <w:rFonts w:ascii="Arial" w:hAnsi="Arial" w:cs="Arial"/>
          <w:b/>
          <w:i/>
          <w:sz w:val="24"/>
          <w:szCs w:val="24"/>
        </w:rPr>
        <w:t xml:space="preserve">. Konkretno glavnica koja se financira predstavlja ukupno bruto vrijednost vozila na koju se obračunava kamata, te se raspodjeljuje na broj mjeseci trajanja ugovora kako bi se izračunao mjesečni obrok financijskog </w:t>
      </w:r>
      <w:proofErr w:type="spellStart"/>
      <w:r w:rsidRPr="001F393D">
        <w:rPr>
          <w:rFonts w:ascii="Arial" w:hAnsi="Arial" w:cs="Arial"/>
          <w:b/>
          <w:i/>
          <w:sz w:val="24"/>
          <w:szCs w:val="24"/>
        </w:rPr>
        <w:t>leasinga</w:t>
      </w:r>
      <w:proofErr w:type="spellEnd"/>
      <w:r w:rsidRPr="001F393D">
        <w:rPr>
          <w:rFonts w:ascii="Arial" w:hAnsi="Arial" w:cs="Arial"/>
          <w:b/>
          <w:i/>
          <w:sz w:val="24"/>
          <w:szCs w:val="24"/>
        </w:rPr>
        <w:t>. Obzirom da financijski leasing ne predstavlja najam, na mjesečne obroke se ne obračunava PDV.</w:t>
      </w:r>
    </w:p>
    <w:p w:rsidR="002C3D3A" w:rsidRDefault="002C3D3A" w:rsidP="002C3D3A">
      <w:pPr>
        <w:pStyle w:val="Naslov2"/>
      </w:pPr>
      <w:bookmarkStart w:id="11" w:name="_Toc69215868"/>
      <w:r w:rsidRPr="00520799">
        <w:t>1.8. Vrsta ugovora o javnoj nabavi</w:t>
      </w:r>
      <w:bookmarkEnd w:id="11"/>
    </w:p>
    <w:p w:rsidR="002C3D3A" w:rsidRPr="00265647" w:rsidRDefault="002C3D3A" w:rsidP="002C3D3A">
      <w:pPr>
        <w:pStyle w:val="Bezproreda"/>
        <w:jc w:val="both"/>
        <w:rPr>
          <w:rFonts w:ascii="Arial" w:hAnsi="Arial" w:cs="Arial"/>
          <w:sz w:val="24"/>
          <w:szCs w:val="24"/>
        </w:rPr>
      </w:pPr>
      <w:r w:rsidRPr="00265647">
        <w:rPr>
          <w:rFonts w:ascii="Arial" w:hAnsi="Arial" w:cs="Arial"/>
          <w:sz w:val="24"/>
          <w:szCs w:val="24"/>
        </w:rPr>
        <w:t>Ugovor o javnoj nabavi robe.</w:t>
      </w:r>
    </w:p>
    <w:p w:rsidR="002C3D3A" w:rsidRPr="00A5755F" w:rsidRDefault="002C3D3A" w:rsidP="002C3D3A">
      <w:pPr>
        <w:pStyle w:val="Bezproreda"/>
        <w:jc w:val="both"/>
        <w:rPr>
          <w:rFonts w:ascii="Arial" w:hAnsi="Arial" w:cs="Arial"/>
          <w:b/>
          <w:sz w:val="24"/>
          <w:szCs w:val="24"/>
        </w:rPr>
      </w:pPr>
    </w:p>
    <w:p w:rsidR="002C3D3A" w:rsidRPr="00520799" w:rsidRDefault="002C3D3A" w:rsidP="002C3D3A">
      <w:pPr>
        <w:pStyle w:val="Naslov2"/>
      </w:pPr>
      <w:bookmarkStart w:id="12" w:name="_Toc69215869"/>
      <w:r w:rsidRPr="00520799">
        <w:lastRenderedPageBreak/>
        <w:t>1.9. Navod sklapa li se ugovor o javnoj nabavi ili okvirni sporazum</w:t>
      </w:r>
      <w:bookmarkEnd w:id="12"/>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Temeljem provedenog postupka sklapa se ugovor o </w:t>
      </w:r>
      <w:r w:rsidRPr="00DC59E6">
        <w:rPr>
          <w:rFonts w:ascii="Arial" w:hAnsi="Arial" w:cs="Arial"/>
          <w:sz w:val="24"/>
          <w:szCs w:val="24"/>
        </w:rPr>
        <w:t>javnoj nabavi robe</w:t>
      </w:r>
      <w:r w:rsidRPr="00520799">
        <w:rPr>
          <w:rFonts w:ascii="Arial" w:hAnsi="Arial" w:cs="Arial"/>
          <w:sz w:val="24"/>
          <w:szCs w:val="24"/>
        </w:rPr>
        <w:t xml:space="preserve">. </w:t>
      </w:r>
    </w:p>
    <w:p w:rsidR="002C3D3A" w:rsidRPr="00520799" w:rsidRDefault="002C3D3A" w:rsidP="002C3D3A">
      <w:pPr>
        <w:pStyle w:val="Bezproreda"/>
        <w:jc w:val="both"/>
        <w:rPr>
          <w:rFonts w:ascii="Arial" w:hAnsi="Arial" w:cs="Arial"/>
          <w:b/>
          <w:sz w:val="24"/>
          <w:szCs w:val="24"/>
        </w:rPr>
      </w:pPr>
    </w:p>
    <w:p w:rsidR="002C3D3A" w:rsidRPr="00520799" w:rsidRDefault="002C3D3A" w:rsidP="002C3D3A">
      <w:pPr>
        <w:pStyle w:val="Naslov2"/>
      </w:pPr>
      <w:bookmarkStart w:id="13" w:name="_Toc69215870"/>
      <w:r w:rsidRPr="00520799">
        <w:t>1.10. Početak postupka javne nabave</w:t>
      </w:r>
      <w:bookmarkEnd w:id="13"/>
    </w:p>
    <w:p w:rsidR="002C3D3A" w:rsidRDefault="002C3D3A" w:rsidP="002C3D3A">
      <w:pPr>
        <w:pStyle w:val="Bezproreda"/>
        <w:jc w:val="both"/>
        <w:rPr>
          <w:rFonts w:ascii="Arial" w:hAnsi="Arial" w:cs="Arial"/>
          <w:sz w:val="24"/>
          <w:szCs w:val="24"/>
        </w:rPr>
      </w:pPr>
      <w:r w:rsidRPr="00520799">
        <w:rPr>
          <w:rFonts w:ascii="Arial" w:hAnsi="Arial" w:cs="Arial"/>
          <w:sz w:val="24"/>
          <w:szCs w:val="24"/>
        </w:rPr>
        <w:t>Dan početka postupka javne nabave je dan slanja poziva na nadmetanje u EOJN RH.</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14" w:name="_Toc69215871"/>
      <w:r w:rsidRPr="00520799">
        <w:t>1.11. Sustav kvalifikacije</w:t>
      </w:r>
      <w:bookmarkEnd w:id="14"/>
    </w:p>
    <w:p w:rsidR="002C3D3A" w:rsidRDefault="002C3D3A" w:rsidP="002C3D3A">
      <w:pPr>
        <w:pStyle w:val="Bezproreda"/>
        <w:jc w:val="both"/>
        <w:rPr>
          <w:rFonts w:ascii="Arial" w:hAnsi="Arial" w:cs="Arial"/>
          <w:sz w:val="24"/>
          <w:szCs w:val="24"/>
        </w:rPr>
      </w:pPr>
      <w:r w:rsidRPr="00520799">
        <w:rPr>
          <w:rFonts w:ascii="Arial" w:hAnsi="Arial" w:cs="Arial"/>
          <w:sz w:val="24"/>
          <w:szCs w:val="24"/>
        </w:rPr>
        <w:t>Ne uspostavlja se sustav kvalifikacije.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15" w:name="_Toc69215872"/>
      <w:r w:rsidRPr="00520799">
        <w:t>1.12. Dinamički sustav nabave</w:t>
      </w:r>
      <w:bookmarkEnd w:id="15"/>
    </w:p>
    <w:p w:rsidR="002C3D3A" w:rsidRDefault="002C3D3A" w:rsidP="002C3D3A">
      <w:pPr>
        <w:pStyle w:val="Bezproreda"/>
        <w:jc w:val="both"/>
        <w:rPr>
          <w:rFonts w:ascii="Arial" w:hAnsi="Arial" w:cs="Arial"/>
          <w:sz w:val="24"/>
          <w:szCs w:val="24"/>
        </w:rPr>
      </w:pPr>
      <w:r w:rsidRPr="00520799">
        <w:rPr>
          <w:rFonts w:ascii="Arial" w:hAnsi="Arial" w:cs="Arial"/>
          <w:sz w:val="24"/>
          <w:szCs w:val="24"/>
        </w:rPr>
        <w:t>Ne uspostavlja se dinamički sustav nabave.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16" w:name="_Toc69215873"/>
      <w:r w:rsidRPr="00520799">
        <w:t>1.13. Elektronička dražba</w:t>
      </w:r>
      <w:bookmarkEnd w:id="16"/>
    </w:p>
    <w:p w:rsidR="002C3D3A" w:rsidRDefault="002C3D3A" w:rsidP="002C3D3A">
      <w:pPr>
        <w:pStyle w:val="Bezproreda"/>
        <w:jc w:val="both"/>
        <w:rPr>
          <w:rFonts w:ascii="Arial" w:hAnsi="Arial" w:cs="Arial"/>
          <w:sz w:val="24"/>
          <w:szCs w:val="24"/>
        </w:rPr>
      </w:pPr>
      <w:r w:rsidRPr="00520799">
        <w:rPr>
          <w:rFonts w:ascii="Arial" w:hAnsi="Arial" w:cs="Arial"/>
          <w:sz w:val="24"/>
          <w:szCs w:val="24"/>
        </w:rPr>
        <w:t>Provođenje elektroničke dražbe nije predviđeno.</w:t>
      </w:r>
    </w:p>
    <w:p w:rsidR="002C3D3A" w:rsidRPr="00520799" w:rsidRDefault="002C3D3A" w:rsidP="002C3D3A">
      <w:pPr>
        <w:pStyle w:val="Bezproreda"/>
        <w:jc w:val="both"/>
        <w:rPr>
          <w:rFonts w:ascii="Arial" w:hAnsi="Arial" w:cs="Arial"/>
          <w:sz w:val="24"/>
          <w:szCs w:val="24"/>
        </w:rPr>
      </w:pPr>
    </w:p>
    <w:p w:rsidR="002C3D3A" w:rsidRDefault="002C3D3A" w:rsidP="002C3D3A">
      <w:pPr>
        <w:pStyle w:val="Naslov1"/>
      </w:pPr>
      <w:bookmarkStart w:id="17" w:name="_Toc69215874"/>
      <w:r>
        <w:t xml:space="preserve">2. </w:t>
      </w:r>
      <w:r w:rsidRPr="00520799">
        <w:t>PODACI O PREDMETU NABAVE</w:t>
      </w:r>
      <w:bookmarkEnd w:id="17"/>
    </w:p>
    <w:p w:rsidR="002C3D3A" w:rsidRPr="00520799" w:rsidRDefault="002C3D3A" w:rsidP="002C3D3A">
      <w:pPr>
        <w:pStyle w:val="Bezproreda"/>
        <w:ind w:left="465"/>
        <w:jc w:val="both"/>
        <w:rPr>
          <w:rFonts w:ascii="Arial" w:hAnsi="Arial" w:cs="Arial"/>
          <w:sz w:val="24"/>
          <w:szCs w:val="24"/>
        </w:rPr>
      </w:pPr>
    </w:p>
    <w:p w:rsidR="002C3D3A" w:rsidRPr="006D613E" w:rsidRDefault="002C3D3A" w:rsidP="002C3D3A">
      <w:pPr>
        <w:pStyle w:val="Naslov2"/>
        <w:rPr>
          <w:rFonts w:cs="Arial"/>
          <w:szCs w:val="24"/>
        </w:rPr>
      </w:pPr>
      <w:bookmarkStart w:id="18" w:name="_Toc69215875"/>
      <w:r w:rsidRPr="006D613E">
        <w:rPr>
          <w:rFonts w:cs="Arial"/>
          <w:szCs w:val="24"/>
        </w:rPr>
        <w:t>2.1. Opis predmeta nabave</w:t>
      </w:r>
      <w:bookmarkEnd w:id="18"/>
    </w:p>
    <w:p w:rsidR="002C3D3A" w:rsidRPr="006D613E" w:rsidRDefault="002C3D3A" w:rsidP="002C3D3A">
      <w:pPr>
        <w:pStyle w:val="Bezproreda"/>
        <w:jc w:val="both"/>
        <w:rPr>
          <w:rFonts w:ascii="Arial" w:hAnsi="Arial" w:cs="Arial"/>
          <w:sz w:val="24"/>
          <w:szCs w:val="24"/>
        </w:rPr>
      </w:pPr>
      <w:r w:rsidRPr="006D613E">
        <w:rPr>
          <w:rFonts w:ascii="Arial" w:hAnsi="Arial" w:cs="Arial"/>
          <w:sz w:val="24"/>
          <w:szCs w:val="24"/>
        </w:rPr>
        <w:t>Predmet nabave je nabava nov</w:t>
      </w:r>
      <w:r>
        <w:rPr>
          <w:rFonts w:ascii="Arial" w:hAnsi="Arial" w:cs="Arial"/>
          <w:sz w:val="24"/>
          <w:szCs w:val="24"/>
        </w:rPr>
        <w:t>og</w:t>
      </w:r>
      <w:r w:rsidRPr="006D613E">
        <w:rPr>
          <w:rFonts w:ascii="Arial" w:hAnsi="Arial" w:cs="Arial"/>
          <w:sz w:val="24"/>
          <w:szCs w:val="24"/>
        </w:rPr>
        <w:t xml:space="preserve"> osobn</w:t>
      </w:r>
      <w:r>
        <w:rPr>
          <w:rFonts w:ascii="Arial" w:hAnsi="Arial" w:cs="Arial"/>
          <w:sz w:val="24"/>
          <w:szCs w:val="24"/>
        </w:rPr>
        <w:t>og</w:t>
      </w:r>
      <w:r w:rsidR="009831C7">
        <w:rPr>
          <w:rFonts w:ascii="Arial" w:hAnsi="Arial" w:cs="Arial"/>
          <w:sz w:val="24"/>
          <w:szCs w:val="24"/>
        </w:rPr>
        <w:t xml:space="preserve"> </w:t>
      </w:r>
      <w:r w:rsidRPr="006D613E">
        <w:rPr>
          <w:rFonts w:ascii="Arial" w:hAnsi="Arial" w:cs="Arial"/>
          <w:sz w:val="24"/>
          <w:szCs w:val="24"/>
        </w:rPr>
        <w:t xml:space="preserve">vozila putem financijskog </w:t>
      </w:r>
      <w:proofErr w:type="spellStart"/>
      <w:r w:rsidRPr="006D613E">
        <w:rPr>
          <w:rFonts w:ascii="Arial" w:hAnsi="Arial" w:cs="Arial"/>
          <w:sz w:val="24"/>
          <w:szCs w:val="24"/>
        </w:rPr>
        <w:t>leasinga</w:t>
      </w:r>
      <w:proofErr w:type="spellEnd"/>
      <w:r w:rsidRPr="006D613E">
        <w:rPr>
          <w:rFonts w:ascii="Arial" w:hAnsi="Arial" w:cs="Arial"/>
          <w:sz w:val="24"/>
          <w:szCs w:val="24"/>
        </w:rPr>
        <w:t xml:space="preserve"> na razdoblje od 60 mjeseci (5 godina) sukladno tehničkim specifikacijama i ostalim traženim uvjetima naznačenima u ovoj dokumentaciji o nabavi.</w:t>
      </w:r>
    </w:p>
    <w:p w:rsidR="002C3D3A" w:rsidRPr="006D613E" w:rsidRDefault="002C3D3A" w:rsidP="002C3D3A">
      <w:pPr>
        <w:pStyle w:val="Bezproreda"/>
        <w:jc w:val="both"/>
        <w:rPr>
          <w:rFonts w:ascii="Arial" w:hAnsi="Arial" w:cs="Arial"/>
          <w:sz w:val="24"/>
          <w:szCs w:val="24"/>
        </w:rPr>
      </w:pPr>
    </w:p>
    <w:p w:rsidR="002C3D3A" w:rsidRPr="006D613E" w:rsidRDefault="002C3D3A" w:rsidP="002C3D3A">
      <w:pPr>
        <w:pStyle w:val="Bezproreda"/>
        <w:jc w:val="both"/>
        <w:rPr>
          <w:rFonts w:ascii="Arial" w:hAnsi="Arial" w:cs="Arial"/>
          <w:sz w:val="24"/>
          <w:szCs w:val="24"/>
        </w:rPr>
      </w:pPr>
      <w:r w:rsidRPr="006D613E">
        <w:rPr>
          <w:rFonts w:ascii="Arial" w:hAnsi="Arial" w:cs="Arial"/>
          <w:sz w:val="24"/>
          <w:szCs w:val="24"/>
        </w:rPr>
        <w:t>Oznake i nazivi iz jedinstvenog rječnika javne nabave (CPV-a):</w:t>
      </w:r>
    </w:p>
    <w:p w:rsidR="002C3D3A" w:rsidRPr="006D613E" w:rsidRDefault="002C3D3A" w:rsidP="002C3D3A">
      <w:pPr>
        <w:pStyle w:val="Bezproreda"/>
        <w:jc w:val="both"/>
        <w:rPr>
          <w:rFonts w:ascii="Arial" w:hAnsi="Arial" w:cs="Arial"/>
          <w:sz w:val="24"/>
          <w:szCs w:val="24"/>
        </w:rPr>
      </w:pPr>
      <w:r w:rsidRPr="006D613E">
        <w:rPr>
          <w:rFonts w:ascii="Arial" w:hAnsi="Arial" w:cs="Arial"/>
          <w:sz w:val="24"/>
          <w:szCs w:val="24"/>
        </w:rPr>
        <w:t>34110000-1 - Osobni automobili,</w:t>
      </w:r>
    </w:p>
    <w:p w:rsidR="002C3D3A" w:rsidRPr="006D613E" w:rsidRDefault="002C3D3A" w:rsidP="002C3D3A">
      <w:pPr>
        <w:pStyle w:val="Bezproreda"/>
        <w:jc w:val="both"/>
        <w:rPr>
          <w:rFonts w:ascii="Arial" w:hAnsi="Arial" w:cs="Arial"/>
          <w:sz w:val="24"/>
          <w:szCs w:val="24"/>
        </w:rPr>
      </w:pPr>
      <w:r w:rsidRPr="006D613E">
        <w:rPr>
          <w:rFonts w:ascii="Arial" w:hAnsi="Arial" w:cs="Arial"/>
          <w:sz w:val="24"/>
          <w:szCs w:val="24"/>
        </w:rPr>
        <w:t xml:space="preserve">66114000-2 – Usluge financijskog </w:t>
      </w:r>
      <w:proofErr w:type="spellStart"/>
      <w:r w:rsidRPr="006D613E">
        <w:rPr>
          <w:rFonts w:ascii="Arial" w:hAnsi="Arial" w:cs="Arial"/>
          <w:sz w:val="24"/>
          <w:szCs w:val="24"/>
        </w:rPr>
        <w:t>leasinga</w:t>
      </w:r>
      <w:proofErr w:type="spellEnd"/>
    </w:p>
    <w:p w:rsidR="002C3D3A" w:rsidRPr="006D613E" w:rsidRDefault="002C3D3A" w:rsidP="002C3D3A">
      <w:pPr>
        <w:pStyle w:val="Bezproreda"/>
        <w:jc w:val="both"/>
        <w:rPr>
          <w:rFonts w:ascii="Arial" w:hAnsi="Arial" w:cs="Arial"/>
          <w:sz w:val="24"/>
          <w:szCs w:val="24"/>
        </w:rPr>
      </w:pPr>
    </w:p>
    <w:p w:rsidR="002C3D3A" w:rsidRPr="006D613E" w:rsidRDefault="002C3D3A" w:rsidP="002C3D3A">
      <w:pPr>
        <w:pStyle w:val="Naslov2"/>
        <w:rPr>
          <w:rFonts w:cs="Arial"/>
          <w:szCs w:val="24"/>
        </w:rPr>
      </w:pPr>
      <w:bookmarkStart w:id="19" w:name="_Toc69215876"/>
      <w:r w:rsidRPr="006D613E">
        <w:rPr>
          <w:rFonts w:cs="Arial"/>
          <w:szCs w:val="24"/>
        </w:rPr>
        <w:t>2.2. Opis i oznaka grupa predmeta nabave</w:t>
      </w:r>
      <w:bookmarkEnd w:id="19"/>
    </w:p>
    <w:p w:rsidR="002C3D3A" w:rsidRPr="006D613E" w:rsidRDefault="002C3D3A" w:rsidP="002C3D3A">
      <w:pPr>
        <w:pStyle w:val="Bezproreda"/>
        <w:rPr>
          <w:rFonts w:ascii="Arial" w:hAnsi="Arial" w:cs="Arial"/>
          <w:sz w:val="24"/>
          <w:szCs w:val="24"/>
        </w:rPr>
      </w:pPr>
    </w:p>
    <w:p w:rsidR="002C3D3A" w:rsidRPr="00520799" w:rsidRDefault="002C3D3A" w:rsidP="002C3D3A">
      <w:pPr>
        <w:pStyle w:val="Bezproreda"/>
        <w:rPr>
          <w:rFonts w:ascii="Arial" w:hAnsi="Arial" w:cs="Arial"/>
          <w:sz w:val="24"/>
          <w:szCs w:val="24"/>
        </w:rPr>
      </w:pPr>
      <w:r>
        <w:rPr>
          <w:rFonts w:ascii="Arial" w:hAnsi="Arial" w:cs="Arial"/>
          <w:sz w:val="24"/>
          <w:szCs w:val="24"/>
        </w:rPr>
        <w:t>Predmet nabave nije podijeljen u grupe.</w:t>
      </w:r>
    </w:p>
    <w:p w:rsidR="002C3D3A" w:rsidRPr="00520799" w:rsidRDefault="002C3D3A" w:rsidP="002C3D3A">
      <w:pPr>
        <w:pStyle w:val="Naslov2"/>
      </w:pPr>
      <w:bookmarkStart w:id="20" w:name="_Toc69215877"/>
      <w:r w:rsidRPr="00520799">
        <w:t>2.3. Količina predmeta nabave</w:t>
      </w:r>
      <w:bookmarkEnd w:id="20"/>
    </w:p>
    <w:p w:rsidR="002C3D3A" w:rsidRDefault="002C3D3A" w:rsidP="002C3D3A">
      <w:pPr>
        <w:pStyle w:val="Bezproreda"/>
        <w:jc w:val="both"/>
        <w:rPr>
          <w:rFonts w:ascii="Arial" w:hAnsi="Arial" w:cs="Arial"/>
          <w:sz w:val="24"/>
          <w:szCs w:val="24"/>
        </w:rPr>
      </w:pPr>
      <w:r>
        <w:rPr>
          <w:rFonts w:ascii="Arial" w:hAnsi="Arial" w:cs="Arial"/>
          <w:sz w:val="24"/>
          <w:szCs w:val="24"/>
        </w:rPr>
        <w:t>Količina predmeta nabave iskazana u ovoj dokumentaciji je točna količina:</w:t>
      </w:r>
    </w:p>
    <w:tbl>
      <w:tblPr>
        <w:tblStyle w:val="Reetkatablice"/>
        <w:tblW w:w="0" w:type="auto"/>
        <w:tblLook w:val="04A0" w:firstRow="1" w:lastRow="0" w:firstColumn="1" w:lastColumn="0" w:noHBand="0" w:noVBand="1"/>
      </w:tblPr>
      <w:tblGrid>
        <w:gridCol w:w="884"/>
        <w:gridCol w:w="3860"/>
        <w:gridCol w:w="2263"/>
        <w:gridCol w:w="2281"/>
      </w:tblGrid>
      <w:tr w:rsidR="002C3D3A" w:rsidTr="000E031E">
        <w:tc>
          <w:tcPr>
            <w:tcW w:w="884" w:type="dxa"/>
            <w:vAlign w:val="center"/>
          </w:tcPr>
          <w:p w:rsidR="002C3D3A" w:rsidRDefault="002C3D3A" w:rsidP="000E031E">
            <w:pPr>
              <w:pStyle w:val="Bezproreda"/>
              <w:rPr>
                <w:rFonts w:ascii="Arial" w:hAnsi="Arial" w:cs="Arial"/>
                <w:sz w:val="24"/>
                <w:szCs w:val="24"/>
              </w:rPr>
            </w:pPr>
            <w:r>
              <w:rPr>
                <w:rFonts w:ascii="Arial" w:hAnsi="Arial" w:cs="Arial"/>
                <w:sz w:val="24"/>
                <w:szCs w:val="24"/>
              </w:rPr>
              <w:t>Grupa</w:t>
            </w:r>
          </w:p>
        </w:tc>
        <w:tc>
          <w:tcPr>
            <w:tcW w:w="3860" w:type="dxa"/>
            <w:vAlign w:val="center"/>
          </w:tcPr>
          <w:p w:rsidR="002C3D3A" w:rsidRDefault="002C3D3A" w:rsidP="000E031E">
            <w:pPr>
              <w:pStyle w:val="Bezproreda"/>
              <w:rPr>
                <w:rFonts w:ascii="Arial" w:hAnsi="Arial" w:cs="Arial"/>
                <w:sz w:val="24"/>
                <w:szCs w:val="24"/>
              </w:rPr>
            </w:pPr>
            <w:r>
              <w:rPr>
                <w:rFonts w:ascii="Arial" w:hAnsi="Arial" w:cs="Arial"/>
                <w:sz w:val="24"/>
                <w:szCs w:val="24"/>
              </w:rPr>
              <w:t xml:space="preserve">Objekt </w:t>
            </w:r>
            <w:proofErr w:type="spellStart"/>
            <w:r>
              <w:rPr>
                <w:rFonts w:ascii="Arial" w:hAnsi="Arial" w:cs="Arial"/>
                <w:sz w:val="24"/>
                <w:szCs w:val="24"/>
              </w:rPr>
              <w:t>leasinga</w:t>
            </w:r>
            <w:proofErr w:type="spellEnd"/>
          </w:p>
        </w:tc>
        <w:tc>
          <w:tcPr>
            <w:tcW w:w="2263" w:type="dxa"/>
            <w:vAlign w:val="center"/>
          </w:tcPr>
          <w:p w:rsidR="002C3D3A" w:rsidRDefault="002C3D3A" w:rsidP="000E031E">
            <w:pPr>
              <w:pStyle w:val="Bezproreda"/>
              <w:rPr>
                <w:rFonts w:ascii="Arial" w:hAnsi="Arial" w:cs="Arial"/>
                <w:sz w:val="24"/>
                <w:szCs w:val="24"/>
              </w:rPr>
            </w:pPr>
            <w:r>
              <w:rPr>
                <w:rFonts w:ascii="Arial" w:hAnsi="Arial" w:cs="Arial"/>
                <w:sz w:val="24"/>
                <w:szCs w:val="24"/>
              </w:rPr>
              <w:t>Broj vozila</w:t>
            </w:r>
          </w:p>
        </w:tc>
        <w:tc>
          <w:tcPr>
            <w:tcW w:w="2281" w:type="dxa"/>
            <w:vAlign w:val="center"/>
          </w:tcPr>
          <w:p w:rsidR="002C3D3A" w:rsidRDefault="002C3D3A" w:rsidP="000E031E">
            <w:pPr>
              <w:pStyle w:val="Bezproreda"/>
              <w:rPr>
                <w:rFonts w:ascii="Arial" w:hAnsi="Arial" w:cs="Arial"/>
                <w:sz w:val="24"/>
                <w:szCs w:val="24"/>
              </w:rPr>
            </w:pPr>
            <w:r>
              <w:rPr>
                <w:rFonts w:ascii="Arial" w:hAnsi="Arial" w:cs="Arial"/>
                <w:sz w:val="24"/>
                <w:szCs w:val="24"/>
              </w:rPr>
              <w:t xml:space="preserve">Razdoblje trajanja </w:t>
            </w:r>
            <w:proofErr w:type="spellStart"/>
            <w:r>
              <w:rPr>
                <w:rFonts w:ascii="Arial" w:hAnsi="Arial" w:cs="Arial"/>
                <w:sz w:val="24"/>
                <w:szCs w:val="24"/>
              </w:rPr>
              <w:t>leasinga</w:t>
            </w:r>
            <w:proofErr w:type="spellEnd"/>
            <w:r>
              <w:rPr>
                <w:rFonts w:ascii="Arial" w:hAnsi="Arial" w:cs="Arial"/>
                <w:sz w:val="24"/>
                <w:szCs w:val="24"/>
              </w:rPr>
              <w:t xml:space="preserve"> (godina)</w:t>
            </w:r>
          </w:p>
        </w:tc>
      </w:tr>
      <w:tr w:rsidR="002C3D3A" w:rsidTr="000E031E">
        <w:tc>
          <w:tcPr>
            <w:tcW w:w="884" w:type="dxa"/>
            <w:vAlign w:val="center"/>
          </w:tcPr>
          <w:p w:rsidR="002C3D3A" w:rsidRDefault="002C3D3A" w:rsidP="000E031E">
            <w:pPr>
              <w:pStyle w:val="Bezproreda"/>
              <w:rPr>
                <w:rFonts w:ascii="Arial" w:hAnsi="Arial" w:cs="Arial"/>
                <w:sz w:val="24"/>
                <w:szCs w:val="24"/>
              </w:rPr>
            </w:pPr>
            <w:r>
              <w:rPr>
                <w:rFonts w:ascii="Arial" w:hAnsi="Arial" w:cs="Arial"/>
                <w:sz w:val="24"/>
                <w:szCs w:val="24"/>
              </w:rPr>
              <w:t>1.</w:t>
            </w:r>
          </w:p>
        </w:tc>
        <w:tc>
          <w:tcPr>
            <w:tcW w:w="3860" w:type="dxa"/>
            <w:vAlign w:val="center"/>
          </w:tcPr>
          <w:p w:rsidR="002C3D3A" w:rsidRDefault="002C3D3A" w:rsidP="000E031E">
            <w:pPr>
              <w:pStyle w:val="Bezproreda"/>
              <w:rPr>
                <w:rFonts w:ascii="Arial" w:hAnsi="Arial" w:cs="Arial"/>
                <w:sz w:val="24"/>
                <w:szCs w:val="24"/>
              </w:rPr>
            </w:pPr>
            <w:r>
              <w:rPr>
                <w:rFonts w:ascii="Arial" w:hAnsi="Arial" w:cs="Arial"/>
                <w:sz w:val="24"/>
                <w:szCs w:val="24"/>
              </w:rPr>
              <w:t>Osobni automobil – niža srednja klasa</w:t>
            </w:r>
          </w:p>
        </w:tc>
        <w:tc>
          <w:tcPr>
            <w:tcW w:w="2263" w:type="dxa"/>
            <w:vAlign w:val="center"/>
          </w:tcPr>
          <w:p w:rsidR="002C3D3A" w:rsidRDefault="002C3D3A" w:rsidP="000E031E">
            <w:pPr>
              <w:pStyle w:val="Bezproreda"/>
              <w:rPr>
                <w:rFonts w:ascii="Arial" w:hAnsi="Arial" w:cs="Arial"/>
                <w:sz w:val="24"/>
                <w:szCs w:val="24"/>
              </w:rPr>
            </w:pPr>
            <w:r>
              <w:rPr>
                <w:rFonts w:ascii="Arial" w:hAnsi="Arial" w:cs="Arial"/>
                <w:sz w:val="24"/>
                <w:szCs w:val="24"/>
              </w:rPr>
              <w:t>1</w:t>
            </w:r>
          </w:p>
        </w:tc>
        <w:tc>
          <w:tcPr>
            <w:tcW w:w="2281" w:type="dxa"/>
            <w:vAlign w:val="center"/>
          </w:tcPr>
          <w:p w:rsidR="002C3D3A" w:rsidRDefault="002C3D3A" w:rsidP="000E031E">
            <w:pPr>
              <w:pStyle w:val="Bezproreda"/>
              <w:rPr>
                <w:rFonts w:ascii="Arial" w:hAnsi="Arial" w:cs="Arial"/>
                <w:sz w:val="24"/>
                <w:szCs w:val="24"/>
              </w:rPr>
            </w:pPr>
            <w:r>
              <w:rPr>
                <w:rFonts w:ascii="Arial" w:hAnsi="Arial" w:cs="Arial"/>
                <w:sz w:val="24"/>
                <w:szCs w:val="24"/>
              </w:rPr>
              <w:t>5</w:t>
            </w:r>
          </w:p>
        </w:tc>
      </w:tr>
      <w:tr w:rsidR="002C3D3A" w:rsidTr="000E031E">
        <w:trPr>
          <w:trHeight w:val="505"/>
        </w:trPr>
        <w:tc>
          <w:tcPr>
            <w:tcW w:w="884" w:type="dxa"/>
            <w:vAlign w:val="center"/>
          </w:tcPr>
          <w:p w:rsidR="002C3D3A" w:rsidRDefault="002C3D3A" w:rsidP="000E031E">
            <w:pPr>
              <w:pStyle w:val="Bezproreda"/>
              <w:rPr>
                <w:rFonts w:ascii="Arial" w:hAnsi="Arial" w:cs="Arial"/>
                <w:sz w:val="24"/>
                <w:szCs w:val="24"/>
              </w:rPr>
            </w:pPr>
          </w:p>
        </w:tc>
        <w:tc>
          <w:tcPr>
            <w:tcW w:w="3860" w:type="dxa"/>
            <w:vAlign w:val="center"/>
          </w:tcPr>
          <w:p w:rsidR="002C3D3A" w:rsidRDefault="002C3D3A" w:rsidP="000E031E">
            <w:pPr>
              <w:pStyle w:val="Bezproreda"/>
              <w:rPr>
                <w:rFonts w:ascii="Arial" w:hAnsi="Arial" w:cs="Arial"/>
                <w:sz w:val="24"/>
                <w:szCs w:val="24"/>
              </w:rPr>
            </w:pPr>
            <w:r>
              <w:rPr>
                <w:rFonts w:ascii="Arial" w:hAnsi="Arial" w:cs="Arial"/>
                <w:sz w:val="24"/>
                <w:szCs w:val="24"/>
              </w:rPr>
              <w:t>Ukupno:</w:t>
            </w:r>
          </w:p>
        </w:tc>
        <w:tc>
          <w:tcPr>
            <w:tcW w:w="2263" w:type="dxa"/>
            <w:vAlign w:val="center"/>
          </w:tcPr>
          <w:p w:rsidR="002C3D3A" w:rsidRDefault="002C3D3A" w:rsidP="000E031E">
            <w:pPr>
              <w:pStyle w:val="Bezproreda"/>
              <w:rPr>
                <w:rFonts w:ascii="Arial" w:hAnsi="Arial" w:cs="Arial"/>
                <w:sz w:val="24"/>
                <w:szCs w:val="24"/>
              </w:rPr>
            </w:pPr>
            <w:r>
              <w:rPr>
                <w:rFonts w:ascii="Arial" w:hAnsi="Arial" w:cs="Arial"/>
                <w:sz w:val="24"/>
                <w:szCs w:val="24"/>
              </w:rPr>
              <w:t>1</w:t>
            </w:r>
          </w:p>
        </w:tc>
        <w:tc>
          <w:tcPr>
            <w:tcW w:w="2281" w:type="dxa"/>
            <w:vAlign w:val="center"/>
          </w:tcPr>
          <w:p w:rsidR="002C3D3A" w:rsidRDefault="002C3D3A" w:rsidP="000E031E">
            <w:pPr>
              <w:pStyle w:val="Bezproreda"/>
              <w:rPr>
                <w:rFonts w:ascii="Arial" w:hAnsi="Arial" w:cs="Arial"/>
                <w:sz w:val="24"/>
                <w:szCs w:val="24"/>
              </w:rPr>
            </w:pPr>
            <w:r>
              <w:rPr>
                <w:rFonts w:ascii="Arial" w:hAnsi="Arial" w:cs="Arial"/>
                <w:sz w:val="24"/>
                <w:szCs w:val="24"/>
              </w:rPr>
              <w:t>5</w:t>
            </w:r>
          </w:p>
        </w:tc>
      </w:tr>
    </w:tbl>
    <w:p w:rsidR="002C3D3A"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21" w:name="_Toc69215878"/>
      <w:r w:rsidRPr="00520799">
        <w:lastRenderedPageBreak/>
        <w:t>2.4. Tehničke specifikacije</w:t>
      </w:r>
      <w:bookmarkEnd w:id="21"/>
    </w:p>
    <w:p w:rsidR="002C3D3A" w:rsidRDefault="002C3D3A" w:rsidP="002C3D3A">
      <w:pPr>
        <w:pStyle w:val="Bezproreda"/>
        <w:jc w:val="both"/>
        <w:rPr>
          <w:rFonts w:ascii="Arial" w:hAnsi="Arial" w:cs="Arial"/>
          <w:sz w:val="24"/>
          <w:szCs w:val="24"/>
        </w:rPr>
      </w:pPr>
      <w:r w:rsidRPr="00520799">
        <w:rPr>
          <w:rFonts w:ascii="Arial" w:hAnsi="Arial" w:cs="Arial"/>
          <w:sz w:val="24"/>
          <w:szCs w:val="24"/>
        </w:rPr>
        <w:t>Tehničke specifikacije predmeta nabave navedene su u Prilogu 1</w:t>
      </w:r>
      <w:r>
        <w:rPr>
          <w:rFonts w:ascii="Arial" w:hAnsi="Arial" w:cs="Arial"/>
          <w:sz w:val="24"/>
          <w:szCs w:val="24"/>
        </w:rPr>
        <w:t>. i 2</w:t>
      </w:r>
      <w:r w:rsidRPr="00520799">
        <w:rPr>
          <w:rFonts w:ascii="Arial" w:hAnsi="Arial" w:cs="Arial"/>
          <w:sz w:val="24"/>
          <w:szCs w:val="24"/>
        </w:rPr>
        <w:t>. ove dokumentacije o nabavi. Kako bi se ponuda smatrala valjanom s tehničke strane, ponuđeno vozilo mora zadovoljiti sve traženo iz Priloga</w:t>
      </w:r>
      <w:r>
        <w:rPr>
          <w:rFonts w:ascii="Arial" w:hAnsi="Arial" w:cs="Arial"/>
          <w:sz w:val="24"/>
          <w:szCs w:val="24"/>
        </w:rPr>
        <w:t xml:space="preserve"> ove dokumentacije za nadmetanje.</w:t>
      </w:r>
      <w:r w:rsidRPr="00520799">
        <w:rPr>
          <w:rFonts w:ascii="Arial" w:hAnsi="Arial" w:cs="Arial"/>
          <w:sz w:val="24"/>
          <w:szCs w:val="24"/>
        </w:rPr>
        <w:t xml:space="preserve"> Ponuditelj je obvezan dostaviti ispunjen Prilog 1. - „Tehničke specifikacije vozila“. </w:t>
      </w:r>
      <w:r w:rsidRPr="00455125">
        <w:rPr>
          <w:rFonts w:ascii="Arial" w:hAnsi="Arial" w:cs="Arial"/>
          <w:sz w:val="24"/>
          <w:szCs w:val="24"/>
          <w:u w:val="single"/>
        </w:rPr>
        <w:t xml:space="preserve">Ponuditelj je obvezan dostaviti u ponudi ispunjeni obrazac „Tehnička specifikacija vozila“ na način da upiše u odgovarajuća polja proizvođača, ponuđenu marku i tip vozila ili tvorničku oznaku, te </w:t>
      </w:r>
      <w:r w:rsidR="009831C7" w:rsidRPr="00455125">
        <w:rPr>
          <w:rFonts w:ascii="Arial" w:hAnsi="Arial" w:cs="Arial"/>
          <w:sz w:val="24"/>
          <w:szCs w:val="24"/>
          <w:u w:val="single"/>
        </w:rPr>
        <w:t xml:space="preserve">zaokruži </w:t>
      </w:r>
      <w:r w:rsidR="00125C3B" w:rsidRPr="00455125">
        <w:rPr>
          <w:rFonts w:ascii="Arial" w:hAnsi="Arial" w:cs="Arial"/>
          <w:sz w:val="24"/>
          <w:szCs w:val="24"/>
          <w:u w:val="single"/>
        </w:rPr>
        <w:t>DA ili NE, odnosno ODGOVARAJUĆE (kada je tako ponuđeno)</w:t>
      </w:r>
      <w:r w:rsidRPr="00455125">
        <w:rPr>
          <w:rFonts w:ascii="Arial" w:hAnsi="Arial" w:cs="Arial"/>
          <w:sz w:val="24"/>
          <w:szCs w:val="24"/>
          <w:u w:val="single"/>
        </w:rPr>
        <w:t>.</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22" w:name="_Toc69215879"/>
      <w:r w:rsidRPr="00520799">
        <w:t>2.5. Odredbe o jednakovrijednosti predmeta nabave</w:t>
      </w:r>
      <w:bookmarkEnd w:id="22"/>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Jednakovrijedno traženoj robi je takva roba koja zadovoljava traženo u tehničkim specifikacijama </w:t>
      </w:r>
      <w:r>
        <w:rPr>
          <w:rFonts w:ascii="Arial" w:hAnsi="Arial" w:cs="Arial"/>
          <w:sz w:val="24"/>
          <w:szCs w:val="24"/>
        </w:rPr>
        <w:t xml:space="preserve">ili dodatnoj opremi kao kriteriju za odabir ponude </w:t>
      </w:r>
      <w:r w:rsidRPr="00520799">
        <w:rPr>
          <w:rFonts w:ascii="Arial" w:hAnsi="Arial" w:cs="Arial"/>
          <w:sz w:val="24"/>
          <w:szCs w:val="24"/>
        </w:rPr>
        <w:t>propisanim u ovoj dokumentaciji o nabavi.</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23" w:name="_Toc69215880"/>
      <w:r w:rsidRPr="00520799">
        <w:t>2.6. Troškovnik</w:t>
      </w:r>
      <w:bookmarkEnd w:id="23"/>
    </w:p>
    <w:p w:rsidR="002C3D3A" w:rsidRDefault="002C3D3A" w:rsidP="002C3D3A">
      <w:pPr>
        <w:pStyle w:val="Bezproreda"/>
        <w:jc w:val="both"/>
        <w:rPr>
          <w:rFonts w:ascii="Arial" w:hAnsi="Arial" w:cs="Arial"/>
          <w:sz w:val="24"/>
          <w:szCs w:val="24"/>
        </w:rPr>
      </w:pPr>
      <w:r>
        <w:rPr>
          <w:rFonts w:ascii="Arial" w:hAnsi="Arial" w:cs="Arial"/>
          <w:sz w:val="24"/>
          <w:szCs w:val="24"/>
        </w:rPr>
        <w:t>Troškovnik</w:t>
      </w:r>
      <w:r w:rsidRPr="00DC59E6">
        <w:rPr>
          <w:rFonts w:ascii="Arial" w:hAnsi="Arial" w:cs="Arial"/>
          <w:sz w:val="24"/>
          <w:szCs w:val="24"/>
        </w:rPr>
        <w:t xml:space="preserve"> izrađen u nestandardiziranom obliku nalaz</w:t>
      </w:r>
      <w:r>
        <w:rPr>
          <w:rFonts w:ascii="Arial" w:hAnsi="Arial" w:cs="Arial"/>
          <w:sz w:val="24"/>
          <w:szCs w:val="24"/>
        </w:rPr>
        <w:t>i</w:t>
      </w:r>
      <w:r w:rsidRPr="00DC59E6">
        <w:rPr>
          <w:rFonts w:ascii="Arial" w:hAnsi="Arial" w:cs="Arial"/>
          <w:sz w:val="24"/>
          <w:szCs w:val="24"/>
        </w:rPr>
        <w:t xml:space="preserve"> se </w:t>
      </w:r>
      <w:r>
        <w:rPr>
          <w:rFonts w:ascii="Arial" w:hAnsi="Arial" w:cs="Arial"/>
          <w:sz w:val="24"/>
          <w:szCs w:val="24"/>
        </w:rPr>
        <w:t>u</w:t>
      </w:r>
      <w:r w:rsidRPr="00DC59E6">
        <w:rPr>
          <w:rFonts w:ascii="Arial" w:hAnsi="Arial" w:cs="Arial"/>
          <w:sz w:val="24"/>
          <w:szCs w:val="24"/>
        </w:rPr>
        <w:t xml:space="preserve"> EOJN kao zaseb</w:t>
      </w:r>
      <w:r>
        <w:rPr>
          <w:rFonts w:ascii="Arial" w:hAnsi="Arial" w:cs="Arial"/>
          <w:sz w:val="24"/>
          <w:szCs w:val="24"/>
        </w:rPr>
        <w:t>ni</w:t>
      </w:r>
      <w:r w:rsidRPr="00DC59E6">
        <w:rPr>
          <w:rFonts w:ascii="Arial" w:hAnsi="Arial" w:cs="Arial"/>
          <w:sz w:val="24"/>
          <w:szCs w:val="24"/>
        </w:rPr>
        <w:t xml:space="preserve"> dokument. Jedinične cijene svake stavke Troškovnika, cijene svake stavke i ukupna cijena moraju biti zaokružene na dvije decimale.</w:t>
      </w:r>
    </w:p>
    <w:p w:rsidR="002C3D3A" w:rsidRPr="00DC59E6"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Troškovni</w:t>
      </w:r>
      <w:r>
        <w:rPr>
          <w:rFonts w:ascii="Arial" w:hAnsi="Arial" w:cs="Arial"/>
          <w:sz w:val="24"/>
          <w:szCs w:val="24"/>
        </w:rPr>
        <w:t>k</w:t>
      </w:r>
      <w:r w:rsidRPr="00520799">
        <w:rPr>
          <w:rFonts w:ascii="Arial" w:hAnsi="Arial" w:cs="Arial"/>
          <w:sz w:val="24"/>
          <w:szCs w:val="24"/>
        </w:rPr>
        <w:t xml:space="preserve"> se obavezno popunjava na izvornom predlošku, bez mijenjanja, ispravljanja i prepisivanja izvornog teksta te se obavezno dostavlja u formatu u kojem je dan na raspolaganje u EOJN (.</w:t>
      </w:r>
      <w:proofErr w:type="spellStart"/>
      <w:r w:rsidRPr="00520799">
        <w:rPr>
          <w:rFonts w:ascii="Arial" w:hAnsi="Arial" w:cs="Arial"/>
          <w:sz w:val="24"/>
          <w:szCs w:val="24"/>
        </w:rPr>
        <w:t>xls</w:t>
      </w:r>
      <w:proofErr w:type="spellEnd"/>
      <w:r w:rsidRPr="00520799">
        <w:rPr>
          <w:rFonts w:ascii="Arial" w:hAnsi="Arial" w:cs="Arial"/>
          <w:sz w:val="24"/>
          <w:szCs w:val="24"/>
        </w:rPr>
        <w:t xml:space="preserve"> ili .</w:t>
      </w:r>
      <w:proofErr w:type="spellStart"/>
      <w:r w:rsidRPr="00520799">
        <w:rPr>
          <w:rFonts w:ascii="Arial" w:hAnsi="Arial" w:cs="Arial"/>
          <w:sz w:val="24"/>
          <w:szCs w:val="24"/>
        </w:rPr>
        <w:t>xlsx</w:t>
      </w:r>
      <w:proofErr w:type="spellEnd"/>
      <w:r w:rsidRPr="00520799">
        <w:rPr>
          <w:rFonts w:ascii="Arial" w:hAnsi="Arial" w:cs="Arial"/>
          <w:sz w:val="24"/>
          <w:szCs w:val="24"/>
        </w:rPr>
        <w:t>).</w:t>
      </w:r>
    </w:p>
    <w:p w:rsidR="002C3D3A" w:rsidRDefault="002C3D3A" w:rsidP="002C3D3A">
      <w:pPr>
        <w:pStyle w:val="Bezproreda"/>
        <w:jc w:val="both"/>
        <w:rPr>
          <w:rFonts w:ascii="Arial" w:hAnsi="Arial" w:cs="Arial"/>
          <w:sz w:val="24"/>
          <w:szCs w:val="24"/>
        </w:rPr>
      </w:pPr>
      <w:r>
        <w:rPr>
          <w:rFonts w:ascii="Arial" w:hAnsi="Arial" w:cs="Arial"/>
          <w:sz w:val="24"/>
          <w:szCs w:val="24"/>
        </w:rPr>
        <w:t>Ponudbeni Troškovnik</w:t>
      </w:r>
      <w:r w:rsidRPr="00520799">
        <w:rPr>
          <w:rFonts w:ascii="Arial" w:hAnsi="Arial" w:cs="Arial"/>
          <w:sz w:val="24"/>
          <w:szCs w:val="24"/>
        </w:rPr>
        <w:t xml:space="preserve"> mora biti identič</w:t>
      </w:r>
      <w:r>
        <w:rPr>
          <w:rFonts w:ascii="Arial" w:hAnsi="Arial" w:cs="Arial"/>
          <w:sz w:val="24"/>
          <w:szCs w:val="24"/>
        </w:rPr>
        <w:t>a</w:t>
      </w:r>
      <w:r w:rsidRPr="00520799">
        <w:rPr>
          <w:rFonts w:ascii="Arial" w:hAnsi="Arial" w:cs="Arial"/>
          <w:sz w:val="24"/>
          <w:szCs w:val="24"/>
        </w:rPr>
        <w:t>n izvorn</w:t>
      </w:r>
      <w:r>
        <w:rPr>
          <w:rFonts w:ascii="Arial" w:hAnsi="Arial" w:cs="Arial"/>
          <w:sz w:val="24"/>
          <w:szCs w:val="24"/>
        </w:rPr>
        <w:t>om</w:t>
      </w:r>
      <w:r w:rsidRPr="00520799">
        <w:rPr>
          <w:rFonts w:ascii="Arial" w:hAnsi="Arial" w:cs="Arial"/>
          <w:sz w:val="24"/>
          <w:szCs w:val="24"/>
        </w:rPr>
        <w:t xml:space="preserve"> troškovni</w:t>
      </w:r>
      <w:r>
        <w:rPr>
          <w:rFonts w:ascii="Arial" w:hAnsi="Arial" w:cs="Arial"/>
          <w:sz w:val="24"/>
          <w:szCs w:val="24"/>
        </w:rPr>
        <w:t>ku</w:t>
      </w:r>
      <w:r w:rsidRPr="00520799">
        <w:rPr>
          <w:rFonts w:ascii="Arial" w:hAnsi="Arial" w:cs="Arial"/>
          <w:sz w:val="24"/>
          <w:szCs w:val="24"/>
        </w:rPr>
        <w:t xml:space="preserve"> objavljen</w:t>
      </w:r>
      <w:r>
        <w:rPr>
          <w:rFonts w:ascii="Arial" w:hAnsi="Arial" w:cs="Arial"/>
          <w:sz w:val="24"/>
          <w:szCs w:val="24"/>
        </w:rPr>
        <w:t>o</w:t>
      </w:r>
      <w:r w:rsidRPr="00520799">
        <w:rPr>
          <w:rFonts w:ascii="Arial" w:hAnsi="Arial" w:cs="Arial"/>
          <w:sz w:val="24"/>
          <w:szCs w:val="24"/>
        </w:rPr>
        <w:t>m u EOJN.</w:t>
      </w:r>
    </w:p>
    <w:p w:rsidR="002C3D3A" w:rsidRPr="00520799" w:rsidRDefault="002C3D3A" w:rsidP="002C3D3A">
      <w:pPr>
        <w:pStyle w:val="Bezproreda"/>
        <w:jc w:val="both"/>
        <w:rPr>
          <w:rFonts w:ascii="Arial" w:hAnsi="Arial" w:cs="Arial"/>
          <w:sz w:val="24"/>
          <w:szCs w:val="24"/>
        </w:rPr>
      </w:pPr>
      <w:r w:rsidRPr="00DC59E6">
        <w:rPr>
          <w:rFonts w:ascii="Arial" w:hAnsi="Arial" w:cs="Arial"/>
          <w:sz w:val="24"/>
          <w:szCs w:val="24"/>
        </w:rPr>
        <w:t>Ponuditeljima nije dopušteno mijenjati tekst Troškovnika. Sve stavke troškovnika trebaju biti ispunjene.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Ponuditelj je dužan ponuditi predmet nabave sukladno svim tehničkim i drugim uvjetima koji su navedeni u ovoj Dokumentaciji o nabavi.</w:t>
      </w:r>
    </w:p>
    <w:p w:rsidR="002C3D3A" w:rsidRPr="00520799" w:rsidRDefault="002C3D3A" w:rsidP="002C3D3A">
      <w:pPr>
        <w:pStyle w:val="Naslov2"/>
      </w:pPr>
      <w:bookmarkStart w:id="24" w:name="_Toc69215881"/>
      <w:r w:rsidRPr="00520799">
        <w:t>2.7. Mjesto isporuke robe</w:t>
      </w:r>
      <w:bookmarkEnd w:id="24"/>
    </w:p>
    <w:p w:rsidR="002C3D3A" w:rsidRDefault="002C3D3A" w:rsidP="002C3D3A">
      <w:pPr>
        <w:pStyle w:val="Bezproreda"/>
        <w:jc w:val="both"/>
        <w:rPr>
          <w:rFonts w:ascii="Arial" w:hAnsi="Arial" w:cs="Arial"/>
          <w:sz w:val="24"/>
          <w:szCs w:val="24"/>
        </w:rPr>
      </w:pPr>
      <w:r w:rsidRPr="00520799">
        <w:rPr>
          <w:rFonts w:ascii="Arial" w:hAnsi="Arial" w:cs="Arial"/>
          <w:sz w:val="24"/>
          <w:szCs w:val="24"/>
        </w:rPr>
        <w:t>Roba se isporučuje na adresu sjedišta Naručitelja: Zagreb, Selska 2.</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25" w:name="_Toc69215882"/>
      <w:r w:rsidRPr="00520799">
        <w:t>2.8. Rok isporuke</w:t>
      </w:r>
      <w:bookmarkEnd w:id="25"/>
    </w:p>
    <w:p w:rsidR="002C3D3A" w:rsidRDefault="002C3D3A" w:rsidP="002C3D3A">
      <w:pPr>
        <w:pStyle w:val="Bezproreda"/>
        <w:jc w:val="both"/>
        <w:rPr>
          <w:rFonts w:ascii="Arial" w:hAnsi="Arial" w:cs="Arial"/>
          <w:sz w:val="24"/>
          <w:szCs w:val="24"/>
        </w:rPr>
      </w:pPr>
      <w:r w:rsidRPr="00520799">
        <w:rPr>
          <w:rFonts w:ascii="Arial" w:hAnsi="Arial" w:cs="Arial"/>
          <w:sz w:val="24"/>
          <w:szCs w:val="24"/>
        </w:rPr>
        <w:t>Rok isporuke je ____________________ dana od dana sklapanja ugovora o javnoj nabavi, a sukladno Izjavi o roku</w:t>
      </w:r>
      <w:r>
        <w:rPr>
          <w:rFonts w:ascii="Arial" w:hAnsi="Arial" w:cs="Arial"/>
          <w:sz w:val="24"/>
          <w:szCs w:val="24"/>
        </w:rPr>
        <w:t xml:space="preserve"> </w:t>
      </w:r>
      <w:r w:rsidRPr="00520799">
        <w:rPr>
          <w:rFonts w:ascii="Arial" w:hAnsi="Arial" w:cs="Arial"/>
          <w:sz w:val="24"/>
          <w:szCs w:val="24"/>
        </w:rPr>
        <w:t>isporuke iz P</w:t>
      </w:r>
      <w:r>
        <w:rPr>
          <w:rFonts w:ascii="Arial" w:hAnsi="Arial" w:cs="Arial"/>
          <w:sz w:val="24"/>
          <w:szCs w:val="24"/>
        </w:rPr>
        <w:t>riloga 3</w:t>
      </w:r>
      <w:r w:rsidRPr="00520799">
        <w:rPr>
          <w:rFonts w:ascii="Arial" w:hAnsi="Arial" w:cs="Arial"/>
          <w:sz w:val="24"/>
          <w:szCs w:val="24"/>
        </w:rPr>
        <w:t>. Dokumentacije o nabavi, koju će gospodarski subjekt dostaviti u svojoj ponudi.</w:t>
      </w:r>
    </w:p>
    <w:p w:rsidR="002C3D3A" w:rsidRDefault="002C3D3A" w:rsidP="002C3D3A">
      <w:pPr>
        <w:pStyle w:val="Bezproreda"/>
        <w:jc w:val="both"/>
        <w:rPr>
          <w:rFonts w:ascii="Arial" w:hAnsi="Arial" w:cs="Arial"/>
          <w:b/>
          <w:sz w:val="24"/>
          <w:szCs w:val="24"/>
        </w:rPr>
      </w:pPr>
    </w:p>
    <w:p w:rsidR="002C3D3A" w:rsidRPr="00520799" w:rsidRDefault="002C3D3A" w:rsidP="002C3D3A">
      <w:pPr>
        <w:pStyle w:val="Naslov2"/>
      </w:pPr>
      <w:bookmarkStart w:id="26" w:name="_Toc69215883"/>
      <w:r w:rsidRPr="00520799">
        <w:t>2.9. Pravila za sudjelovanje</w:t>
      </w:r>
      <w:bookmarkEnd w:id="26"/>
    </w:p>
    <w:p w:rsidR="002C3D3A" w:rsidRDefault="002C3D3A" w:rsidP="002C3D3A">
      <w:pPr>
        <w:pStyle w:val="Bezproreda"/>
        <w:jc w:val="both"/>
        <w:rPr>
          <w:rFonts w:ascii="Arial" w:hAnsi="Arial" w:cs="Arial"/>
          <w:sz w:val="24"/>
          <w:szCs w:val="24"/>
        </w:rPr>
      </w:pPr>
      <w:r w:rsidRPr="00520799">
        <w:rPr>
          <w:rFonts w:ascii="Arial" w:hAnsi="Arial" w:cs="Arial"/>
          <w:sz w:val="24"/>
          <w:szCs w:val="24"/>
        </w:rPr>
        <w:t>Sudjelovanje u postupku javne nabave je otvoreno za sve zainteresirane gospodarske subjekte.</w:t>
      </w:r>
    </w:p>
    <w:p w:rsidR="002C3D3A" w:rsidRPr="00520799" w:rsidRDefault="002C3D3A" w:rsidP="002C3D3A">
      <w:pPr>
        <w:pStyle w:val="Bezproreda"/>
        <w:jc w:val="both"/>
        <w:rPr>
          <w:rFonts w:ascii="Arial" w:hAnsi="Arial" w:cs="Arial"/>
          <w:sz w:val="24"/>
          <w:szCs w:val="24"/>
        </w:rPr>
      </w:pPr>
    </w:p>
    <w:p w:rsidR="002C3D3A" w:rsidRDefault="002C3D3A" w:rsidP="002C3D3A">
      <w:pPr>
        <w:pStyle w:val="Naslov1"/>
      </w:pPr>
      <w:bookmarkStart w:id="27" w:name="_Toc69215884"/>
      <w:r>
        <w:lastRenderedPageBreak/>
        <w:t xml:space="preserve">3. </w:t>
      </w:r>
      <w:r w:rsidRPr="00520799">
        <w:t>OSNOVE ZA ISKLJUČENJE GOSPODARSKIH SUBJEKATA I DOKUMENTI KOJIMA SE DOKAZUJE</w:t>
      </w:r>
      <w:r>
        <w:t xml:space="preserve"> </w:t>
      </w:r>
      <w:r w:rsidRPr="00520799">
        <w:t>DA NE POSTOJE OSNOVE ZA ISKLJUČENJE</w:t>
      </w:r>
      <w:bookmarkEnd w:id="27"/>
    </w:p>
    <w:p w:rsidR="002C3D3A" w:rsidRPr="00520799" w:rsidRDefault="002C3D3A" w:rsidP="002C3D3A">
      <w:pPr>
        <w:pStyle w:val="Bezproreda"/>
        <w:jc w:val="both"/>
        <w:rPr>
          <w:rFonts w:ascii="Arial" w:hAnsi="Arial" w:cs="Arial"/>
          <w:sz w:val="24"/>
          <w:szCs w:val="24"/>
        </w:rPr>
      </w:pPr>
    </w:p>
    <w:p w:rsidR="002C3D3A" w:rsidRDefault="002C3D3A" w:rsidP="002C3D3A">
      <w:pPr>
        <w:pStyle w:val="Naslov2"/>
      </w:pPr>
      <w:bookmarkStart w:id="28" w:name="_Toc69215885"/>
      <w:r>
        <w:t xml:space="preserve">3.1. </w:t>
      </w:r>
      <w:r w:rsidRPr="00520799">
        <w:t>Obvezne osnove za isključenje gospodarskog subjekta</w:t>
      </w:r>
      <w:bookmarkEnd w:id="28"/>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3"/>
      </w:pPr>
      <w:bookmarkStart w:id="29" w:name="_Toc69215886"/>
      <w:r w:rsidRPr="00520799">
        <w:t>3.1.1. Nekažnjavanje</w:t>
      </w:r>
      <w:bookmarkEnd w:id="29"/>
      <w:r w:rsidRPr="00520799">
        <w:t xml:space="preserve">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Sukladno odredbi članka 251. ZJN 2016, naručitelj je obvezan isključiti gospodarskog subjekta iz postupka javne</w:t>
      </w:r>
      <w:r>
        <w:rPr>
          <w:rFonts w:ascii="Arial" w:hAnsi="Arial" w:cs="Arial"/>
          <w:sz w:val="24"/>
          <w:szCs w:val="24"/>
        </w:rPr>
        <w:t xml:space="preserve"> </w:t>
      </w:r>
      <w:r w:rsidRPr="00520799">
        <w:rPr>
          <w:rFonts w:ascii="Arial" w:hAnsi="Arial" w:cs="Arial"/>
          <w:sz w:val="24"/>
          <w:szCs w:val="24"/>
        </w:rPr>
        <w:t>nabave ako u bilo kojem trenutku tijekom postupka javne nabave utvrdi da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1. je gospodarski subjekt koji ima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 osoba koja je član upravnog, upravljačkog</w:t>
      </w:r>
      <w:r>
        <w:rPr>
          <w:rFonts w:ascii="Arial" w:hAnsi="Arial" w:cs="Arial"/>
          <w:sz w:val="24"/>
          <w:szCs w:val="24"/>
        </w:rPr>
        <w:t xml:space="preserve"> </w:t>
      </w:r>
      <w:r w:rsidRPr="00520799">
        <w:rPr>
          <w:rFonts w:ascii="Arial" w:hAnsi="Arial" w:cs="Arial"/>
          <w:sz w:val="24"/>
          <w:szCs w:val="24"/>
        </w:rPr>
        <w:t>ili nadzornog tijela ili ima ovlasti zastupanja, donošenja odluka ili nadzora toga gospodarskog subjekta i koja je</w:t>
      </w:r>
      <w:r>
        <w:rPr>
          <w:rFonts w:ascii="Arial" w:hAnsi="Arial" w:cs="Arial"/>
          <w:sz w:val="24"/>
          <w:szCs w:val="24"/>
        </w:rPr>
        <w:t xml:space="preserve"> </w:t>
      </w:r>
      <w:r w:rsidRPr="00520799">
        <w:rPr>
          <w:rFonts w:ascii="Arial" w:hAnsi="Arial" w:cs="Arial"/>
          <w:sz w:val="24"/>
          <w:szCs w:val="24"/>
        </w:rPr>
        <w:t>državljanin Republike Hrvatske pravomoćnom presudom osuđena za: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 sudjelovanje u zločinačkoj organizaciji, na temelju</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 članka 328. (zločinačko udruženje) i</w:t>
      </w:r>
    </w:p>
    <w:p w:rsidR="002C3D3A" w:rsidRPr="00520799" w:rsidRDefault="002C3D3A" w:rsidP="002C3D3A">
      <w:pPr>
        <w:pStyle w:val="Bezproreda"/>
        <w:jc w:val="both"/>
        <w:rPr>
          <w:rFonts w:ascii="Arial" w:hAnsi="Arial" w:cs="Arial"/>
          <w:sz w:val="24"/>
          <w:szCs w:val="24"/>
        </w:rPr>
      </w:pPr>
      <w:r>
        <w:rPr>
          <w:rFonts w:ascii="Arial" w:hAnsi="Arial" w:cs="Arial"/>
          <w:sz w:val="24"/>
          <w:szCs w:val="24"/>
        </w:rPr>
        <w:t>-</w:t>
      </w:r>
      <w:r w:rsidRPr="00520799">
        <w:rPr>
          <w:rFonts w:ascii="Arial" w:hAnsi="Arial" w:cs="Arial"/>
          <w:sz w:val="24"/>
          <w:szCs w:val="24"/>
        </w:rPr>
        <w:t xml:space="preserve"> članka 329. (počinjenje kaznenog djela u sastavu zločinačkog udruženja)</w:t>
      </w:r>
      <w:r>
        <w:rPr>
          <w:rFonts w:ascii="Arial" w:hAnsi="Arial" w:cs="Arial"/>
          <w:sz w:val="24"/>
          <w:szCs w:val="24"/>
        </w:rPr>
        <w:t xml:space="preserve"> </w:t>
      </w:r>
      <w:r w:rsidRPr="00520799">
        <w:rPr>
          <w:rFonts w:ascii="Arial" w:hAnsi="Arial" w:cs="Arial"/>
          <w:sz w:val="24"/>
          <w:szCs w:val="24"/>
        </w:rPr>
        <w:t>Kaznenog zakona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 članka 333. (udruživanje za počinjenje kaznenih djela), iz Kaznenog zakona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b) korupciju, na temelju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252. (primanje mita u gospodarskom poslovanju), članka 253. (davanje mita u gospodarskom</w:t>
      </w:r>
      <w:r>
        <w:rPr>
          <w:rFonts w:ascii="Arial" w:hAnsi="Arial" w:cs="Arial"/>
          <w:sz w:val="24"/>
          <w:szCs w:val="24"/>
        </w:rPr>
        <w:t xml:space="preserve"> </w:t>
      </w:r>
      <w:r w:rsidRPr="00520799">
        <w:rPr>
          <w:rFonts w:ascii="Arial" w:hAnsi="Arial" w:cs="Arial"/>
          <w:sz w:val="24"/>
          <w:szCs w:val="24"/>
        </w:rPr>
        <w:t xml:space="preserve"> poslovanju), članka 254. (zlouporaba u postupku javne nabave), članka 291. (zlouporaba položaja i ovlasti), članka</w:t>
      </w:r>
      <w:r>
        <w:rPr>
          <w:rFonts w:ascii="Arial" w:hAnsi="Arial" w:cs="Arial"/>
          <w:sz w:val="24"/>
          <w:szCs w:val="24"/>
        </w:rPr>
        <w:t xml:space="preserve"> </w:t>
      </w:r>
      <w:r w:rsidRPr="00520799">
        <w:rPr>
          <w:rFonts w:ascii="Arial" w:hAnsi="Arial" w:cs="Arial"/>
          <w:sz w:val="24"/>
          <w:szCs w:val="24"/>
        </w:rPr>
        <w:t>292. (nezakonito pogodovanje), članka 293. (primanje mita), članka 294. (davanje mita), članka 295. (trgovanje</w:t>
      </w:r>
      <w:r>
        <w:rPr>
          <w:rFonts w:ascii="Arial" w:hAnsi="Arial" w:cs="Arial"/>
          <w:sz w:val="24"/>
          <w:szCs w:val="24"/>
        </w:rPr>
        <w:t xml:space="preserve"> </w:t>
      </w:r>
      <w:r w:rsidRPr="00520799">
        <w:rPr>
          <w:rFonts w:ascii="Arial" w:hAnsi="Arial" w:cs="Arial"/>
          <w:sz w:val="24"/>
          <w:szCs w:val="24"/>
        </w:rPr>
        <w:t>utjecajem) i članka 296. (davanje mita za trgovanje utjecajem) Kaznenog zakona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294.a (primanje mita u gospodarskom poslovanju), članka 294.b (davanje mita u gospodarskom</w:t>
      </w:r>
      <w:r>
        <w:rPr>
          <w:rFonts w:ascii="Arial" w:hAnsi="Arial" w:cs="Arial"/>
          <w:sz w:val="24"/>
          <w:szCs w:val="24"/>
        </w:rPr>
        <w:t xml:space="preserve"> </w:t>
      </w:r>
      <w:r w:rsidRPr="00520799">
        <w:rPr>
          <w:rFonts w:ascii="Arial" w:hAnsi="Arial" w:cs="Arial"/>
          <w:sz w:val="24"/>
          <w:szCs w:val="24"/>
        </w:rPr>
        <w:t>poslovanju), članka 337. (zlouporaba položaja i ovlasti), članka 338. (zlouporaba obavljanja dužnosti državne</w:t>
      </w:r>
      <w:r>
        <w:rPr>
          <w:rFonts w:ascii="Arial" w:hAnsi="Arial" w:cs="Arial"/>
          <w:sz w:val="24"/>
          <w:szCs w:val="24"/>
        </w:rPr>
        <w:t xml:space="preserve"> </w:t>
      </w:r>
      <w:r w:rsidRPr="00520799">
        <w:rPr>
          <w:rFonts w:ascii="Arial" w:hAnsi="Arial" w:cs="Arial"/>
          <w:sz w:val="24"/>
          <w:szCs w:val="24"/>
        </w:rPr>
        <w:t>vlasti), članka 343. (protuzakonito posredovanje), članka 347. (primanje mita) i članka 348. (davanje mita) iz</w:t>
      </w:r>
      <w:r>
        <w:rPr>
          <w:rFonts w:ascii="Arial" w:hAnsi="Arial" w:cs="Arial"/>
          <w:sz w:val="24"/>
          <w:szCs w:val="24"/>
        </w:rPr>
        <w:t xml:space="preserve"> </w:t>
      </w:r>
      <w:r w:rsidRPr="00520799">
        <w:rPr>
          <w:rFonts w:ascii="Arial" w:hAnsi="Arial" w:cs="Arial"/>
          <w:sz w:val="24"/>
          <w:szCs w:val="24"/>
        </w:rPr>
        <w:t>Kaznenog zakona (»Narodne novine«, br. 110/97., 27/98., 50/00., 129/00., 51/01., 111/03., 190/03., 105/04.,84/05., 71/06., 110/07., 152/08., 57/11., 77/11. i 143/12.)</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c) prijevaru, na temelju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236. (prijevara), članka 247. (prijevara u gospodarskom poslovanju), članka 256. (utaja poreza ili</w:t>
      </w:r>
      <w:r>
        <w:rPr>
          <w:rFonts w:ascii="Arial" w:hAnsi="Arial" w:cs="Arial"/>
          <w:sz w:val="24"/>
          <w:szCs w:val="24"/>
        </w:rPr>
        <w:t xml:space="preserve"> </w:t>
      </w:r>
      <w:r w:rsidRPr="00520799">
        <w:rPr>
          <w:rFonts w:ascii="Arial" w:hAnsi="Arial" w:cs="Arial"/>
          <w:sz w:val="24"/>
          <w:szCs w:val="24"/>
        </w:rPr>
        <w:t>carine) i članka 258. (subvencijska prijevara) Kaznenog zakona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224. (prijevara), članka 293. (prijevara u gospodarskom poslovanju) i članka 286. (utaja poreza i</w:t>
      </w:r>
      <w:r>
        <w:rPr>
          <w:rFonts w:ascii="Arial" w:hAnsi="Arial" w:cs="Arial"/>
          <w:sz w:val="24"/>
          <w:szCs w:val="24"/>
        </w:rPr>
        <w:t xml:space="preserve"> </w:t>
      </w:r>
      <w:r w:rsidRPr="00520799">
        <w:rPr>
          <w:rFonts w:ascii="Arial" w:hAnsi="Arial" w:cs="Arial"/>
          <w:sz w:val="24"/>
          <w:szCs w:val="24"/>
        </w:rPr>
        <w:t>drugih davanja) iz Kaznenog zakona (»Narodne novine«, br. 110/97., 27/98., 50/00., 129/00., 51/01., 111/03.,190/03., 105/04., 84/05., 71/06., 110/07., 152/08., 57/11., 77/11. i 143/12.)</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d) terorizam ili kaznena djela povezana s terorističkim aktivnostima, na temelju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97. (terorizam), članka 99. (javno poticanje na terorizam), članka 100. (novačenje za terorizam),</w:t>
      </w:r>
      <w:r>
        <w:rPr>
          <w:rFonts w:ascii="Arial" w:hAnsi="Arial" w:cs="Arial"/>
          <w:sz w:val="24"/>
          <w:szCs w:val="24"/>
        </w:rPr>
        <w:t xml:space="preserve"> </w:t>
      </w:r>
      <w:r w:rsidRPr="00520799">
        <w:rPr>
          <w:rFonts w:ascii="Arial" w:hAnsi="Arial" w:cs="Arial"/>
          <w:sz w:val="24"/>
          <w:szCs w:val="24"/>
        </w:rPr>
        <w:t>članka 101. (obuka za terorizam) i članka 102. (terorističko udruženje) Kaznenog zakona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169. (terorizam), članka 169.a (javno poticanje na terorizam) i članka 169.b (novačenje i obuka za</w:t>
      </w:r>
      <w:r>
        <w:rPr>
          <w:rFonts w:ascii="Arial" w:hAnsi="Arial" w:cs="Arial"/>
          <w:sz w:val="24"/>
          <w:szCs w:val="24"/>
        </w:rPr>
        <w:t xml:space="preserve"> </w:t>
      </w:r>
      <w:r w:rsidRPr="00520799">
        <w:rPr>
          <w:rFonts w:ascii="Arial" w:hAnsi="Arial" w:cs="Arial"/>
          <w:sz w:val="24"/>
          <w:szCs w:val="24"/>
        </w:rPr>
        <w:t>terorizam) iz Kaznenog zakona (»Narodne novine«, br. 110/97., 27/98., 50/00., 129/00., 51/01., 111/03., 190/03.,105/04., 84/05., 71/06., 110/07., 152/08., 57/11., 77/11. i 143/12.)</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lastRenderedPageBreak/>
        <w:t>e) pranje novca ili financiranje terorizma, na temelju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98. (financiranje terorizma) i članka 265. (pranje novca) Kaznenog zakona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279. (pranje novca) iz Kaznenog zakona (»Narodne novine«, br. 110/97., 27/98., 50/00., 129/00.,51/01., 111/03., 190/03., 105/04., 84/05., 71/06., 110/07., 152/08., 57/11., 77/11. i 143/12.)</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f) dječji rad ili druge oblike trgovanja ljudima, na temelju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106. (trgovanje ljudima) Kaznenog zakona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članka 175. (trgovanje ljudima i ropstvo) iz Kaznenog zakona (»Narodne novine«, br. 110/97., 27/98., 50/00.,129/00., 51/01., 111/03., 190/03., 105/04., 84/05., 71/06., 110/07., 152/08., 57/11., 77/11. i 143/12.),</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ili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2. je gospodarski subjekt koji nema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 osoba koja je član upravnog,</w:t>
      </w:r>
      <w:r>
        <w:rPr>
          <w:rFonts w:ascii="Arial" w:hAnsi="Arial" w:cs="Arial"/>
          <w:sz w:val="24"/>
          <w:szCs w:val="24"/>
        </w:rPr>
        <w:t xml:space="preserve"> </w:t>
      </w:r>
      <w:r w:rsidRPr="00520799">
        <w:rPr>
          <w:rFonts w:ascii="Arial" w:hAnsi="Arial" w:cs="Arial"/>
          <w:sz w:val="24"/>
          <w:szCs w:val="24"/>
        </w:rPr>
        <w:t>upravljačkog ili nadzornog tijela ili ima ovlasti zastupanja, donošenja odluka ili nadzora toga gospodarskog subjekta 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koja nije državljanin Republike Hrvatske pravomoćnom presudom osuđena za kaznena djela iz točke 1. </w:t>
      </w:r>
      <w:proofErr w:type="spellStart"/>
      <w:r w:rsidRPr="00520799">
        <w:rPr>
          <w:rFonts w:ascii="Arial" w:hAnsi="Arial" w:cs="Arial"/>
          <w:sz w:val="24"/>
          <w:szCs w:val="24"/>
        </w:rPr>
        <w:t>podtočaka</w:t>
      </w:r>
      <w:proofErr w:type="spellEnd"/>
      <w:r w:rsidRPr="00520799">
        <w:rPr>
          <w:rFonts w:ascii="Arial" w:hAnsi="Arial" w:cs="Arial"/>
          <w:sz w:val="24"/>
          <w:szCs w:val="24"/>
        </w:rPr>
        <w:t xml:space="preserve"> od</w:t>
      </w:r>
      <w:r>
        <w:rPr>
          <w:rFonts w:ascii="Arial" w:hAnsi="Arial" w:cs="Arial"/>
          <w:sz w:val="24"/>
          <w:szCs w:val="24"/>
        </w:rPr>
        <w:t xml:space="preserve"> </w:t>
      </w:r>
      <w:r w:rsidRPr="00520799">
        <w:rPr>
          <w:rFonts w:ascii="Arial" w:hAnsi="Arial" w:cs="Arial"/>
          <w:sz w:val="24"/>
          <w:szCs w:val="24"/>
        </w:rPr>
        <w:t>a) do f) ove Dokumentacije i za odgovarajuća kaznena djela koja, prema nacionalnim propisima države poslovnog</w:t>
      </w:r>
      <w:r>
        <w:rPr>
          <w:rFonts w:ascii="Arial" w:hAnsi="Arial" w:cs="Arial"/>
          <w:sz w:val="24"/>
          <w:szCs w:val="24"/>
        </w:rPr>
        <w:t xml:space="preserve"> </w:t>
      </w:r>
      <w:r w:rsidRPr="00520799">
        <w:rPr>
          <w:rFonts w:ascii="Arial" w:hAnsi="Arial" w:cs="Arial"/>
          <w:sz w:val="24"/>
          <w:szCs w:val="24"/>
        </w:rPr>
        <w:t>nastana gospodarskog subjekta, odnosno države čiji je osoba državljanin, obuhvaćaju razloge za isključenje iz članka</w:t>
      </w:r>
      <w:r>
        <w:rPr>
          <w:rFonts w:ascii="Arial" w:hAnsi="Arial" w:cs="Arial"/>
          <w:sz w:val="24"/>
          <w:szCs w:val="24"/>
        </w:rPr>
        <w:t xml:space="preserve"> </w:t>
      </w:r>
      <w:r w:rsidRPr="00520799">
        <w:rPr>
          <w:rFonts w:ascii="Arial" w:hAnsi="Arial" w:cs="Arial"/>
          <w:sz w:val="24"/>
          <w:szCs w:val="24"/>
        </w:rPr>
        <w:t>57. stavka 1. točaka od (a) do (f) Direktive 2014/24/EU.</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Naručitelj zadržava obvezu isključiti gospodarskog subjekta iz postupka javne nabave ukoliko se u postupku javne</w:t>
      </w:r>
      <w:r>
        <w:rPr>
          <w:rFonts w:ascii="Arial" w:hAnsi="Arial" w:cs="Arial"/>
          <w:sz w:val="24"/>
          <w:szCs w:val="24"/>
        </w:rPr>
        <w:t xml:space="preserve"> </w:t>
      </w:r>
      <w:r w:rsidRPr="00520799">
        <w:rPr>
          <w:rFonts w:ascii="Arial" w:hAnsi="Arial" w:cs="Arial"/>
          <w:sz w:val="24"/>
          <w:szCs w:val="24"/>
        </w:rPr>
        <w:t>nabave utvrdi da je gospodarski subjekt pravomoćno osuđen za počinjenja kaznenih djela koja su opisana u kasnijim</w:t>
      </w:r>
      <w:r>
        <w:rPr>
          <w:rFonts w:ascii="Arial" w:hAnsi="Arial" w:cs="Arial"/>
          <w:sz w:val="24"/>
          <w:szCs w:val="24"/>
        </w:rPr>
        <w:t xml:space="preserve"> </w:t>
      </w:r>
      <w:r w:rsidRPr="00520799">
        <w:rPr>
          <w:rFonts w:ascii="Arial" w:hAnsi="Arial" w:cs="Arial"/>
          <w:sz w:val="24"/>
          <w:szCs w:val="24"/>
        </w:rPr>
        <w:t>izmjenama i dopunama Kaznenog zakona, a koje izmjene i dopune su objavljene u Narodnim Novinama broj 56/15,</w:t>
      </w:r>
      <w:r>
        <w:rPr>
          <w:rFonts w:ascii="Arial" w:hAnsi="Arial" w:cs="Arial"/>
          <w:sz w:val="24"/>
          <w:szCs w:val="24"/>
        </w:rPr>
        <w:t xml:space="preserve"> </w:t>
      </w:r>
      <w:r w:rsidRPr="00520799">
        <w:rPr>
          <w:rFonts w:ascii="Arial" w:hAnsi="Arial" w:cs="Arial"/>
          <w:sz w:val="24"/>
          <w:szCs w:val="24"/>
        </w:rPr>
        <w:t>61/15, 101/17.</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ISPUNJAVANJE </w:t>
      </w:r>
      <w:proofErr w:type="spellStart"/>
      <w:r w:rsidRPr="00520799">
        <w:rPr>
          <w:rFonts w:ascii="Arial" w:hAnsi="Arial" w:cs="Arial"/>
          <w:sz w:val="24"/>
          <w:szCs w:val="24"/>
        </w:rPr>
        <w:t>eESPD</w:t>
      </w:r>
      <w:proofErr w:type="spellEnd"/>
      <w:r w:rsidRPr="00520799">
        <w:rPr>
          <w:rFonts w:ascii="Arial" w:hAnsi="Arial" w:cs="Arial"/>
          <w:sz w:val="24"/>
          <w:szCs w:val="24"/>
        </w:rPr>
        <w:t>-a za točku 3.1.1.</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Za potrebe utvrđivanja gore navedenih okolnosti (iz točke 3.1.1.), gospodarski subjekt u ponudi, kao preliminarni dokaz, dostavlja ispunjeni obrazac Europske jedinstvene dokumentacije o nabavi (dalje: </w:t>
      </w:r>
      <w:proofErr w:type="spellStart"/>
      <w:r w:rsidRPr="00520799">
        <w:rPr>
          <w:rFonts w:ascii="Arial" w:hAnsi="Arial" w:cs="Arial"/>
          <w:sz w:val="24"/>
          <w:szCs w:val="24"/>
        </w:rPr>
        <w:t>eESPD</w:t>
      </w:r>
      <w:proofErr w:type="spellEnd"/>
      <w:r w:rsidRPr="00520799">
        <w:rPr>
          <w:rFonts w:ascii="Arial" w:hAnsi="Arial" w:cs="Arial"/>
          <w:sz w:val="24"/>
          <w:szCs w:val="24"/>
        </w:rPr>
        <w:t>) i to:</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isključenje Dio III. Osnove za isključenje,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Odjeljak A: Osnove povezane s kaznenim presudama i to za sve gospodarske subjekte u ponudi.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može, sukladno čl. 263 ZJN 2016, prije donošenja odluke u postupku javne nabave male vrijednosti, od ponuditelja koji je podnio ekonomski najpovoljniju ponudu, zatražiti da u primjerenom roku, ne kraćem od 5 (pet) dana, dostavi ažurirani popratni dokument kao dokaz da ne postoje obvezne osnove za isključenje iz točke 3.1.1. ove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će prihvatiti sljedeće kao dovoljan dokaz da ne postoje obvezne osnove za isključenje iz točke 3.1.1. ove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1. izvadak iz kaznene evidencije ili drugog odgovarajućeg registra ili, ako to nije moguće,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2. jednakovrijedni dokument nadležne sudske ili upravne vlasti u državi poslovnog nastana gospodarskog subjekta, odnosno državi čiji je osoba državljanin, kojim se dokazuje da ne postoje navedene osnove za isključenje (čl. 251. st. 1. ZJN 2016.)</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Ako se u državi poslovnog nastana ponuditelja, odnosno državi čiji je osoba državljanin, ne izdaju gore navedeni dokumenti ili ako ne obuhvaćaju sve okolnosti obuhvaćene točkom 3.1.1. ove Dokumentacije o nabavi, oni mogu biti zamijenjeni izjavom pod prisegom ili, ako izjava pod prisegom prema pravu dotične države ne postoji, izjavom davatelja s ovjerenim potpisom kod nadležne sudske ili upravne </w:t>
      </w:r>
      <w:r w:rsidRPr="00520799">
        <w:rPr>
          <w:rFonts w:ascii="Arial" w:hAnsi="Arial" w:cs="Arial"/>
          <w:sz w:val="24"/>
          <w:szCs w:val="24"/>
        </w:rPr>
        <w:lastRenderedPageBreak/>
        <w:t>vlasti, javnog bilježnika, ili strukovnog ili trgovinskog tijela u državi poslovnog nastana ponuditelja, odnosno državi čiji je osoba državljanin.</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Sukladno čl. 20 st. 10 Pravilnika o dokumentaciji o nabavi te ponudi u postupcima javne nabave (NN 65/2017)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rsidR="002C3D3A" w:rsidRPr="00F632B9" w:rsidRDefault="002C3D3A" w:rsidP="002C3D3A">
      <w:pPr>
        <w:pStyle w:val="Naslov3"/>
        <w:rPr>
          <w:b w:val="0"/>
        </w:rPr>
      </w:pPr>
      <w:bookmarkStart w:id="30" w:name="_Toc69215887"/>
      <w:r w:rsidRPr="00F632B9">
        <w:rPr>
          <w:b w:val="0"/>
        </w:rPr>
        <w:t>3.1.2. Porezne obveze</w:t>
      </w:r>
      <w:bookmarkEnd w:id="30"/>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Sukladno odredbi članka 252. ZJN 2016 Naručitelj je obvezan isključiti gospodarskog subjekta iz postupka javne nabave ako utvrdi da gospodarski subjekt nije ispunio obveze plaćanja dospjelih poreznih obveza i obveza za mirovinsko i zdravstveno osiguranje: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 u Republici Hrvatskoj, ako gospodarski subjekt ima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 u Republici Hrvatskoj ili državi poslovnog nastana gospodarskog subjekta, ako gospodarski subjekt nema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Naručitelj neće isključiti gospodarskog subjekta iz postupka javne nabave ako mu sukladno posebnom propisu plaćanje obveza nije dopušteno ili mu je odobrena odgoda plaćanja</w:t>
      </w:r>
      <w:r>
        <w:rPr>
          <w:rFonts w:ascii="Arial" w:hAnsi="Arial" w:cs="Arial"/>
          <w:sz w:val="24"/>
          <w:szCs w:val="24"/>
        </w:rPr>
        <w:t>.</w:t>
      </w:r>
    </w:p>
    <w:p w:rsidR="002C3D3A"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ISPUNJAVANJE </w:t>
      </w:r>
      <w:proofErr w:type="spellStart"/>
      <w:r w:rsidRPr="00520799">
        <w:rPr>
          <w:rFonts w:ascii="Arial" w:hAnsi="Arial" w:cs="Arial"/>
          <w:sz w:val="24"/>
          <w:szCs w:val="24"/>
        </w:rPr>
        <w:t>eESPD</w:t>
      </w:r>
      <w:proofErr w:type="spellEnd"/>
      <w:r w:rsidRPr="00520799">
        <w:rPr>
          <w:rFonts w:ascii="Arial" w:hAnsi="Arial" w:cs="Arial"/>
          <w:sz w:val="24"/>
          <w:szCs w:val="24"/>
        </w:rPr>
        <w:t>-a za točku 3.1.2.</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Za potrebe utvrđivanja gore navedenih okolnosti (iz točke 3.1.2.), gospodarski subjekt u ponudi,kao preliminarni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dokaz, dostavlja ispunjeni obrazac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i to:</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Dio III. Osnove za isključenje,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Odjeljak B: Osnove povezane s plaćanjem poreza ili doprinosa za socijalno osiguranje i to za sve gospodarske subjekte u ponudi.</w:t>
      </w:r>
    </w:p>
    <w:p w:rsidR="002C3D3A" w:rsidRPr="00F33D71" w:rsidRDefault="002C3D3A" w:rsidP="002C3D3A">
      <w:pPr>
        <w:pStyle w:val="Bezproreda"/>
        <w:jc w:val="both"/>
        <w:rPr>
          <w:rFonts w:ascii="Arial" w:hAnsi="Arial" w:cs="Arial"/>
          <w:sz w:val="24"/>
          <w:szCs w:val="24"/>
        </w:rPr>
      </w:pPr>
      <w:r w:rsidRPr="00F33D71">
        <w:rPr>
          <w:rFonts w:ascii="Arial" w:hAnsi="Arial" w:cs="Arial"/>
          <w:sz w:val="24"/>
          <w:szCs w:val="24"/>
        </w:rPr>
        <w:t>Naručitelj može, sukladno čl. 263 ZJN 2016, prije donošenja odluke u postupku javne nabave male vrijednosti, od ponuditelja koji je podnio ekonomski najpovoljniju ponudu, zatražiti da u primjerenom roku, ne kraćem od 5 dana, dostavi ažurirani popratni dokument kao dokaz da ne postoji osnova za isključenje iz točke 3.1.2. ove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će prihvatiti sljedeće kao dovoljan dokaz:</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potvrdu porezne uprave ili drugog nadležnog tijela u državi poslovnog nastana gospodarskog subjekta</w:t>
      </w:r>
      <w:r>
        <w:rPr>
          <w:rFonts w:ascii="Arial" w:hAnsi="Arial" w:cs="Arial"/>
          <w:sz w:val="24"/>
          <w:szCs w:val="24"/>
        </w:rPr>
        <w:t xml:space="preserve"> </w:t>
      </w:r>
      <w:r w:rsidRPr="00520799">
        <w:rPr>
          <w:rFonts w:ascii="Arial" w:hAnsi="Arial" w:cs="Arial"/>
          <w:sz w:val="24"/>
          <w:szCs w:val="24"/>
        </w:rPr>
        <w:t>kojom se dokazuje da ne postoje navedene osnove za isključenje.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ako se u državi poslovnog nastana gospodarskog subjekta odnosno državi čiji je osoba državljanin ne izdaju</w:t>
      </w:r>
      <w:r>
        <w:rPr>
          <w:rFonts w:ascii="Arial" w:hAnsi="Arial" w:cs="Arial"/>
          <w:sz w:val="24"/>
          <w:szCs w:val="24"/>
        </w:rPr>
        <w:t xml:space="preserve"> </w:t>
      </w:r>
      <w:r w:rsidRPr="00520799">
        <w:rPr>
          <w:rFonts w:ascii="Arial" w:hAnsi="Arial" w:cs="Arial"/>
          <w:sz w:val="24"/>
          <w:szCs w:val="24"/>
        </w:rPr>
        <w:t>takvi dokumenti ili ako ne obuhvaćaju sve okolnosti obuhvaćene točkom 3.1.2.,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Navedene odredbe t. 3.1.1. i 3.1.2 se odnose i na </w:t>
      </w:r>
      <w:proofErr w:type="spellStart"/>
      <w:r w:rsidRPr="00520799">
        <w:rPr>
          <w:rFonts w:ascii="Arial" w:hAnsi="Arial" w:cs="Arial"/>
          <w:sz w:val="24"/>
          <w:szCs w:val="24"/>
        </w:rPr>
        <w:t>podugovaratelje</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lastRenderedPageBreak/>
        <w:t xml:space="preserve">Ako gospodarski subjekt za izvršenje dijela ugovora angažira jednog ili više podugovaratelja obvezan je za svakog podugovaratelja u ponudi dostaviti zaseban </w:t>
      </w:r>
      <w:proofErr w:type="spellStart"/>
      <w:r w:rsidRPr="00520799">
        <w:rPr>
          <w:rFonts w:ascii="Arial" w:hAnsi="Arial" w:cs="Arial"/>
          <w:sz w:val="24"/>
          <w:szCs w:val="24"/>
        </w:rPr>
        <w:t>eESPD</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gospodarski subjekt namjerava dio ugovora o javnoj nabavi dati u podugovor obvezan je dokazati da ne postoji osnova za isključenje podugovaratelja iz t. 3.1.1. i 3.1.2.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Naručitelj utvrdi da postoji osnova za isključenje podugovaratelja, zatražiti će od gospodarskog subjekta zamjenu tog podugovaratelja u primjernom roku, ne kraćem od 5 dana.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Odredbe t. 3.1.1. i 3.1.2. odnose se i na subjekte na čiju se sposobnost gospodarski subjekt oslanja.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Ako se gospodarski subjekt oslanja na sposobnost drugog subjekta obvezan je u ponudi dostaviti zaseban </w:t>
      </w:r>
      <w:proofErr w:type="spellStart"/>
      <w:r w:rsidRPr="00520799">
        <w:rPr>
          <w:rFonts w:ascii="Arial" w:hAnsi="Arial" w:cs="Arial"/>
          <w:sz w:val="24"/>
          <w:szCs w:val="24"/>
        </w:rPr>
        <w:t>eESPD</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se gospodarski subjekt oslanja na sposobnost drugog gospodarskog subjekta obvezan je dokazati da ne postoji osnova za isključenje iz t. 3.1.1. i 3.1.2.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će od gospodarskog subjekta zahtijevati da zamijeni subjekt na čiju se sposobnost oslonio radi dokazivanja kriterija za odabir, ako utvrdi da kod tog subjekta postoje osnove za isključenje.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U slučaju zajednice ponuditelja, navedene okolnosti iz t. 3.1.1. i 3.1.2. utvrđuju se za sve članove zajednice pojedinačno te svaki član zajednice obvezan je u ponudi dostaviti zaseban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Odredbe o „</w:t>
      </w:r>
      <w:proofErr w:type="spellStart"/>
      <w:r w:rsidRPr="00520799">
        <w:rPr>
          <w:rFonts w:ascii="Arial" w:hAnsi="Arial" w:cs="Arial"/>
          <w:sz w:val="24"/>
          <w:szCs w:val="24"/>
        </w:rPr>
        <w:t>samokorigiranju</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Gospodarski subjekt kod kojeg su ostvarene navedene osnove za isključenje iz točke 3.1.1. Dokumentacije o nabavi može Naručitelju dostaviti dokaze o mjerama koje je poduzeo kako bi dokazao svoju pouzdanost bez obzira na postojanje relevantne osnove za isključenje.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Takav gospodarski subjekt obvezan je u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obrascu Dio III. Osnove za isključenje, Odjeljak A:Osnove povezane s</w:t>
      </w:r>
      <w:r>
        <w:rPr>
          <w:rFonts w:ascii="Arial" w:hAnsi="Arial" w:cs="Arial"/>
          <w:sz w:val="24"/>
          <w:szCs w:val="24"/>
        </w:rPr>
        <w:t xml:space="preserve"> </w:t>
      </w:r>
      <w:r w:rsidRPr="00520799">
        <w:rPr>
          <w:rFonts w:ascii="Arial" w:hAnsi="Arial" w:cs="Arial"/>
          <w:sz w:val="24"/>
          <w:szCs w:val="24"/>
        </w:rPr>
        <w:t>kaznenim presudama opisati poduzete mjere vezano uz „</w:t>
      </w:r>
      <w:proofErr w:type="spellStart"/>
      <w:r w:rsidRPr="00520799">
        <w:rPr>
          <w:rFonts w:ascii="Arial" w:hAnsi="Arial" w:cs="Arial"/>
          <w:sz w:val="24"/>
          <w:szCs w:val="24"/>
        </w:rPr>
        <w:t>samokorigiranje</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Poduzimanje mjera gospodarski subjekt dokazuje: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1. plaćanjem naknade štete ili poduzimanjem drugih odgovarajućih mjera u cilju plaćanja naknade štete prouzročene kaznenim djelom ili propustom</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2. aktivnom suradnjom s nadležnim istražnim tijelima radi potpunog razjašnjenja činjenica i okolnosti u vezi s kaznenim djelom ili propustom</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3. odgovarajućim tehničkim, organizacijskim i kadrovskim mjerama radi sprječavanja daljnjih kaznenih djela ili propusta.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U cilju dokazivanja gore navedenih poduzetih mjera, gospodarski subjekt u ponudi dostavlja dokaze o mjerama koje je poduzeo. Mjere koje je poduzeo gospodarski subjekt, ocjenjuju se uzimajući u obzir težinu i posebne okolnosti kaznenog djela ili propusta i dostavljene dokaze ponuditelja.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neće isključiti gospodarskog subjekta iz postupka javne nabave ako je ocijenjeno da su poduzete mjere primjerene.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Gospodarski subjekt kojem je pravomoćnom presudom određena zabrana sudjelovanja u postupcima javne nabave nema pravo korištenja mogućnosti dostavljanja dokaza o mjerama koje je poduzeo kako bi dokazao svoju pouzdanost bez obzira na postojanje relevantne osnove za isključenje, sve do isteka roka zabrane u državi u kojoj je presuda na snazi.</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lastRenderedPageBreak/>
        <w:t>Razdoblje isključenja gospodarskog subjekta kod kojeg su ostvarene osnove za isključenje iz točke 3.1.1. pod toča</w:t>
      </w:r>
      <w:r>
        <w:rPr>
          <w:rFonts w:ascii="Arial" w:hAnsi="Arial" w:cs="Arial"/>
          <w:sz w:val="24"/>
          <w:szCs w:val="24"/>
        </w:rPr>
        <w:t>k</w:t>
      </w:r>
      <w:r w:rsidRPr="00520799">
        <w:rPr>
          <w:rFonts w:ascii="Arial" w:hAnsi="Arial" w:cs="Arial"/>
          <w:sz w:val="24"/>
          <w:szCs w:val="24"/>
        </w:rPr>
        <w:t>a</w:t>
      </w:r>
      <w:r>
        <w:rPr>
          <w:rFonts w:ascii="Arial" w:hAnsi="Arial" w:cs="Arial"/>
          <w:sz w:val="24"/>
          <w:szCs w:val="24"/>
        </w:rPr>
        <w:t xml:space="preserve"> </w:t>
      </w:r>
      <w:r w:rsidRPr="0020016F">
        <w:rPr>
          <w:rFonts w:ascii="Arial" w:hAnsi="Arial" w:cs="Arial"/>
          <w:sz w:val="24"/>
          <w:szCs w:val="24"/>
        </w:rPr>
        <w:t>od a) do f) ove Dokumentacije je pet godina od dana pravomoćnosti presude, osim ako pravomoćnom presudom nije utvrđeno drukčije.</w:t>
      </w:r>
    </w:p>
    <w:p w:rsidR="002C3D3A" w:rsidRPr="00520799" w:rsidRDefault="002C3D3A" w:rsidP="002C3D3A">
      <w:pPr>
        <w:pStyle w:val="Bezproreda"/>
        <w:jc w:val="both"/>
        <w:rPr>
          <w:rFonts w:ascii="Arial" w:hAnsi="Arial" w:cs="Arial"/>
          <w:b/>
          <w:sz w:val="24"/>
          <w:szCs w:val="24"/>
        </w:rPr>
      </w:pPr>
    </w:p>
    <w:p w:rsidR="002C3D3A" w:rsidRPr="00256242" w:rsidRDefault="002C3D3A" w:rsidP="002C3D3A">
      <w:pPr>
        <w:pStyle w:val="Naslov1"/>
      </w:pPr>
      <w:bookmarkStart w:id="31" w:name="_Toc69215888"/>
      <w:r>
        <w:t xml:space="preserve">4. </w:t>
      </w:r>
      <w:r w:rsidRPr="00256242">
        <w:t>KRITERIJI ZA ODABIR GOSPODARSKOG SUBJEKTA (Uvjeti sposobnosti)</w:t>
      </w:r>
      <w:bookmarkEnd w:id="31"/>
    </w:p>
    <w:p w:rsidR="002C3D3A" w:rsidRPr="00256242" w:rsidRDefault="002C3D3A" w:rsidP="002C3D3A">
      <w:pPr>
        <w:pStyle w:val="Bezproreda"/>
        <w:ind w:left="465"/>
        <w:jc w:val="both"/>
        <w:rPr>
          <w:rFonts w:ascii="Arial" w:hAnsi="Arial" w:cs="Arial"/>
          <w:sz w:val="24"/>
          <w:szCs w:val="24"/>
        </w:rPr>
      </w:pP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Gospodarski subjekt u ovom postupku javne nabave mora dokazati:</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 sposobnost za obavljanje profesionalne djelatnosti</w:t>
      </w:r>
    </w:p>
    <w:p w:rsidR="002C3D3A" w:rsidRPr="00256242" w:rsidRDefault="002C3D3A" w:rsidP="002C3D3A">
      <w:pPr>
        <w:pStyle w:val="Bezproreda"/>
        <w:jc w:val="both"/>
        <w:rPr>
          <w:rFonts w:ascii="Arial" w:hAnsi="Arial" w:cs="Arial"/>
          <w:sz w:val="24"/>
          <w:szCs w:val="24"/>
        </w:rPr>
      </w:pPr>
    </w:p>
    <w:p w:rsidR="002C3D3A" w:rsidRPr="00256242" w:rsidRDefault="002C3D3A" w:rsidP="002C3D3A">
      <w:pPr>
        <w:pStyle w:val="Naslov2"/>
      </w:pPr>
      <w:bookmarkStart w:id="32" w:name="_Toc69215889"/>
      <w:r w:rsidRPr="00256242">
        <w:t>4.1. Sposobnost za obavljanje profesionalne djelatnosti</w:t>
      </w:r>
      <w:bookmarkEnd w:id="32"/>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Naručitelj je u ovoj Dokumentaciji o nabavi odredio uvjete za obavljanje profesionalne djelatnosti kojima se osigurava da gospodarski subjekti imaju sposobnost za obavljanje profesionalne djelatnosti potrebnu za izvršenje ugovora o javnoj nabavi. Svi uvjeti za obavljanje profesionalne djelatnosti vezani su uz predmet nabave i razmjerni predmetu nabave. U nastavku se navode uvjeti sposobnosti za obavljanje profesionalne djelatnosti:</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Gospodarski subjekt mora dokazati upis u sudski, obrtni, strukovni ili drugi odgovarajući registar u državi njegova poslovnog nastana.</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 xml:space="preserve">ISPUNJAVANJE </w:t>
      </w:r>
      <w:proofErr w:type="spellStart"/>
      <w:r w:rsidRPr="00256242">
        <w:rPr>
          <w:rFonts w:ascii="Arial" w:hAnsi="Arial" w:cs="Arial"/>
          <w:sz w:val="24"/>
          <w:szCs w:val="24"/>
        </w:rPr>
        <w:t>eESPD</w:t>
      </w:r>
      <w:proofErr w:type="spellEnd"/>
      <w:r w:rsidRPr="00256242">
        <w:rPr>
          <w:rFonts w:ascii="Arial" w:hAnsi="Arial" w:cs="Arial"/>
          <w:sz w:val="24"/>
          <w:szCs w:val="24"/>
        </w:rPr>
        <w:t>-a za točku 4.1.</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 xml:space="preserve">Za potrebe utvrđivanja gore navedenih okolnosti (iz točke 4.1.), gospodarski subjekt u ponudi, kao preliminarni dokaz, dostavlja ispunjeni obrazac </w:t>
      </w:r>
      <w:proofErr w:type="spellStart"/>
      <w:r w:rsidRPr="00256242">
        <w:rPr>
          <w:rFonts w:ascii="Arial" w:hAnsi="Arial" w:cs="Arial"/>
          <w:sz w:val="24"/>
          <w:szCs w:val="24"/>
        </w:rPr>
        <w:t>eESPD</w:t>
      </w:r>
      <w:proofErr w:type="spellEnd"/>
      <w:r w:rsidRPr="00256242">
        <w:rPr>
          <w:rFonts w:ascii="Arial" w:hAnsi="Arial" w:cs="Arial"/>
          <w:sz w:val="24"/>
          <w:szCs w:val="24"/>
        </w:rPr>
        <w:t xml:space="preserve"> i to: Dio IV. Kriteriji za odabir, Odjeljak A: Sposobnost za obavljanje profesionalne djelatnosti i to za sve gospodarske subjekte u ponudi.</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Naručitelj može, sukladno čl. 263 ZJN 2016, prije donošenja odluke u postupku javne nabave male vrijednosti, od ponuditelja koji je podnio ekonomski najpovoljniju ponudu zatražiti da u primjerenom roku, ne kraćem od 5 dana,radi dokazivanja sposobnosti iz ove točke 4.1. dostavi ažuriran popratni dokument i to:</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 izvadak iz sudskog, obrtnog, strukovnog ili drugog odgovarajućeg registra koji se vodi u državi članici njegova poslovnog nastana</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 xml:space="preserve">U slučaju zajednice ponuditelja, navedene okolnosti utvrđuju se za sve članove zajednice pojedinačno te svaki član zajednice u ponudi dostavlja ispunjeni </w:t>
      </w:r>
      <w:proofErr w:type="spellStart"/>
      <w:r w:rsidRPr="00256242">
        <w:rPr>
          <w:rFonts w:ascii="Arial" w:hAnsi="Arial" w:cs="Arial"/>
          <w:sz w:val="24"/>
          <w:szCs w:val="24"/>
        </w:rPr>
        <w:t>eESPD</w:t>
      </w:r>
      <w:proofErr w:type="spellEnd"/>
      <w:r w:rsidRPr="00256242">
        <w:rPr>
          <w:rFonts w:ascii="Arial" w:hAnsi="Arial" w:cs="Arial"/>
          <w:sz w:val="24"/>
          <w:szCs w:val="24"/>
        </w:rPr>
        <w:t xml:space="preserve"> obrazac.</w:t>
      </w:r>
    </w:p>
    <w:p w:rsidR="002C3D3A" w:rsidRPr="00256242" w:rsidRDefault="002C3D3A" w:rsidP="002C3D3A">
      <w:pPr>
        <w:pStyle w:val="Bezproreda"/>
        <w:jc w:val="both"/>
        <w:rPr>
          <w:rFonts w:ascii="Arial" w:hAnsi="Arial" w:cs="Arial"/>
          <w:sz w:val="24"/>
          <w:szCs w:val="24"/>
        </w:rPr>
      </w:pPr>
      <w:r w:rsidRPr="00256242">
        <w:rPr>
          <w:rFonts w:ascii="Arial" w:hAnsi="Arial" w:cs="Arial"/>
          <w:sz w:val="24"/>
          <w:szCs w:val="24"/>
        </w:rPr>
        <w:t>Ako gospodarski subjekt namjerava dio ugovora o javnoj nabavi dati u podugovor ili ako se gospodarski subjekt oslanja na sposobnost drugog gospodarskog subjekta obvezan je dokazati da ispunjava kriterije za odabir gospodarskog subjekta iz točke 4.1.</w:t>
      </w:r>
    </w:p>
    <w:p w:rsidR="002C3D3A" w:rsidRPr="00256242" w:rsidRDefault="002C3D3A" w:rsidP="002C3D3A">
      <w:pPr>
        <w:pStyle w:val="Bezproreda"/>
        <w:jc w:val="both"/>
        <w:rPr>
          <w:rFonts w:ascii="Arial" w:hAnsi="Arial" w:cs="Arial"/>
          <w:sz w:val="24"/>
          <w:szCs w:val="24"/>
        </w:rPr>
      </w:pPr>
    </w:p>
    <w:p w:rsidR="002C3D3A" w:rsidRPr="00520799" w:rsidRDefault="002C3D3A" w:rsidP="002C3D3A">
      <w:pPr>
        <w:pStyle w:val="Naslov1"/>
      </w:pPr>
      <w:bookmarkStart w:id="33" w:name="_Toc69215890"/>
      <w:r w:rsidRPr="00520799">
        <w:t>5. EUROPSKA JEDINSTVENA DOKUMENTACIJA O NABAVI</w:t>
      </w:r>
      <w:bookmarkEnd w:id="33"/>
    </w:p>
    <w:p w:rsidR="002C3D3A" w:rsidRPr="00520799" w:rsidRDefault="002C3D3A" w:rsidP="002C3D3A">
      <w:pPr>
        <w:pStyle w:val="Naslov2"/>
      </w:pPr>
      <w:bookmarkStart w:id="34" w:name="_Toc69215891"/>
      <w:r w:rsidRPr="00520799">
        <w:t xml:space="preserve">5.1. </w:t>
      </w:r>
      <w:proofErr w:type="spellStart"/>
      <w:r w:rsidRPr="00520799">
        <w:t>eESPD</w:t>
      </w:r>
      <w:proofErr w:type="spellEnd"/>
      <w:r w:rsidRPr="00520799">
        <w:t xml:space="preserve"> - Europska jedinstvena dokumentacija o nabavi</w:t>
      </w:r>
      <w:bookmarkEnd w:id="34"/>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U cilju dokazivanja da gospodarski subjekt nije u jednoj od situacija zbog koje se isključuje iz ovog postupka javne nabave, te u cilju dokazivanja ispunjavanja traženih </w:t>
      </w:r>
      <w:r w:rsidRPr="00520799">
        <w:rPr>
          <w:rFonts w:ascii="Arial" w:hAnsi="Arial" w:cs="Arial"/>
          <w:sz w:val="24"/>
          <w:szCs w:val="24"/>
        </w:rPr>
        <w:lastRenderedPageBreak/>
        <w:t>kriterija za kvalitativni odabir gospodarskog subjekta, gospodarski subjekt obvezno u svojoj ponudi, kao njen sastavni dio prilaže popunjenu, Europsku jedinstvenu dokumentaciju o nabavi (</w:t>
      </w:r>
      <w:proofErr w:type="spellStart"/>
      <w:r w:rsidRPr="00520799">
        <w:rPr>
          <w:rFonts w:ascii="Arial" w:hAnsi="Arial" w:cs="Arial"/>
          <w:sz w:val="24"/>
          <w:szCs w:val="24"/>
        </w:rPr>
        <w:t>European</w:t>
      </w:r>
      <w:proofErr w:type="spellEnd"/>
      <w:r w:rsidRPr="00520799">
        <w:rPr>
          <w:rFonts w:ascii="Arial" w:hAnsi="Arial" w:cs="Arial"/>
          <w:sz w:val="24"/>
          <w:szCs w:val="24"/>
        </w:rPr>
        <w:t xml:space="preserve"> </w:t>
      </w:r>
      <w:proofErr w:type="spellStart"/>
      <w:r w:rsidRPr="00520799">
        <w:rPr>
          <w:rFonts w:ascii="Arial" w:hAnsi="Arial" w:cs="Arial"/>
          <w:sz w:val="24"/>
          <w:szCs w:val="24"/>
        </w:rPr>
        <w:t>Single</w:t>
      </w:r>
      <w:proofErr w:type="spellEnd"/>
      <w:r w:rsidRPr="00520799">
        <w:rPr>
          <w:rFonts w:ascii="Arial" w:hAnsi="Arial" w:cs="Arial"/>
          <w:sz w:val="24"/>
          <w:szCs w:val="24"/>
        </w:rPr>
        <w:t xml:space="preserve"> </w:t>
      </w:r>
      <w:proofErr w:type="spellStart"/>
      <w:r w:rsidRPr="00520799">
        <w:rPr>
          <w:rFonts w:ascii="Arial" w:hAnsi="Arial" w:cs="Arial"/>
          <w:sz w:val="24"/>
          <w:szCs w:val="24"/>
        </w:rPr>
        <w:t>Procurement</w:t>
      </w:r>
      <w:proofErr w:type="spellEnd"/>
      <w:r w:rsidRPr="00520799">
        <w:rPr>
          <w:rFonts w:ascii="Arial" w:hAnsi="Arial" w:cs="Arial"/>
          <w:sz w:val="24"/>
          <w:szCs w:val="24"/>
        </w:rPr>
        <w:t xml:space="preserve"> </w:t>
      </w:r>
      <w:proofErr w:type="spellStart"/>
      <w:r w:rsidRPr="00520799">
        <w:rPr>
          <w:rFonts w:ascii="Arial" w:hAnsi="Arial" w:cs="Arial"/>
          <w:sz w:val="24"/>
          <w:szCs w:val="24"/>
        </w:rPr>
        <w:t>Document</w:t>
      </w:r>
      <w:proofErr w:type="spellEnd"/>
      <w:r w:rsidRPr="00520799">
        <w:rPr>
          <w:rFonts w:ascii="Arial" w:hAnsi="Arial" w:cs="Arial"/>
          <w:sz w:val="24"/>
          <w:szCs w:val="24"/>
        </w:rPr>
        <w:t xml:space="preserve">, dalje u tekstu: </w:t>
      </w:r>
      <w:proofErr w:type="spellStart"/>
      <w:r w:rsidRPr="00520799">
        <w:rPr>
          <w:rFonts w:ascii="Arial" w:hAnsi="Arial" w:cs="Arial"/>
          <w:sz w:val="24"/>
          <w:szCs w:val="24"/>
        </w:rPr>
        <w:t>eESPD</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Gospodarski subjekt u Elektroničkom oglasniku javne nabave Republike Hrvatske preuzima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w:t>
      </w:r>
      <w:proofErr w:type="spellStart"/>
      <w:r w:rsidRPr="00520799">
        <w:rPr>
          <w:rFonts w:ascii="Arial" w:hAnsi="Arial" w:cs="Arial"/>
          <w:sz w:val="24"/>
          <w:szCs w:val="24"/>
        </w:rPr>
        <w:t>xml</w:t>
      </w:r>
      <w:proofErr w:type="spellEnd"/>
      <w:r w:rsidRPr="00520799">
        <w:rPr>
          <w:rFonts w:ascii="Arial" w:hAnsi="Arial" w:cs="Arial"/>
          <w:sz w:val="24"/>
          <w:szCs w:val="24"/>
        </w:rPr>
        <w:t xml:space="preserve"> datoteku) i kroz modul „Popunjavanje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obrasca“ definira svoje odgovore. Ispunjen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gospodarski subjekt prilaže kao zaseban dokument (</w:t>
      </w:r>
      <w:proofErr w:type="spellStart"/>
      <w:r w:rsidRPr="00520799">
        <w:rPr>
          <w:rFonts w:ascii="Arial" w:hAnsi="Arial" w:cs="Arial"/>
          <w:sz w:val="24"/>
          <w:szCs w:val="24"/>
        </w:rPr>
        <w:t>xml</w:t>
      </w:r>
      <w:proofErr w:type="spellEnd"/>
      <w:r w:rsidRPr="00520799">
        <w:rPr>
          <w:rFonts w:ascii="Arial" w:hAnsi="Arial" w:cs="Arial"/>
          <w:sz w:val="24"/>
          <w:szCs w:val="24"/>
        </w:rPr>
        <w:t xml:space="preserve"> datoteka) u predviđeno mjesto za prilaganje ispunjenog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obrasca.</w:t>
      </w:r>
    </w:p>
    <w:p w:rsidR="002C3D3A" w:rsidRPr="00520799" w:rsidRDefault="002C3D3A" w:rsidP="002C3D3A">
      <w:pPr>
        <w:pStyle w:val="Bezproreda"/>
        <w:jc w:val="both"/>
        <w:rPr>
          <w:rFonts w:ascii="Arial" w:hAnsi="Arial" w:cs="Arial"/>
          <w:sz w:val="24"/>
          <w:szCs w:val="24"/>
        </w:rPr>
      </w:pPr>
      <w:proofErr w:type="spellStart"/>
      <w:r w:rsidRPr="00520799">
        <w:rPr>
          <w:rFonts w:ascii="Arial" w:hAnsi="Arial" w:cs="Arial"/>
          <w:sz w:val="24"/>
          <w:szCs w:val="24"/>
        </w:rPr>
        <w:t>eESPD</w:t>
      </w:r>
      <w:proofErr w:type="spellEnd"/>
      <w:r w:rsidRPr="00520799">
        <w:rPr>
          <w:rFonts w:ascii="Arial" w:hAnsi="Arial" w:cs="Arial"/>
          <w:sz w:val="24"/>
          <w:szCs w:val="24"/>
        </w:rPr>
        <w:t xml:space="preserve"> je ažurirana formalna izjava gospodarskog subjekta, koja služi kao preliminarni dokaz umjesto potvrda koje izdaju tijela javne vlasti ili treće strane, a kojima se potvrđuje da taj gospodarski subjekt: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 nije u jednoj od situacija zbog koje se gospodarski subjekt isključuje iz postupka javne nabave (osnove za isključenje) koje su navedene u točki 3. ove dokumentacije o nabavi, te 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b) ispunjava tražene kriterije za odabir gospodarskog subjekta navedene u točki 4. Dokumentacije o nabavi</w:t>
      </w:r>
      <w:r>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Gospodarski subjekt koji samostalno podnosi ponudu, nema podugovaratelja i ne oslanja se na sposobnost drugih gospodarskih subjekata, u ponudi dostavlja ispunjen samo jedan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1. U slučaju da se gospodarski subjekt odnosno zajednica gospodarskih subjekata oslanja na sposobnost drugog gospodarskog subjekta, u ponudi dostavlja ispunjen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za sebe i zaseban ispunjen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za svakog pojedinog gospodarskog subjekta na čiju se sposobnost oslanja (vidi Dio II., Odjeljak C </w:t>
      </w:r>
      <w:proofErr w:type="spellStart"/>
      <w:r w:rsidRPr="00520799">
        <w:rPr>
          <w:rFonts w:ascii="Arial" w:hAnsi="Arial" w:cs="Arial"/>
          <w:sz w:val="24"/>
          <w:szCs w:val="24"/>
        </w:rPr>
        <w:t>eESPD</w:t>
      </w:r>
      <w:proofErr w:type="spellEnd"/>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obrasca).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Ako se gospodarski subjekt odnosno zajednica gospodarskih subjekata oslanja na sposobnost drugog subjekta obvezan je u ponudi dostaviti zasebni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kojim se potvrđuje da taj gospodarski subjekt: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 nije u jednoj od situacija zbog koje se gospodarski subjekt isključuje ili može isključiti iz postupka javne nabave (osnove za isključenje) sukladno točki 3.1. ove Dokumentaciji o nabavi i 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b) ispunjava referentne kriterije za odabir gospodarskog subjekta iz točke 4.1. i za one točke ili uvjete iz</w:t>
      </w:r>
      <w:r>
        <w:rPr>
          <w:rFonts w:ascii="Arial" w:hAnsi="Arial" w:cs="Arial"/>
          <w:sz w:val="24"/>
          <w:szCs w:val="24"/>
        </w:rPr>
        <w:t xml:space="preserve"> </w:t>
      </w:r>
      <w:r w:rsidRPr="00520799">
        <w:rPr>
          <w:rFonts w:ascii="Arial" w:hAnsi="Arial" w:cs="Arial"/>
          <w:sz w:val="24"/>
          <w:szCs w:val="24"/>
        </w:rPr>
        <w:t xml:space="preserve">Dokumentacije o nabavi za čije se dokazivanje ponuditelj oslonio na drugog subjekta.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2. Gospodarski subjekt odnosno zajednica gospodarskih subjekata koji namjerava dati bilo koji dio ugovora u podugovor, u ponudi dostavlja ispunjen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za sebe i zaseban ispunjen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za podugovaratelja na čiju se sposobnost ne oslanja (vidi Dio II., Odjeljak D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obrasca).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Ako gospodarski subjekt odnosno zajednica gospodarskih subjekata za izvršenje dijela ugovora angažira jednog ili više podugovaratelja na čiju se sposobnost ne oslanja, obvezan je za svakog podugovaratelja u ponudi dostaviti zasebni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kojim potvrđuje da svaki </w:t>
      </w:r>
      <w:proofErr w:type="spellStart"/>
      <w:r w:rsidRPr="00520799">
        <w:rPr>
          <w:rFonts w:ascii="Arial" w:hAnsi="Arial" w:cs="Arial"/>
          <w:sz w:val="24"/>
          <w:szCs w:val="24"/>
        </w:rPr>
        <w:t>podugovaratelj</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 nije u jednoj od situacija zbog koje se gospodarski subjekt isključuje ili može isključiti iz postupka javne nabave (osnove za isključenje) sukladno točki 3.1. ove Dokumentacije o nabavi i 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b) ispunjava referentne kriterije za odabir gospodarskog subjekta iz točke 4.1.i za one točke ili uvjete iz Dokumentacije o nabavi za koje je angažiran.</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3. Ukoliko ponudu podnosi Zajednica gospodarskih subjekata,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se dostavlja za svakog pojedinog člana Zajednice.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lastRenderedPageBreak/>
        <w:t>U slučaju zajednice gospodarskih subjekata svaki pojedini član zajednice pojedinačno dokazuje 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 nije u jednoj od situacija zbog koje se gospodarski subjekt isključuje ili može isključiti iz postupka javne nabave (osnove za isključenje) sukladno točki 3.1. ove dokumentacije o nabavi i 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b) ispunjava referentne kriterije za odabir gospodarskog subjekta iz točke 4.1. dokumentacije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U </w:t>
      </w:r>
      <w:proofErr w:type="spellStart"/>
      <w:r w:rsidRPr="00520799">
        <w:rPr>
          <w:rFonts w:ascii="Arial" w:hAnsi="Arial" w:cs="Arial"/>
          <w:sz w:val="24"/>
          <w:szCs w:val="24"/>
        </w:rPr>
        <w:t>eESPD</w:t>
      </w:r>
      <w:proofErr w:type="spellEnd"/>
      <w:r w:rsidRPr="00520799">
        <w:rPr>
          <w:rFonts w:ascii="Arial" w:hAnsi="Arial" w:cs="Arial"/>
          <w:sz w:val="24"/>
          <w:szCs w:val="24"/>
        </w:rPr>
        <w:t xml:space="preserve">-u se navode izdavatelji popratnih dokumenata te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sadržava izjavu da će gospodarski subjekt moći, na zahtjev i bez odgode, Naručitelju dostaviti te dokumente.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Ako Naručitelj može dobiti popratne dokumente izravno, pristupanjem bazi podataka, gospodarski subjekt u </w:t>
      </w:r>
      <w:proofErr w:type="spellStart"/>
      <w:r w:rsidRPr="00520799">
        <w:rPr>
          <w:rFonts w:ascii="Arial" w:hAnsi="Arial" w:cs="Arial"/>
          <w:sz w:val="24"/>
          <w:szCs w:val="24"/>
        </w:rPr>
        <w:t>eESPDu</w:t>
      </w:r>
      <w:proofErr w:type="spellEnd"/>
      <w:r w:rsidRPr="00520799">
        <w:rPr>
          <w:rFonts w:ascii="Arial" w:hAnsi="Arial" w:cs="Arial"/>
          <w:sz w:val="24"/>
          <w:szCs w:val="24"/>
        </w:rPr>
        <w:t xml:space="preserve"> navodi podatke koji su potrebni u tu svrhu, npr. internetska adresa baze podataka, svi identifikacijski podaci i izjava o pristanku, ako je potrebno.</w:t>
      </w:r>
    </w:p>
    <w:p w:rsidR="002C3D3A" w:rsidRPr="00520799" w:rsidRDefault="002C3D3A" w:rsidP="002C3D3A">
      <w:pPr>
        <w:pStyle w:val="Bezproreda"/>
        <w:jc w:val="both"/>
        <w:rPr>
          <w:rFonts w:ascii="Arial" w:hAnsi="Arial" w:cs="Arial"/>
          <w:sz w:val="24"/>
          <w:szCs w:val="24"/>
        </w:rPr>
      </w:pPr>
      <w:proofErr w:type="spellStart"/>
      <w:r w:rsidRPr="00520799">
        <w:rPr>
          <w:rFonts w:ascii="Arial" w:hAnsi="Arial" w:cs="Arial"/>
          <w:sz w:val="24"/>
          <w:szCs w:val="24"/>
        </w:rPr>
        <w:t>eESPD</w:t>
      </w:r>
      <w:proofErr w:type="spellEnd"/>
      <w:r w:rsidRPr="00520799">
        <w:rPr>
          <w:rFonts w:ascii="Arial" w:hAnsi="Arial" w:cs="Arial"/>
          <w:sz w:val="24"/>
          <w:szCs w:val="24"/>
        </w:rPr>
        <w:t xml:space="preserve"> zahtjev Naručitelja gospodarski subjekti preuzimaju u .</w:t>
      </w:r>
      <w:proofErr w:type="spellStart"/>
      <w:r w:rsidRPr="00520799">
        <w:rPr>
          <w:rFonts w:ascii="Arial" w:hAnsi="Arial" w:cs="Arial"/>
          <w:sz w:val="24"/>
          <w:szCs w:val="24"/>
        </w:rPr>
        <w:t>xml</w:t>
      </w:r>
      <w:proofErr w:type="spellEnd"/>
      <w:r w:rsidRPr="00520799">
        <w:rPr>
          <w:rFonts w:ascii="Arial" w:hAnsi="Arial" w:cs="Arial"/>
          <w:sz w:val="24"/>
          <w:szCs w:val="24"/>
        </w:rPr>
        <w:t xml:space="preserve"> formatu na popisu objava kao dio dokumentacije o nabavi te kroz platformu EOJN RH kreira odgovor.</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U izborniku "ESPD" odabire se "Moji ESPD", te odabire polje „Novi ESPD odgovor“.</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Gospodarski subjekti zatim trebaju učitati preuzeti e-ESPD zahtjev u .</w:t>
      </w:r>
      <w:proofErr w:type="spellStart"/>
      <w:r w:rsidRPr="00520799">
        <w:rPr>
          <w:rFonts w:ascii="Arial" w:hAnsi="Arial" w:cs="Arial"/>
          <w:sz w:val="24"/>
          <w:szCs w:val="24"/>
        </w:rPr>
        <w:t>xml</w:t>
      </w:r>
      <w:proofErr w:type="spellEnd"/>
      <w:r w:rsidRPr="00520799">
        <w:rPr>
          <w:rFonts w:ascii="Arial" w:hAnsi="Arial" w:cs="Arial"/>
          <w:sz w:val="24"/>
          <w:szCs w:val="24"/>
        </w:rPr>
        <w:t xml:space="preserve"> formatu, a nakon učitavanja EOJN RH automatski će ispisati osnovne podatke o postupku. Gospodarski subjekti upisuju odgovore za tražene podatke koristeći navigaciju EOJN RH (''dalje'', ''Spremi i dalje'' i ''Natrag''). e-ESPD odgovor generira se u </w:t>
      </w:r>
      <w:proofErr w:type="spellStart"/>
      <w:r w:rsidRPr="00520799">
        <w:rPr>
          <w:rFonts w:ascii="Arial" w:hAnsi="Arial" w:cs="Arial"/>
          <w:sz w:val="24"/>
          <w:szCs w:val="24"/>
        </w:rPr>
        <w:t>pdf</w:t>
      </w:r>
      <w:proofErr w:type="spellEnd"/>
      <w:r w:rsidRPr="00520799">
        <w:rPr>
          <w:rFonts w:ascii="Arial" w:hAnsi="Arial" w:cs="Arial"/>
          <w:sz w:val="24"/>
          <w:szCs w:val="24"/>
        </w:rPr>
        <w:t>. i .</w:t>
      </w:r>
      <w:proofErr w:type="spellStart"/>
      <w:r w:rsidRPr="00520799">
        <w:rPr>
          <w:rFonts w:ascii="Arial" w:hAnsi="Arial" w:cs="Arial"/>
          <w:sz w:val="24"/>
          <w:szCs w:val="24"/>
        </w:rPr>
        <w:t>xml</w:t>
      </w:r>
      <w:proofErr w:type="spellEnd"/>
      <w:r w:rsidRPr="00520799">
        <w:rPr>
          <w:rFonts w:ascii="Arial" w:hAnsi="Arial" w:cs="Arial"/>
          <w:sz w:val="24"/>
          <w:szCs w:val="24"/>
        </w:rPr>
        <w:t xml:space="preserve"> formatu</w:t>
      </w:r>
      <w:r>
        <w:rPr>
          <w:rFonts w:ascii="Arial" w:hAnsi="Arial" w:cs="Arial"/>
          <w:sz w:val="24"/>
          <w:szCs w:val="24"/>
        </w:rPr>
        <w:t xml:space="preserve"> </w:t>
      </w:r>
      <w:r w:rsidRPr="00520799">
        <w:rPr>
          <w:rFonts w:ascii="Arial" w:hAnsi="Arial" w:cs="Arial"/>
          <w:sz w:val="24"/>
          <w:szCs w:val="24"/>
        </w:rPr>
        <w:t>te ga gospodarski subjekt preuzima u .</w:t>
      </w:r>
      <w:proofErr w:type="spellStart"/>
      <w:r w:rsidRPr="00520799">
        <w:rPr>
          <w:rFonts w:ascii="Arial" w:hAnsi="Arial" w:cs="Arial"/>
          <w:sz w:val="24"/>
          <w:szCs w:val="24"/>
        </w:rPr>
        <w:t>zip</w:t>
      </w:r>
      <w:proofErr w:type="spellEnd"/>
      <w:r w:rsidRPr="00520799">
        <w:rPr>
          <w:rFonts w:ascii="Arial" w:hAnsi="Arial" w:cs="Arial"/>
          <w:sz w:val="24"/>
          <w:szCs w:val="24"/>
        </w:rPr>
        <w:t xml:space="preserve"> datoteci na svoje računalo.</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U trenutku predaje elektroničke ponude gospodarski subjekt prilaže generirani e-ESPD obrazac – odgovor u .</w:t>
      </w:r>
      <w:proofErr w:type="spellStart"/>
      <w:r w:rsidRPr="00520799">
        <w:rPr>
          <w:rFonts w:ascii="Arial" w:hAnsi="Arial" w:cs="Arial"/>
          <w:sz w:val="24"/>
          <w:szCs w:val="24"/>
        </w:rPr>
        <w:t>xml</w:t>
      </w:r>
      <w:proofErr w:type="spellEnd"/>
      <w:r w:rsidRPr="00520799">
        <w:rPr>
          <w:rFonts w:ascii="Arial" w:hAnsi="Arial" w:cs="Arial"/>
          <w:sz w:val="24"/>
          <w:szCs w:val="24"/>
        </w:rPr>
        <w:t xml:space="preserve"> formatu.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Osim popunjavanja e-ESPD obrasca kroz platformu EOJN RH, gospodarski subjekt može dostaviti e-ESPD obrazac ispunjen kroz servis za elektroničko popunjavanje ESPD-a (.</w:t>
      </w:r>
      <w:proofErr w:type="spellStart"/>
      <w:r w:rsidRPr="00520799">
        <w:rPr>
          <w:rFonts w:ascii="Arial" w:hAnsi="Arial" w:cs="Arial"/>
          <w:sz w:val="24"/>
          <w:szCs w:val="24"/>
        </w:rPr>
        <w:t>xml</w:t>
      </w:r>
      <w:proofErr w:type="spellEnd"/>
      <w:r w:rsidRPr="00520799">
        <w:rPr>
          <w:rFonts w:ascii="Arial" w:hAnsi="Arial" w:cs="Arial"/>
          <w:sz w:val="24"/>
          <w:szCs w:val="24"/>
        </w:rPr>
        <w:t xml:space="preserve"> format) Europske komisije koji je dostupan na internetskoj adresi: https://ec.europa.eu/growth/tools-databases/espd/filter?lang=hr</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U Dijelu I.: Podaci o postupku nabave Naručitelju gospodarski subjekti moraju upisati broj i datum objave iz EOJN s obzirom da Naručitelj te podatke ne može upisati jer su oni dostupni tek nakon objave obavijesti o nadmetanju. </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35" w:name="_Toc69215892"/>
      <w:r w:rsidRPr="00520799">
        <w:t xml:space="preserve">5.2. Provjera podataka u </w:t>
      </w:r>
      <w:proofErr w:type="spellStart"/>
      <w:r w:rsidRPr="00520799">
        <w:t>eESPD</w:t>
      </w:r>
      <w:proofErr w:type="spellEnd"/>
      <w:r w:rsidRPr="00520799">
        <w:t>-u</w:t>
      </w:r>
      <w:bookmarkEnd w:id="35"/>
    </w:p>
    <w:p w:rsidR="002C3D3A" w:rsidRPr="00520799" w:rsidRDefault="002C3D3A" w:rsidP="002C3D3A">
      <w:pPr>
        <w:pStyle w:val="Bezproreda"/>
        <w:jc w:val="both"/>
        <w:rPr>
          <w:rFonts w:ascii="Arial" w:hAnsi="Arial" w:cs="Arial"/>
          <w:sz w:val="24"/>
          <w:szCs w:val="24"/>
        </w:rPr>
      </w:pPr>
      <w:r>
        <w:rPr>
          <w:rFonts w:ascii="Arial" w:hAnsi="Arial" w:cs="Arial"/>
          <w:sz w:val="24"/>
          <w:szCs w:val="24"/>
        </w:rPr>
        <w:t>N</w:t>
      </w:r>
      <w:r w:rsidRPr="00520799">
        <w:rPr>
          <w:rFonts w:ascii="Arial" w:hAnsi="Arial" w:cs="Arial"/>
          <w:sz w:val="24"/>
          <w:szCs w:val="24"/>
        </w:rPr>
        <w:t>aručitelj može u bilo kojem trenutku tijekom postupka javne nabave, ako je to potrebno za pravilno provođenje</w:t>
      </w:r>
      <w:r>
        <w:rPr>
          <w:rFonts w:ascii="Arial" w:hAnsi="Arial" w:cs="Arial"/>
          <w:sz w:val="24"/>
          <w:szCs w:val="24"/>
        </w:rPr>
        <w:t xml:space="preserve"> </w:t>
      </w:r>
      <w:r w:rsidRPr="00520799">
        <w:rPr>
          <w:rFonts w:ascii="Arial" w:hAnsi="Arial" w:cs="Arial"/>
          <w:sz w:val="24"/>
          <w:szCs w:val="24"/>
        </w:rPr>
        <w:t xml:space="preserve">postupka, provjeriti informacije navedene u </w:t>
      </w:r>
      <w:proofErr w:type="spellStart"/>
      <w:r w:rsidRPr="00520799">
        <w:rPr>
          <w:rFonts w:ascii="Arial" w:hAnsi="Arial" w:cs="Arial"/>
          <w:sz w:val="24"/>
          <w:szCs w:val="24"/>
        </w:rPr>
        <w:t>eESPD</w:t>
      </w:r>
      <w:proofErr w:type="spellEnd"/>
      <w:r w:rsidRPr="00520799">
        <w:rPr>
          <w:rFonts w:ascii="Arial" w:hAnsi="Arial" w:cs="Arial"/>
          <w:sz w:val="24"/>
          <w:szCs w:val="24"/>
        </w:rPr>
        <w:t>-u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Ako se ne može obaviti provjera ili ishoditi potvrda sukladno prethodnom stavku, Naručitelj će zahtijevati od gospodarskog subjekta da u primjerenom roku, ne kraćem od pet dana, dostavi sve ili dio popratnih dokumenata ili dokaza.</w:t>
      </w:r>
    </w:p>
    <w:p w:rsidR="002C3D3A" w:rsidRPr="00520799" w:rsidRDefault="002C3D3A" w:rsidP="002C3D3A">
      <w:pPr>
        <w:pStyle w:val="Bezproreda"/>
        <w:jc w:val="both"/>
        <w:rPr>
          <w:rFonts w:ascii="Arial" w:hAnsi="Arial" w:cs="Arial"/>
          <w:sz w:val="24"/>
          <w:szCs w:val="24"/>
        </w:rPr>
      </w:pPr>
    </w:p>
    <w:p w:rsidR="002C3D3A" w:rsidRDefault="002C3D3A" w:rsidP="002C3D3A">
      <w:pPr>
        <w:pStyle w:val="Naslov2"/>
      </w:pPr>
      <w:bookmarkStart w:id="36" w:name="_Toc69215893"/>
      <w:r w:rsidRPr="00520799">
        <w:t>5.3. Provjera ponuditelja koji je podnio ekonomski najpovoljniju ponudu</w:t>
      </w:r>
      <w:bookmarkEnd w:id="36"/>
      <w:r>
        <w:t xml:space="preserve">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Naručitelj može, sukladno čl. 263 ZJN 2016, prije donošenja odluke u postupku javne nabave male vrijednosti, od ponuditelja koji je podnio ekonomski najpovoljniju </w:t>
      </w:r>
      <w:r w:rsidRPr="00520799">
        <w:rPr>
          <w:rFonts w:ascii="Arial" w:hAnsi="Arial" w:cs="Arial"/>
          <w:sz w:val="24"/>
          <w:szCs w:val="24"/>
        </w:rPr>
        <w:lastRenderedPageBreak/>
        <w:t xml:space="preserve">ponudu zatražiti da u primjerenom roku, ne kraćem od 5 dana, dostavi ažurirane popratne dokumente, radi provjere okolnosti navedenih u </w:t>
      </w:r>
      <w:proofErr w:type="spellStart"/>
      <w:r w:rsidRPr="00520799">
        <w:rPr>
          <w:rFonts w:ascii="Arial" w:hAnsi="Arial" w:cs="Arial"/>
          <w:sz w:val="24"/>
          <w:szCs w:val="24"/>
        </w:rPr>
        <w:t>eESPD</w:t>
      </w:r>
      <w:proofErr w:type="spellEnd"/>
      <w:r w:rsidRPr="00520799">
        <w:rPr>
          <w:rFonts w:ascii="Arial" w:hAnsi="Arial" w:cs="Arial"/>
          <w:sz w:val="24"/>
          <w:szCs w:val="24"/>
        </w:rPr>
        <w:t>-u, osim ako već posjeduje te dokumente.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Vezano za pojam ažurirani popratni dokument, to je svaki dokument u kojem su sadržani podaci važeći te odgovaraju stvarnom činjeničnom stanju u trenutku dostave Naručitelju te dokazuju ono što je gospodarski subjekt naveo u </w:t>
      </w:r>
      <w:proofErr w:type="spellStart"/>
      <w:r w:rsidRPr="00520799">
        <w:rPr>
          <w:rFonts w:ascii="Arial" w:hAnsi="Arial" w:cs="Arial"/>
          <w:sz w:val="24"/>
          <w:szCs w:val="24"/>
        </w:rPr>
        <w:t>eESPD</w:t>
      </w:r>
      <w:proofErr w:type="spellEnd"/>
      <w:r w:rsidRPr="00520799">
        <w:rPr>
          <w:rFonts w:ascii="Arial" w:hAnsi="Arial" w:cs="Arial"/>
          <w:sz w:val="24"/>
          <w:szCs w:val="24"/>
        </w:rPr>
        <w:t>-u.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će dostavu ažuriranih popratnih dokumenata zatražiti putem sustava EOJN RH modul</w:t>
      </w:r>
      <w:r>
        <w:rPr>
          <w:rFonts w:ascii="Arial" w:hAnsi="Arial" w:cs="Arial"/>
          <w:sz w:val="24"/>
          <w:szCs w:val="24"/>
        </w:rPr>
        <w:t xml:space="preserve"> </w:t>
      </w:r>
      <w:r w:rsidRPr="00520799">
        <w:rPr>
          <w:rFonts w:ascii="Arial" w:hAnsi="Arial" w:cs="Arial"/>
          <w:sz w:val="24"/>
          <w:szCs w:val="24"/>
        </w:rPr>
        <w:t>Pojašnjenja/upotpunjavanje elektronički dostavljenih ponuda ili putem elektroničke pošte.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Sukladno čl. 20 st. 5 Pravilnika o dokumentaciji o nabavi te ponudi u postupcima javne nabave </w:t>
      </w:r>
      <w:r w:rsidRPr="00256242">
        <w:rPr>
          <w:rFonts w:ascii="Arial" w:hAnsi="Arial" w:cs="Arial"/>
          <w:sz w:val="24"/>
          <w:szCs w:val="24"/>
        </w:rPr>
        <w:t>(NN 65/2017, 75/2020)</w:t>
      </w:r>
      <w:r w:rsidRPr="00520799">
        <w:rPr>
          <w:rFonts w:ascii="Arial" w:hAnsi="Arial" w:cs="Arial"/>
          <w:sz w:val="24"/>
          <w:szCs w:val="24"/>
        </w:rPr>
        <w:t xml:space="preserve"> ažurirane popratne dokumente ponuditelji mogu dostaviti u neovjerenoj preslici elektroničkim sredstvima komunikacije ili na drugi dokaziv način.</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Detaljne upute o načinu komunikacije Naručitelja i ponuditelja u tijeku pregleda i ocjene ponude putem sustava EOJN RH-a dostupne su na stranicama Oglasnika, na adresi:</w:t>
      </w:r>
      <w:proofErr w:type="spellStart"/>
      <w:r w:rsidRPr="00520799">
        <w:rPr>
          <w:rFonts w:ascii="Arial" w:hAnsi="Arial" w:cs="Arial"/>
          <w:sz w:val="24"/>
          <w:szCs w:val="24"/>
        </w:rPr>
        <w:t>https</w:t>
      </w:r>
      <w:proofErr w:type="spellEnd"/>
      <w:r w:rsidRPr="00520799">
        <w:rPr>
          <w:rFonts w:ascii="Arial" w:hAnsi="Arial" w:cs="Arial"/>
          <w:sz w:val="24"/>
          <w:szCs w:val="24"/>
        </w:rPr>
        <w:t>://eojn.nn.hr</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Sukladno čl. 20. st. 9 Pravilnika o dokumentaciji o nabavi te ponudi u postupcima javne nabave (NN 65/2017</w:t>
      </w:r>
      <w:r>
        <w:rPr>
          <w:rFonts w:ascii="Arial" w:hAnsi="Arial" w:cs="Arial"/>
          <w:sz w:val="24"/>
          <w:szCs w:val="24"/>
        </w:rPr>
        <w:t>, 75/20</w:t>
      </w:r>
      <w:r w:rsidRPr="00520799">
        <w:rPr>
          <w:rFonts w:ascii="Arial" w:hAnsi="Arial" w:cs="Arial"/>
          <w:sz w:val="24"/>
          <w:szCs w:val="24"/>
        </w:rPr>
        <w:t>) oborivo se smatra da su dokazi iz članka 265. stavka 1. ZJN 2016 ažurirani ako nisu stariji od dana u kojem istječe rok za dostavu ponuda.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ponuditelj koji je podnio ekonomski najpovoljniju ponudu ne dostavi ažurirane popratne dokumente u ostavljenom roku ili njima ne dokaže da ispunjava uvjete iz točke 3. i 4. ove Dokumentacije o nabavi, Naručitelj će odbiti ponudu tog ponuditelja te će, prije donošenja odluke, od ponuditelja koji je podnio sljedeću najpovoljniju ponudu zatražiti da u primjerenom roku ne kraćem od pet dana, dostavi ažurirane popratne dokumente tražene u točkama 3. i 4. ove Dokumentacije o nabavi, osim ako već posjeduje te dokumente.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Naručitelj može ponuditelja koji je podnio sljedeću najpovoljniju ponudu pozvati da nadopuni ili objasni dokumente zaprimljene sukladno točki 3. i 4. Dokumentacije o nabavi, ukoliko su ispunjeni uvjeti iz članka 263. ZJN 2016.</w:t>
      </w:r>
    </w:p>
    <w:p w:rsidR="002C3D3A" w:rsidRPr="00520799" w:rsidRDefault="002C3D3A" w:rsidP="002C3D3A">
      <w:pPr>
        <w:pStyle w:val="Bezproreda"/>
        <w:jc w:val="both"/>
        <w:rPr>
          <w:rFonts w:ascii="Arial" w:hAnsi="Arial" w:cs="Arial"/>
          <w:sz w:val="24"/>
          <w:szCs w:val="24"/>
        </w:rPr>
      </w:pPr>
    </w:p>
    <w:p w:rsidR="002C3D3A" w:rsidRDefault="002C3D3A" w:rsidP="002C3D3A">
      <w:pPr>
        <w:pStyle w:val="Naslov1"/>
      </w:pPr>
      <w:bookmarkStart w:id="37" w:name="_Toc69215894"/>
      <w:r>
        <w:t xml:space="preserve">6. </w:t>
      </w:r>
      <w:r w:rsidRPr="00520799">
        <w:t>PODACI O PONUDI</w:t>
      </w:r>
      <w:bookmarkEnd w:id="37"/>
    </w:p>
    <w:p w:rsidR="002C3D3A" w:rsidRPr="00520799" w:rsidRDefault="002C3D3A" w:rsidP="002C3D3A">
      <w:pPr>
        <w:pStyle w:val="Bezproreda"/>
        <w:ind w:left="465"/>
        <w:jc w:val="both"/>
        <w:rPr>
          <w:rFonts w:ascii="Arial" w:hAnsi="Arial" w:cs="Arial"/>
          <w:sz w:val="24"/>
          <w:szCs w:val="24"/>
        </w:rPr>
      </w:pPr>
    </w:p>
    <w:p w:rsidR="002C3D3A" w:rsidRPr="00520799" w:rsidRDefault="002C3D3A" w:rsidP="002C3D3A">
      <w:pPr>
        <w:pStyle w:val="Naslov2"/>
      </w:pPr>
      <w:bookmarkStart w:id="38" w:name="_Toc69215895"/>
      <w:r w:rsidRPr="00520799">
        <w:t>6.1. Sadržaj i način izrade ponude</w:t>
      </w:r>
      <w:bookmarkEnd w:id="38"/>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Ponuda je izjava volje ponuditelja u pisanom obliku da će isporučiti robu u skladu s uvjetima i zahtjevima iz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Pri izradi ponude ponuditelj se mora pridržavati zahtjeva i uvjeta iz dokumentacije o nabavi te ne smije mijenjati ni nadopunjavati tekst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Ponuda se dostavlja elektroničkim sredstvima komunikacije putem EOJN RH.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Podnošenjem svoje ponude ponuditelj prihvaća sve uvjete navedene u ovoj Dokumentaciji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Sadržaj ponude u elektroničkom obliku: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1. Uvez ponude (Ponudbeni list kreiran od strane Elektroničkog oglasnika javne nabave)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2. Popunjeni troškovnik</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3. Popunjen Prilog 1.– Tehničke specifikacije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lastRenderedPageBreak/>
        <w:t xml:space="preserve">4. Popunjen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(jedan ili više u skladu s uvjetima iz ove dokumentacije o nabavi)</w:t>
      </w:r>
    </w:p>
    <w:p w:rsidR="002C3D3A" w:rsidRDefault="002C3D3A" w:rsidP="002C3D3A">
      <w:pPr>
        <w:pStyle w:val="Bezproreda"/>
        <w:jc w:val="both"/>
        <w:rPr>
          <w:rFonts w:ascii="Arial" w:hAnsi="Arial" w:cs="Arial"/>
          <w:sz w:val="24"/>
          <w:szCs w:val="24"/>
        </w:rPr>
      </w:pPr>
      <w:r>
        <w:rPr>
          <w:rFonts w:ascii="Arial" w:hAnsi="Arial" w:cs="Arial"/>
          <w:sz w:val="24"/>
          <w:szCs w:val="24"/>
        </w:rPr>
        <w:t>5</w:t>
      </w:r>
      <w:r w:rsidRPr="00520799">
        <w:rPr>
          <w:rFonts w:ascii="Arial" w:hAnsi="Arial" w:cs="Arial"/>
          <w:sz w:val="24"/>
          <w:szCs w:val="24"/>
        </w:rPr>
        <w:t xml:space="preserve">. </w:t>
      </w:r>
      <w:r>
        <w:rPr>
          <w:rFonts w:ascii="Arial" w:hAnsi="Arial" w:cs="Arial"/>
          <w:sz w:val="24"/>
          <w:szCs w:val="24"/>
        </w:rPr>
        <w:t xml:space="preserve">Popunjen </w:t>
      </w:r>
      <w:r w:rsidRPr="00520799">
        <w:rPr>
          <w:rFonts w:ascii="Arial" w:hAnsi="Arial" w:cs="Arial"/>
          <w:sz w:val="24"/>
          <w:szCs w:val="24"/>
        </w:rPr>
        <w:t xml:space="preserve">Prilog </w:t>
      </w:r>
      <w:r w:rsidR="00125C3B">
        <w:rPr>
          <w:rFonts w:ascii="Arial" w:hAnsi="Arial" w:cs="Arial"/>
          <w:sz w:val="24"/>
          <w:szCs w:val="24"/>
        </w:rPr>
        <w:t>2</w:t>
      </w:r>
      <w:r w:rsidRPr="00520799">
        <w:rPr>
          <w:rFonts w:ascii="Arial" w:hAnsi="Arial" w:cs="Arial"/>
          <w:sz w:val="24"/>
          <w:szCs w:val="24"/>
        </w:rPr>
        <w:t>. Kriterij za oda</w:t>
      </w:r>
      <w:r w:rsidR="00125C3B">
        <w:rPr>
          <w:rFonts w:ascii="Arial" w:hAnsi="Arial" w:cs="Arial"/>
          <w:sz w:val="24"/>
          <w:szCs w:val="24"/>
        </w:rPr>
        <w:t>bir ENP – Izjava o sigurnosnoj opremi</w:t>
      </w:r>
    </w:p>
    <w:p w:rsidR="002C3D3A" w:rsidRDefault="002C3D3A" w:rsidP="002C3D3A">
      <w:pPr>
        <w:pStyle w:val="Bezproreda"/>
        <w:jc w:val="both"/>
        <w:rPr>
          <w:rFonts w:ascii="Arial" w:hAnsi="Arial" w:cs="Arial"/>
          <w:sz w:val="24"/>
          <w:szCs w:val="24"/>
        </w:rPr>
      </w:pPr>
      <w:r>
        <w:rPr>
          <w:rFonts w:ascii="Arial" w:hAnsi="Arial" w:cs="Arial"/>
          <w:sz w:val="24"/>
          <w:szCs w:val="24"/>
        </w:rPr>
        <w:t>6</w:t>
      </w:r>
      <w:r w:rsidRPr="00520799">
        <w:rPr>
          <w:rFonts w:ascii="Arial" w:hAnsi="Arial" w:cs="Arial"/>
          <w:sz w:val="24"/>
          <w:szCs w:val="24"/>
        </w:rPr>
        <w:t xml:space="preserve">. </w:t>
      </w:r>
      <w:r w:rsidR="00ED2AE9">
        <w:rPr>
          <w:rFonts w:ascii="Arial" w:hAnsi="Arial" w:cs="Arial"/>
          <w:sz w:val="24"/>
          <w:szCs w:val="24"/>
        </w:rPr>
        <w:t>Popunjen Prilog 3</w:t>
      </w:r>
      <w:r w:rsidRPr="00520799">
        <w:rPr>
          <w:rFonts w:ascii="Arial" w:hAnsi="Arial" w:cs="Arial"/>
          <w:sz w:val="24"/>
          <w:szCs w:val="24"/>
        </w:rPr>
        <w:t xml:space="preserve">. Kriterij za odabir ENP – Izjava o </w:t>
      </w:r>
      <w:r w:rsidR="00ED2AE9">
        <w:rPr>
          <w:rFonts w:ascii="Arial" w:hAnsi="Arial" w:cs="Arial"/>
          <w:sz w:val="24"/>
          <w:szCs w:val="24"/>
        </w:rPr>
        <w:t>korisnoj opremi</w:t>
      </w:r>
    </w:p>
    <w:p w:rsidR="002C3D3A" w:rsidRDefault="002C3D3A" w:rsidP="002C3D3A">
      <w:pPr>
        <w:pStyle w:val="Bezproreda"/>
        <w:jc w:val="both"/>
        <w:rPr>
          <w:rFonts w:ascii="Arial" w:hAnsi="Arial" w:cs="Arial"/>
          <w:sz w:val="24"/>
          <w:szCs w:val="24"/>
        </w:rPr>
      </w:pPr>
      <w:r>
        <w:rPr>
          <w:rFonts w:ascii="Arial" w:hAnsi="Arial" w:cs="Arial"/>
          <w:sz w:val="24"/>
          <w:szCs w:val="24"/>
        </w:rPr>
        <w:t xml:space="preserve">7. Popunjen Prilog </w:t>
      </w:r>
      <w:r w:rsidR="00ED2AE9">
        <w:rPr>
          <w:rFonts w:ascii="Arial" w:hAnsi="Arial" w:cs="Arial"/>
          <w:sz w:val="24"/>
          <w:szCs w:val="24"/>
        </w:rPr>
        <w:t>4</w:t>
      </w:r>
      <w:r>
        <w:rPr>
          <w:rFonts w:ascii="Arial" w:hAnsi="Arial" w:cs="Arial"/>
          <w:sz w:val="24"/>
          <w:szCs w:val="24"/>
        </w:rPr>
        <w:t>. Kriterij za odabi</w:t>
      </w:r>
      <w:r w:rsidR="00ED2AE9">
        <w:rPr>
          <w:rFonts w:ascii="Arial" w:hAnsi="Arial" w:cs="Arial"/>
          <w:sz w:val="24"/>
          <w:szCs w:val="24"/>
        </w:rPr>
        <w:t>r ENP – Izjava o trajanju jamstvenog roka</w:t>
      </w:r>
    </w:p>
    <w:p w:rsidR="002C3D3A" w:rsidRDefault="00ED2AE9" w:rsidP="002C3D3A">
      <w:pPr>
        <w:pStyle w:val="Bezproreda"/>
        <w:jc w:val="both"/>
        <w:rPr>
          <w:rFonts w:ascii="Arial" w:hAnsi="Arial" w:cs="Arial"/>
          <w:sz w:val="24"/>
          <w:szCs w:val="24"/>
        </w:rPr>
      </w:pPr>
      <w:r>
        <w:rPr>
          <w:rFonts w:ascii="Arial" w:hAnsi="Arial" w:cs="Arial"/>
          <w:sz w:val="24"/>
          <w:szCs w:val="24"/>
        </w:rPr>
        <w:t>8. Popunjen Prilog 5</w:t>
      </w:r>
      <w:r w:rsidR="002C3D3A">
        <w:rPr>
          <w:rFonts w:ascii="Arial" w:hAnsi="Arial" w:cs="Arial"/>
          <w:sz w:val="24"/>
          <w:szCs w:val="24"/>
        </w:rPr>
        <w:t xml:space="preserve">. Kriterij za odabir ENP </w:t>
      </w:r>
      <w:r>
        <w:rPr>
          <w:rFonts w:ascii="Arial" w:hAnsi="Arial" w:cs="Arial"/>
          <w:sz w:val="24"/>
          <w:szCs w:val="24"/>
        </w:rPr>
        <w:t>- Izjava o roku isporuke</w:t>
      </w:r>
    </w:p>
    <w:p w:rsidR="002C3D3A" w:rsidRPr="00520799" w:rsidRDefault="00ED2AE9" w:rsidP="002C3D3A">
      <w:pPr>
        <w:pStyle w:val="Bezproreda"/>
        <w:jc w:val="both"/>
        <w:rPr>
          <w:rFonts w:ascii="Arial" w:hAnsi="Arial" w:cs="Arial"/>
          <w:sz w:val="24"/>
          <w:szCs w:val="24"/>
        </w:rPr>
      </w:pPr>
      <w:r>
        <w:rPr>
          <w:rFonts w:ascii="Arial" w:hAnsi="Arial" w:cs="Arial"/>
          <w:sz w:val="24"/>
          <w:szCs w:val="24"/>
        </w:rPr>
        <w:t>9. Prilog 6</w:t>
      </w:r>
      <w:r w:rsidR="002C3D3A">
        <w:rPr>
          <w:rFonts w:ascii="Arial" w:hAnsi="Arial" w:cs="Arial"/>
          <w:sz w:val="24"/>
          <w:szCs w:val="24"/>
        </w:rPr>
        <w:t xml:space="preserve">. </w:t>
      </w:r>
      <w:r w:rsidR="002C3D3A" w:rsidRPr="002C60A1">
        <w:rPr>
          <w:rFonts w:ascii="Arial" w:hAnsi="Arial" w:cs="Arial"/>
          <w:sz w:val="24"/>
          <w:szCs w:val="24"/>
        </w:rPr>
        <w:t>Obrazac ovlasti za zastupanje i sudjelovanje u postupku javnog otvaranja ponuda</w:t>
      </w:r>
    </w:p>
    <w:p w:rsidR="002C3D3A" w:rsidRPr="00520799" w:rsidRDefault="002C3D3A" w:rsidP="002C3D3A">
      <w:pPr>
        <w:pStyle w:val="Bezproreda"/>
        <w:jc w:val="both"/>
        <w:rPr>
          <w:rFonts w:ascii="Arial" w:hAnsi="Arial" w:cs="Arial"/>
          <w:sz w:val="24"/>
          <w:szCs w:val="24"/>
        </w:rPr>
      </w:pPr>
      <w:r>
        <w:rPr>
          <w:rFonts w:ascii="Arial" w:hAnsi="Arial" w:cs="Arial"/>
          <w:sz w:val="24"/>
          <w:szCs w:val="24"/>
        </w:rPr>
        <w:t>10</w:t>
      </w:r>
      <w:r w:rsidRPr="00520799">
        <w:rPr>
          <w:rFonts w:ascii="Arial" w:hAnsi="Arial" w:cs="Arial"/>
          <w:sz w:val="24"/>
          <w:szCs w:val="24"/>
        </w:rPr>
        <w:t xml:space="preserve">. Ostalo zatraženo u Dokumentaciji o nabavi, a nije navedeno u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obrascu (npr. izjave, potvrde, punomoć</w:t>
      </w:r>
      <w:r>
        <w:rPr>
          <w:rFonts w:ascii="Arial" w:hAnsi="Arial" w:cs="Arial"/>
          <w:sz w:val="24"/>
          <w:szCs w:val="24"/>
        </w:rPr>
        <w:t xml:space="preserve"> </w:t>
      </w:r>
      <w:r w:rsidRPr="00520799">
        <w:rPr>
          <w:rFonts w:ascii="Arial" w:hAnsi="Arial" w:cs="Arial"/>
          <w:sz w:val="24"/>
          <w:szCs w:val="24"/>
        </w:rPr>
        <w:t>ili ovlast u slučaju zajedničke ponude itd.)</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Elektronička dostava ponuda:</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Elektronička dostava ponuda obavezna je sukladno članku 280. ZJN 2016.</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Procesom predaje ponude smatra se prilaganje (</w:t>
      </w:r>
      <w:proofErr w:type="spellStart"/>
      <w:r w:rsidRPr="00520799">
        <w:rPr>
          <w:rFonts w:ascii="Arial" w:hAnsi="Arial" w:cs="Arial"/>
          <w:sz w:val="24"/>
          <w:szCs w:val="24"/>
        </w:rPr>
        <w:t>upload</w:t>
      </w:r>
      <w:proofErr w:type="spellEnd"/>
      <w:r w:rsidRPr="00520799">
        <w:rPr>
          <w:rFonts w:ascii="Arial" w:hAnsi="Arial" w:cs="Arial"/>
          <w:sz w:val="24"/>
          <w:szCs w:val="24"/>
        </w:rPr>
        <w:t xml:space="preserve">/učitavanje) dokumenata ponude, popunjenih izjava i troškovnika. Sve priložene dokumente EOJN RH uvezuje u cjelovitu ponudu, pod nazivom „Uvez ponude“. Uvez ponude stoga sadrži podatke o Naručitelju, Ponuditelju ili Zajednici gospodarskih subjekata, po potrebi </w:t>
      </w:r>
      <w:proofErr w:type="spellStart"/>
      <w:r w:rsidRPr="00520799">
        <w:rPr>
          <w:rFonts w:ascii="Arial" w:hAnsi="Arial" w:cs="Arial"/>
          <w:sz w:val="24"/>
          <w:szCs w:val="24"/>
        </w:rPr>
        <w:t>Podugovarateljima</w:t>
      </w:r>
      <w:proofErr w:type="spellEnd"/>
      <w:r w:rsidRPr="00520799">
        <w:rPr>
          <w:rFonts w:ascii="Arial" w:hAnsi="Arial" w:cs="Arial"/>
          <w:sz w:val="24"/>
          <w:szCs w:val="24"/>
        </w:rPr>
        <w:t>, ponudi te u EOJN RH generirani Ponudbeni list (npr. prilozi, obrasci, troškovnici i sl.). Uvez ponude se digitalno potpisuje naprednim elektroničkim potpisom.</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Smatra se da ponuda dostavljena elektroničkim sredstvima komunikacije putem EOJN RH obvezuje ponuditelja u roku valjanosti ponude neovisno o tome je li potpisana ili nije te naručitelj ne smije odbiti takvu ponudu samo zbog toga razloga.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tijekom razdoblja od četiri sata prije isteka roka za dostavu ponuda zbog tehničkih ili drugih razloga na strani EOJN RH isti nije dostupan, rok za dostavu ne teče dok traje nedostupnost, odnosno dok Naručitelj produži rok za dostavu sukladno članku 240. ZJN 2016.</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U slučaju nedostupnosti EOJN RH Narodne novine d.d. su obvezne o tome bez odgode obavijestiti središnje tijelo državne uprave nadležno za politiku javne nabave i objaviti obavijest o nedostupnosti na internetskim stranicama.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Nakon što EOJN RH postane ponovno dostupan, Narodne novine d.d. obvezne su o tome bez odgode obavijestiti središnje tijelo državne uprave nadležno za politiku javne nabave, obavijestiti sve naručitelje putem sustava EOJN RH te objaviti obavijest o dostupnosti na internetskim stranicama.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w:t>
      </w:r>
      <w:r>
        <w:rPr>
          <w:rFonts w:ascii="Arial" w:hAnsi="Arial" w:cs="Arial"/>
          <w:sz w:val="24"/>
          <w:szCs w:val="24"/>
        </w:rPr>
        <w:t xml:space="preserve"> je</w:t>
      </w:r>
      <w:r w:rsidRPr="00520799">
        <w:rPr>
          <w:rFonts w:ascii="Arial" w:hAnsi="Arial" w:cs="Arial"/>
          <w:sz w:val="24"/>
          <w:szCs w:val="24"/>
        </w:rPr>
        <w:t xml:space="preserve"> obvezan produžiti rok za dostavu ponuda u ovom postupku javne nabave ako EOJN RH nije bio dostupan u slučaju iz članka 239. ZJN 2016 i to najmanje četiri dana od dana slanja ispravka poziva na nadmetanje. 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Trenutak zaprimanja elektronički dostavljene ponudu dokumentira se potvrdom o zaprimanju elektroničke ponude te se bez odgode Ponuditelju dostavlja potvrda o zaprimanju elektroničke ponude s podacima o datumu i vremenu zaprimanja te rednim brojem ponude prema redoslijedu zaprimanja elektronički dostavljenih ponuda.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Ponuda se izrađuje na način da čini cjelinu. Dijelove ponude koj</w:t>
      </w:r>
      <w:r>
        <w:rPr>
          <w:rFonts w:ascii="Arial" w:hAnsi="Arial" w:cs="Arial"/>
          <w:sz w:val="24"/>
          <w:szCs w:val="24"/>
        </w:rPr>
        <w:t>i</w:t>
      </w:r>
      <w:r w:rsidRPr="00520799">
        <w:rPr>
          <w:rFonts w:ascii="Arial" w:hAnsi="Arial" w:cs="Arial"/>
          <w:sz w:val="24"/>
          <w:szCs w:val="24"/>
        </w:rPr>
        <w:t xml:space="preserve"> ne mo</w:t>
      </w:r>
      <w:r>
        <w:rPr>
          <w:rFonts w:ascii="Arial" w:hAnsi="Arial" w:cs="Arial"/>
          <w:sz w:val="24"/>
          <w:szCs w:val="24"/>
        </w:rPr>
        <w:t>gu</w:t>
      </w:r>
      <w:r w:rsidRPr="00520799">
        <w:rPr>
          <w:rFonts w:ascii="Arial" w:hAnsi="Arial" w:cs="Arial"/>
          <w:sz w:val="24"/>
          <w:szCs w:val="24"/>
        </w:rPr>
        <w:t xml:space="preserve"> biti uvezan</w:t>
      </w:r>
      <w:r>
        <w:rPr>
          <w:rFonts w:ascii="Arial" w:hAnsi="Arial" w:cs="Arial"/>
          <w:sz w:val="24"/>
          <w:szCs w:val="24"/>
        </w:rPr>
        <w:t>i</w:t>
      </w:r>
      <w:r w:rsidRPr="00520799">
        <w:rPr>
          <w:rFonts w:ascii="Arial" w:hAnsi="Arial" w:cs="Arial"/>
          <w:sz w:val="24"/>
          <w:szCs w:val="24"/>
        </w:rPr>
        <w:t xml:space="preserve"> ponuditelj obilježava nazivom i navodi u sadržaju ponude kao dio ponude.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lastRenderedPageBreak/>
        <w:t>Naručitelj otklanja svaku odgovornost vezanu uz mogući neispravan rad EOJN RH-a, zastoj u radu EOJN RH-a ili nemogućnost zainteresiranoga gospodarskog subjekta da ponudu u elektroničkom obliku dostavi u danome roku</w:t>
      </w:r>
      <w:r>
        <w:rPr>
          <w:rFonts w:ascii="Arial" w:hAnsi="Arial" w:cs="Arial"/>
          <w:sz w:val="24"/>
          <w:szCs w:val="24"/>
        </w:rPr>
        <w:t xml:space="preserve"> </w:t>
      </w:r>
      <w:r w:rsidRPr="00520799">
        <w:rPr>
          <w:rFonts w:ascii="Arial" w:hAnsi="Arial" w:cs="Arial"/>
          <w:sz w:val="24"/>
          <w:szCs w:val="24"/>
        </w:rPr>
        <w:t xml:space="preserve">putem EOJN RH-a.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Detaljne upute načina elektroničke dostave ponuda, upotrebe naprednog elektroničkog potpisa te informacije u vezi sa specifikacijama koje su potrebne za elektroničku dostavu ponuda, uključujući kriptografsku zaštitu, dostupne su na stranicama EOJN RH-a, na adresi: https://eojn.nn.hr/Oglasnik/</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39" w:name="_Toc69215896"/>
      <w:r w:rsidRPr="00520799">
        <w:t>6.2. Izmjena i/ili dopuna ponude i odustajanje od ponude</w:t>
      </w:r>
      <w:bookmarkEnd w:id="39"/>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U roku za dostavu ponude ponuditelj može izmijeniti svoju ponudu ili od nje odustati. Ako ponuditelj tijekom roka za dostavu ponuda mijenja ponudu, smatra se da je ponuda dostavljena u trenutku dostave posljednje izmjene ponude.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Prilikom izmjene ili dopune ponude automatski se poništava prethodno predana ponuda što znači da se učitavanjem („</w:t>
      </w:r>
      <w:proofErr w:type="spellStart"/>
      <w:r w:rsidRPr="00520799">
        <w:rPr>
          <w:rFonts w:ascii="Arial" w:hAnsi="Arial" w:cs="Arial"/>
          <w:sz w:val="24"/>
          <w:szCs w:val="24"/>
        </w:rPr>
        <w:t>uploadanjem</w:t>
      </w:r>
      <w:proofErr w:type="spellEnd"/>
      <w:r w:rsidRPr="00520799">
        <w:rPr>
          <w:rFonts w:ascii="Arial" w:hAnsi="Arial" w:cs="Arial"/>
          <w:sz w:val="24"/>
          <w:szCs w:val="24"/>
        </w:rPr>
        <w:t>“) nove izmijenjene ili dopunjene ponude predaje nova ponuda koja sadrži izmijenjene ili dopunjene podatke. Učitavanjem i spremanjem novog uveza ponude u EOJN RH, Naručitelju se šalje nova izmijenjena/dopunjena ponuda.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Odustajanje od ponude ponuditelj vrši na isti način kao i predaju ponude, u EOJN RH-u, odabirom na mogućnost „Odustajanje“.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Nakon isteka roka za dostavu ponuda, ponuda se ne smije mijenjati.</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40" w:name="_Toc69215897"/>
      <w:r w:rsidRPr="00520799">
        <w:t>6.3. Dostava dijela / dijelova ponude u papirnatom obliku u zatvorenoj omotnici</w:t>
      </w:r>
      <w:bookmarkEnd w:id="40"/>
    </w:p>
    <w:p w:rsidR="002C3D3A" w:rsidRPr="00520799" w:rsidRDefault="002C3D3A" w:rsidP="002C3D3A">
      <w:pPr>
        <w:pStyle w:val="Bezproreda"/>
        <w:jc w:val="both"/>
        <w:rPr>
          <w:rFonts w:ascii="Arial" w:hAnsi="Arial" w:cs="Arial"/>
          <w:sz w:val="24"/>
          <w:szCs w:val="24"/>
        </w:rPr>
      </w:pPr>
      <w:r>
        <w:rPr>
          <w:rFonts w:ascii="Arial" w:hAnsi="Arial" w:cs="Arial"/>
          <w:sz w:val="24"/>
          <w:szCs w:val="24"/>
        </w:rPr>
        <w:t>Ponuditelj dostavlja dio ili dijelove ponude u papirnatoj zatvorenoj omotnici na kojoj se na prednjoj strani nalazi tekst:</w:t>
      </w:r>
    </w:p>
    <w:p w:rsidR="002C3D3A" w:rsidRPr="00520799" w:rsidRDefault="002C3D3A" w:rsidP="002C3D3A">
      <w:pPr>
        <w:pStyle w:val="Bezproreda"/>
        <w:jc w:val="center"/>
        <w:rPr>
          <w:rFonts w:ascii="Arial" w:hAnsi="Arial" w:cs="Arial"/>
          <w:sz w:val="24"/>
          <w:szCs w:val="24"/>
        </w:rPr>
      </w:pPr>
      <w:r>
        <w:rPr>
          <w:rFonts w:ascii="Arial" w:hAnsi="Arial" w:cs="Arial"/>
          <w:sz w:val="24"/>
          <w:szCs w:val="24"/>
        </w:rPr>
        <w:t>„Općinsko državno odvjetništvo u Zagrebu, Selska 2, 10 000 Zagreb</w:t>
      </w:r>
    </w:p>
    <w:p w:rsidR="002C3D3A" w:rsidRPr="00265647" w:rsidRDefault="002C3D3A" w:rsidP="002C3D3A">
      <w:pPr>
        <w:pStyle w:val="Bezproreda"/>
        <w:jc w:val="center"/>
        <w:rPr>
          <w:rFonts w:ascii="Arial" w:hAnsi="Arial" w:cs="Arial"/>
          <w:sz w:val="24"/>
          <w:szCs w:val="24"/>
        </w:rPr>
      </w:pPr>
      <w:r w:rsidRPr="00265647">
        <w:rPr>
          <w:rFonts w:ascii="Arial" w:hAnsi="Arial" w:cs="Arial"/>
          <w:sz w:val="24"/>
          <w:szCs w:val="24"/>
        </w:rPr>
        <w:t xml:space="preserve">Predmet nabave: Nabava osobnog vozila putem financijskog </w:t>
      </w:r>
      <w:proofErr w:type="spellStart"/>
      <w:r w:rsidRPr="00265647">
        <w:rPr>
          <w:rFonts w:ascii="Arial" w:hAnsi="Arial" w:cs="Arial"/>
          <w:sz w:val="24"/>
          <w:szCs w:val="24"/>
        </w:rPr>
        <w:t>leasinga</w:t>
      </w:r>
      <w:proofErr w:type="spellEnd"/>
    </w:p>
    <w:p w:rsidR="002C3D3A" w:rsidRPr="00265647" w:rsidRDefault="002C3D3A" w:rsidP="002C3D3A">
      <w:pPr>
        <w:pStyle w:val="Bezproreda"/>
        <w:jc w:val="center"/>
        <w:rPr>
          <w:rFonts w:ascii="Arial" w:hAnsi="Arial" w:cs="Arial"/>
          <w:sz w:val="24"/>
          <w:szCs w:val="24"/>
        </w:rPr>
      </w:pPr>
      <w:proofErr w:type="spellStart"/>
      <w:r w:rsidRPr="00265647">
        <w:rPr>
          <w:rFonts w:ascii="Arial" w:hAnsi="Arial" w:cs="Arial"/>
          <w:sz w:val="24"/>
          <w:szCs w:val="24"/>
        </w:rPr>
        <w:t>Ev</w:t>
      </w:r>
      <w:proofErr w:type="spellEnd"/>
      <w:r w:rsidRPr="00265647">
        <w:rPr>
          <w:rFonts w:ascii="Arial" w:hAnsi="Arial" w:cs="Arial"/>
          <w:sz w:val="24"/>
          <w:szCs w:val="24"/>
        </w:rPr>
        <w:t xml:space="preserve">. br. nabave: </w:t>
      </w:r>
      <w:r w:rsidR="00370E4F">
        <w:rPr>
          <w:rFonts w:ascii="Arial" w:hAnsi="Arial" w:cs="Arial"/>
          <w:sz w:val="24"/>
          <w:szCs w:val="24"/>
        </w:rPr>
        <w:t>13</w:t>
      </w:r>
      <w:r>
        <w:rPr>
          <w:rFonts w:ascii="Arial" w:hAnsi="Arial" w:cs="Arial"/>
          <w:sz w:val="24"/>
          <w:szCs w:val="24"/>
        </w:rPr>
        <w:t>/21</w:t>
      </w:r>
    </w:p>
    <w:p w:rsidR="002C3D3A" w:rsidRDefault="002C3D3A" w:rsidP="002C3D3A">
      <w:pPr>
        <w:pStyle w:val="Bezproreda"/>
        <w:jc w:val="center"/>
        <w:rPr>
          <w:rFonts w:ascii="Arial" w:hAnsi="Arial" w:cs="Arial"/>
          <w:sz w:val="24"/>
          <w:szCs w:val="24"/>
        </w:rPr>
      </w:pPr>
      <w:r w:rsidRPr="00265647">
        <w:rPr>
          <w:rFonts w:ascii="Arial" w:hAnsi="Arial" w:cs="Arial"/>
          <w:sz w:val="24"/>
          <w:szCs w:val="24"/>
        </w:rPr>
        <w:t>Ne otvaraj</w:t>
      </w:r>
      <w:r>
        <w:rPr>
          <w:rFonts w:ascii="Arial" w:hAnsi="Arial" w:cs="Arial"/>
          <w:sz w:val="24"/>
          <w:szCs w:val="24"/>
        </w:rPr>
        <w:t>“,</w:t>
      </w:r>
    </w:p>
    <w:p w:rsidR="002C3D3A" w:rsidRPr="00265647" w:rsidRDefault="002C3D3A" w:rsidP="002C3D3A">
      <w:pPr>
        <w:pStyle w:val="Bezproreda"/>
        <w:jc w:val="both"/>
        <w:rPr>
          <w:rFonts w:ascii="Arial" w:hAnsi="Arial" w:cs="Arial"/>
          <w:sz w:val="24"/>
          <w:szCs w:val="24"/>
        </w:rPr>
      </w:pPr>
      <w:r w:rsidRPr="00265647">
        <w:rPr>
          <w:rFonts w:ascii="Arial" w:hAnsi="Arial" w:cs="Arial"/>
          <w:sz w:val="24"/>
          <w:szCs w:val="24"/>
        </w:rPr>
        <w:t>A</w:t>
      </w:r>
      <w:r>
        <w:rPr>
          <w:rFonts w:ascii="Arial" w:hAnsi="Arial" w:cs="Arial"/>
          <w:sz w:val="24"/>
          <w:szCs w:val="24"/>
        </w:rPr>
        <w:t xml:space="preserve"> na </w:t>
      </w:r>
      <w:r w:rsidRPr="00265647">
        <w:rPr>
          <w:rFonts w:ascii="Arial" w:hAnsi="Arial" w:cs="Arial"/>
          <w:sz w:val="24"/>
          <w:szCs w:val="24"/>
        </w:rPr>
        <w:t>prednjoj strani ili poleđini:</w:t>
      </w:r>
    </w:p>
    <w:p w:rsidR="002C3D3A" w:rsidRPr="00354900" w:rsidRDefault="002C3D3A" w:rsidP="002C3D3A">
      <w:pPr>
        <w:pStyle w:val="Bezproreda"/>
        <w:jc w:val="center"/>
        <w:rPr>
          <w:rFonts w:ascii="Arial" w:hAnsi="Arial" w:cs="Arial"/>
          <w:sz w:val="24"/>
          <w:szCs w:val="24"/>
        </w:rPr>
      </w:pPr>
      <w:r>
        <w:rPr>
          <w:rFonts w:ascii="Arial" w:hAnsi="Arial" w:cs="Arial"/>
          <w:sz w:val="24"/>
          <w:szCs w:val="24"/>
        </w:rPr>
        <w:t>„</w:t>
      </w:r>
      <w:r w:rsidRPr="00265647">
        <w:rPr>
          <w:rFonts w:ascii="Arial" w:hAnsi="Arial" w:cs="Arial"/>
          <w:sz w:val="24"/>
          <w:szCs w:val="24"/>
        </w:rPr>
        <w:t>Naziv i adresa Ponuditelja / članova za</w:t>
      </w:r>
      <w:r>
        <w:rPr>
          <w:rFonts w:ascii="Arial" w:hAnsi="Arial" w:cs="Arial"/>
          <w:sz w:val="24"/>
          <w:szCs w:val="24"/>
        </w:rPr>
        <w:t>jednice gospodarskih subjekata“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Ponuditelj samostalno određuje način dostave dijela/dijelova ponude koji se dostavljaju u papirnatom obliku i sam snosi rizik eventualnog gubitka odnosno nepravovremene dostave ponude.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Ponuda se smatra pravodobnom ako elektronička ponuda i svi pripadajući dijelovi ponude koji se dostavljaju u papirnatom obliku i/ili fizičkom obliku (npr. jamstvo za ozbiljnost ponude, uzorci, mediji za pohranjivanje podataka i sl.) pristignu na adresu Naručitelja do roka za otvaranje ponuda.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lastRenderedPageBreak/>
        <w:t>Dio/dijelovi ponude pristigli nakon isteka roka za dostavu ponuda neće se otvarati, nego će se neotvoreni vratiti gospodarskom subjektu koji ih je dostavio.</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U slučaju pravodobne dostave dijela/dijelova ponude odvojeno u papirnatom odnosno fizičkom obliku, kao vrijeme dostave ponude uzima se vrijeme zaprimanja ponude putem EOJN RH-a (elektroničke ponude).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41" w:name="_Toc69215898"/>
      <w:r w:rsidRPr="00520799">
        <w:t>6.4. Način određivanja cijene ponude</w:t>
      </w:r>
      <w:bookmarkEnd w:id="41"/>
    </w:p>
    <w:p w:rsidR="002C3D3A" w:rsidRPr="00265647" w:rsidRDefault="002C3D3A" w:rsidP="002C3D3A">
      <w:pPr>
        <w:pStyle w:val="Bezproreda"/>
        <w:jc w:val="both"/>
        <w:rPr>
          <w:rFonts w:ascii="Arial" w:hAnsi="Arial" w:cs="Arial"/>
          <w:sz w:val="24"/>
          <w:szCs w:val="24"/>
        </w:rPr>
      </w:pPr>
      <w:r w:rsidRPr="00265647">
        <w:rPr>
          <w:rFonts w:ascii="Arial" w:hAnsi="Arial" w:cs="Arial"/>
          <w:sz w:val="24"/>
          <w:szCs w:val="24"/>
        </w:rPr>
        <w:t>Cijena ponude je promjenjiva.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Način i uvjeti promjene cijene: cijena ponude može se promijeniti na više ili niže i to samo u dijelu koji se odnosi na</w:t>
      </w:r>
      <w:r>
        <w:rPr>
          <w:rFonts w:ascii="Arial" w:hAnsi="Arial" w:cs="Arial"/>
          <w:sz w:val="24"/>
          <w:szCs w:val="24"/>
        </w:rPr>
        <w:t xml:space="preserve"> </w:t>
      </w:r>
      <w:r w:rsidRPr="00520799">
        <w:rPr>
          <w:rFonts w:ascii="Arial" w:hAnsi="Arial" w:cs="Arial"/>
          <w:sz w:val="24"/>
          <w:szCs w:val="24"/>
        </w:rPr>
        <w:t>iznose naknada (osobito Poseban porez na motorna vozila i sl.) čija je visina određena zakonom ili drugim propisom</w:t>
      </w:r>
      <w:r>
        <w:rPr>
          <w:rFonts w:ascii="Arial" w:hAnsi="Arial" w:cs="Arial"/>
          <w:sz w:val="24"/>
          <w:szCs w:val="24"/>
        </w:rPr>
        <w:t xml:space="preserve"> </w:t>
      </w:r>
      <w:r w:rsidRPr="00520799">
        <w:rPr>
          <w:rFonts w:ascii="Arial" w:hAnsi="Arial" w:cs="Arial"/>
          <w:sz w:val="24"/>
          <w:szCs w:val="24"/>
        </w:rPr>
        <w:t>(dalje u tekstu: davanja), ukoliko do izmjene zakona, odnosno propisa dođe u vremenu od otvaranja ponude do isporuke vozila. U razdoblju do isporuke vozila odabrani ponuditelj može povisiti cijenu, odnosno sniziti istu razmjerno povišenju, odnosno sniženju vrijednosti davanja.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Promjena ponuđene cijene na prijedlog odabranog ponuditelja izvršit će se na način da će odabrani ponuditelj dostaviti naručitelju izračun davanja obračunatih prema zakonima koji vrijede u trenutku podnošenja ponude i izračun davanja obračunatih prema zakonima koji vrijede u trenutku isporuke vozila. U slučaju grešaka u izračunu korisnik i naručitelj ovlašteni su tražiti ispravak izračuna. Ponuđena cijena može se povisiti odnosno sniziti sukladno izmjeni iznosa davanja primjenjujući isti obračun koji je korišten pri iskazivanju cijena u ponuđenom troškovniku.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Promjena ponuđene cijene na prijedlog naručitelja izvršit će se na način da će, obzirom na podatke kojim</w:t>
      </w:r>
      <w:r>
        <w:rPr>
          <w:rFonts w:ascii="Arial" w:hAnsi="Arial" w:cs="Arial"/>
          <w:sz w:val="24"/>
          <w:szCs w:val="24"/>
        </w:rPr>
        <w:t>a</w:t>
      </w:r>
      <w:r w:rsidRPr="00520799">
        <w:rPr>
          <w:rFonts w:ascii="Arial" w:hAnsi="Arial" w:cs="Arial"/>
          <w:sz w:val="24"/>
          <w:szCs w:val="24"/>
        </w:rPr>
        <w:t xml:space="preserve"> raspolaže o vozilu, isporuci, uvozu i sl. naručitelj od nadležnih institucija (Porezna uprava, Carinska uprava, Ministarstvo financija i sl.) zatražiti podatke o iznosima davanja obračunatim prema zakonima koji vrijede u trenutku podnošenja ponude i davanja obračunatim prema zakonima koji vrijede u trenutku isporuke vozila. Ukoliko naručitelj/korisnik utvrdi razliku u vrijednosti davanja izračun će dostaviti odabranom ponuditelju koji može odbiti izmjenu cijene uz prilaganje dokumentacije kojom dokazuje suprotno. Ukoliko se odabrani ponuditelj složi s dostavljenim izračunom ili se ne izjasni u roku od pet dana smatrat će se da se slaže s izmjenom cijene na niže za razliku navedenu u izračunu.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Nakon izmjene cijene ponuditelj je dužan dostaviti novi izračun leasing obroka.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Nakon isporuke vozila cijena leasing obroka je nepromjenjiva za cijelo vrijeme trajanja </w:t>
      </w:r>
      <w:proofErr w:type="spellStart"/>
      <w:r w:rsidRPr="00520799">
        <w:rPr>
          <w:rFonts w:ascii="Arial" w:hAnsi="Arial" w:cs="Arial"/>
          <w:sz w:val="24"/>
          <w:szCs w:val="24"/>
        </w:rPr>
        <w:t>leasinga</w:t>
      </w:r>
      <w:proofErr w:type="spellEnd"/>
      <w:r w:rsidRPr="00520799">
        <w:rPr>
          <w:rFonts w:ascii="Arial" w:hAnsi="Arial" w:cs="Arial"/>
          <w:sz w:val="24"/>
          <w:szCs w:val="24"/>
        </w:rPr>
        <w:t>.</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Ukupni iznos 60 mjesečnih rata za pojedino vozilo bez PDV-a čini 59 mjesečnih leasing rata + otkupna vrijednost</w:t>
      </w:r>
      <w:r>
        <w:rPr>
          <w:rFonts w:ascii="Arial" w:hAnsi="Arial" w:cs="Arial"/>
          <w:sz w:val="24"/>
          <w:szCs w:val="24"/>
        </w:rPr>
        <w:t xml:space="preserve"> </w:t>
      </w:r>
      <w:r w:rsidRPr="00520799">
        <w:rPr>
          <w:rFonts w:ascii="Arial" w:hAnsi="Arial" w:cs="Arial"/>
          <w:sz w:val="24"/>
          <w:szCs w:val="24"/>
        </w:rPr>
        <w:t xml:space="preserve">objekta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pri redovnom isteku ugovora koja će u otplatnom planu biti evidentirana kao 60-ta mjesečna otplatna rata.</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Iznos otkupne rate mora biti isti kao mjesečne leasing rate.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Prijenos vlasništva se vrši automatski nakon otplate otkupne vrijednosti objekta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po ugovoru.</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2C3D3A" w:rsidRPr="00C53522" w:rsidRDefault="002C3D3A" w:rsidP="002C3D3A">
      <w:pPr>
        <w:pStyle w:val="Bezproreda"/>
        <w:jc w:val="both"/>
        <w:rPr>
          <w:rFonts w:ascii="Arial" w:hAnsi="Arial" w:cs="Arial"/>
          <w:b/>
          <w:sz w:val="24"/>
          <w:szCs w:val="24"/>
        </w:rPr>
      </w:pPr>
      <w:r w:rsidRPr="00C53522">
        <w:rPr>
          <w:rFonts w:ascii="Arial" w:hAnsi="Arial" w:cs="Arial"/>
          <w:b/>
          <w:sz w:val="24"/>
          <w:szCs w:val="24"/>
        </w:rPr>
        <w:lastRenderedPageBreak/>
        <w:t xml:space="preserve">Ponuditelji su dužni ponuditi, tj. upisati jedinične cijene i ukupne cijene (zaokružene na dvije decimale) za svaku stavku troškovnika, na način kako je to određeno u troškovniku. Ponuditelji neovisno o tome jesu li u sustavu PDV-a, dužni </w:t>
      </w:r>
      <w:r>
        <w:rPr>
          <w:rFonts w:ascii="Arial" w:hAnsi="Arial" w:cs="Arial"/>
          <w:b/>
          <w:sz w:val="24"/>
          <w:szCs w:val="24"/>
        </w:rPr>
        <w:t xml:space="preserve">su </w:t>
      </w:r>
      <w:r w:rsidRPr="00C53522">
        <w:rPr>
          <w:rFonts w:ascii="Arial" w:hAnsi="Arial" w:cs="Arial"/>
          <w:b/>
          <w:sz w:val="24"/>
          <w:szCs w:val="24"/>
        </w:rPr>
        <w:t>iznos iz troškovnika pod nazivom „cijena ponude s PDV-om“ navesti u Ponudbenom listu na mjestu predviđenom za upis cijene ponude bez PDV-a te isti iznos upisati na mjesto predviđeno za upis cijene ponude s PDV-om, dok iznos PDV-a u ponudbenom listu ponuditelj ne popunjava.</w:t>
      </w:r>
    </w:p>
    <w:p w:rsidR="002C3D3A" w:rsidRPr="007E71E3" w:rsidRDefault="002C3D3A" w:rsidP="002C3D3A">
      <w:pPr>
        <w:pStyle w:val="Bezproreda"/>
        <w:jc w:val="both"/>
        <w:rPr>
          <w:rFonts w:ascii="Arial" w:hAnsi="Arial" w:cs="Arial"/>
          <w:sz w:val="24"/>
          <w:szCs w:val="24"/>
        </w:rPr>
      </w:pPr>
      <w:r w:rsidRPr="007E71E3">
        <w:rPr>
          <w:rFonts w:ascii="Arial" w:hAnsi="Arial" w:cs="Arial"/>
          <w:sz w:val="24"/>
          <w:szCs w:val="24"/>
        </w:rPr>
        <w:t>Cijena ponude bez PDV-a mora sadržavati sve posredne i neposredne troškove i sva davanja:</w:t>
      </w:r>
    </w:p>
    <w:p w:rsidR="002C3D3A" w:rsidRPr="007E71E3" w:rsidRDefault="002C3D3A" w:rsidP="002C3D3A">
      <w:pPr>
        <w:pStyle w:val="Bezproreda"/>
        <w:numPr>
          <w:ilvl w:val="0"/>
          <w:numId w:val="13"/>
        </w:numPr>
        <w:jc w:val="both"/>
        <w:rPr>
          <w:rFonts w:ascii="Arial" w:hAnsi="Arial" w:cs="Arial"/>
          <w:sz w:val="24"/>
          <w:szCs w:val="24"/>
        </w:rPr>
      </w:pPr>
      <w:r w:rsidRPr="007E71E3">
        <w:rPr>
          <w:rFonts w:ascii="Arial" w:hAnsi="Arial" w:cs="Arial"/>
          <w:sz w:val="24"/>
          <w:szCs w:val="24"/>
        </w:rPr>
        <w:t>nabavnu cijenu vozila sa svim davanjima do registracije vozila;</w:t>
      </w:r>
    </w:p>
    <w:p w:rsidR="002C3D3A" w:rsidRPr="007E71E3" w:rsidRDefault="002C3D3A" w:rsidP="002C3D3A">
      <w:pPr>
        <w:pStyle w:val="Bezproreda"/>
        <w:numPr>
          <w:ilvl w:val="0"/>
          <w:numId w:val="13"/>
        </w:numPr>
        <w:jc w:val="both"/>
        <w:rPr>
          <w:rFonts w:ascii="Arial" w:hAnsi="Arial" w:cs="Arial"/>
          <w:sz w:val="24"/>
          <w:szCs w:val="24"/>
        </w:rPr>
      </w:pPr>
      <w:r w:rsidRPr="007E71E3">
        <w:rPr>
          <w:rFonts w:ascii="Arial" w:hAnsi="Arial" w:cs="Arial"/>
          <w:sz w:val="24"/>
          <w:szCs w:val="24"/>
        </w:rPr>
        <w:t>svu traženu opremu iz obrasca „Tehnička specifikacija vozila“;</w:t>
      </w:r>
    </w:p>
    <w:p w:rsidR="002C3D3A" w:rsidRDefault="002C3D3A" w:rsidP="002C3D3A">
      <w:pPr>
        <w:pStyle w:val="Bezproreda"/>
        <w:numPr>
          <w:ilvl w:val="0"/>
          <w:numId w:val="13"/>
        </w:numPr>
        <w:jc w:val="both"/>
        <w:rPr>
          <w:rFonts w:ascii="Arial" w:hAnsi="Arial" w:cs="Arial"/>
          <w:sz w:val="24"/>
          <w:szCs w:val="24"/>
        </w:rPr>
      </w:pPr>
      <w:r w:rsidRPr="007E71E3">
        <w:rPr>
          <w:rFonts w:ascii="Arial" w:hAnsi="Arial" w:cs="Arial"/>
          <w:sz w:val="24"/>
          <w:szCs w:val="24"/>
        </w:rPr>
        <w:t xml:space="preserve">eventualne troškove obrade financijskog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i sve ostale troškove vezane za to</w:t>
      </w:r>
    </w:p>
    <w:p w:rsidR="002C3D3A" w:rsidRDefault="002C3D3A" w:rsidP="002C3D3A">
      <w:pPr>
        <w:pStyle w:val="Bezproreda"/>
        <w:numPr>
          <w:ilvl w:val="0"/>
          <w:numId w:val="12"/>
        </w:numPr>
        <w:jc w:val="both"/>
        <w:rPr>
          <w:rFonts w:ascii="Arial" w:hAnsi="Arial" w:cs="Arial"/>
          <w:sz w:val="24"/>
          <w:szCs w:val="24"/>
        </w:rPr>
      </w:pPr>
      <w:r w:rsidRPr="007E71E3">
        <w:rPr>
          <w:rFonts w:ascii="Arial" w:hAnsi="Arial" w:cs="Arial"/>
          <w:sz w:val="24"/>
          <w:szCs w:val="24"/>
        </w:rPr>
        <w:t>.</w:t>
      </w:r>
      <w:r>
        <w:rPr>
          <w:rFonts w:ascii="Arial" w:hAnsi="Arial" w:cs="Arial"/>
          <w:sz w:val="24"/>
          <w:szCs w:val="24"/>
        </w:rPr>
        <w:t>troškove posebnog poreza na dodanu vrijednost,</w:t>
      </w:r>
    </w:p>
    <w:p w:rsidR="002C3D3A" w:rsidRDefault="002C3D3A" w:rsidP="002C3D3A">
      <w:pPr>
        <w:pStyle w:val="Bezproreda"/>
        <w:numPr>
          <w:ilvl w:val="0"/>
          <w:numId w:val="12"/>
        </w:numPr>
        <w:jc w:val="both"/>
        <w:rPr>
          <w:rFonts w:ascii="Arial" w:hAnsi="Arial" w:cs="Arial"/>
          <w:sz w:val="24"/>
          <w:szCs w:val="24"/>
        </w:rPr>
      </w:pPr>
      <w:r>
        <w:rPr>
          <w:rFonts w:ascii="Arial" w:hAnsi="Arial" w:cs="Arial"/>
          <w:sz w:val="24"/>
          <w:szCs w:val="24"/>
        </w:rPr>
        <w:t xml:space="preserve">troškove izdavanja probnih tablica i privremenog obveznog osiguranja od </w:t>
      </w:r>
      <w:proofErr w:type="spellStart"/>
      <w:r>
        <w:rPr>
          <w:rFonts w:ascii="Arial" w:hAnsi="Arial" w:cs="Arial"/>
          <w:sz w:val="24"/>
          <w:szCs w:val="24"/>
        </w:rPr>
        <w:t>autoodgovornosti</w:t>
      </w:r>
      <w:proofErr w:type="spellEnd"/>
    </w:p>
    <w:p w:rsidR="002C3D3A" w:rsidRPr="007E71E3" w:rsidRDefault="002C3D3A" w:rsidP="002C3D3A">
      <w:pPr>
        <w:pStyle w:val="Bezproreda"/>
        <w:jc w:val="both"/>
        <w:rPr>
          <w:rFonts w:ascii="Arial" w:hAnsi="Arial" w:cs="Arial"/>
          <w:sz w:val="24"/>
          <w:szCs w:val="24"/>
        </w:rPr>
      </w:pPr>
      <w:r w:rsidRPr="007E71E3">
        <w:rPr>
          <w:rFonts w:ascii="Arial" w:hAnsi="Arial" w:cs="Arial"/>
          <w:sz w:val="24"/>
          <w:szCs w:val="24"/>
        </w:rPr>
        <w:t xml:space="preserve">Administrativni troškovi vezani uz planiranje, izradu, odvijanje i koncept ugovora kao i troškovi obrade financijskog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ne naplaćuju se dodatno i davatelj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ih mora prethodno uračunati u svoju cijenu ponude.</w:t>
      </w:r>
    </w:p>
    <w:p w:rsidR="002C3D3A" w:rsidRDefault="002C3D3A" w:rsidP="002C3D3A">
      <w:pPr>
        <w:pStyle w:val="Bezproreda"/>
        <w:jc w:val="both"/>
        <w:rPr>
          <w:rFonts w:ascii="Arial" w:hAnsi="Arial" w:cs="Arial"/>
          <w:sz w:val="24"/>
          <w:szCs w:val="24"/>
        </w:rPr>
      </w:pPr>
      <w:r w:rsidRPr="007E71E3">
        <w:rPr>
          <w:rFonts w:ascii="Arial" w:hAnsi="Arial" w:cs="Arial"/>
          <w:sz w:val="24"/>
          <w:szCs w:val="24"/>
        </w:rPr>
        <w:t xml:space="preserve">Naručitelj se obvezuje na pokrivanje troškova registracije i obveznog osiguranja automobila od </w:t>
      </w:r>
      <w:proofErr w:type="spellStart"/>
      <w:r w:rsidRPr="007E71E3">
        <w:rPr>
          <w:rFonts w:ascii="Arial" w:hAnsi="Arial" w:cs="Arial"/>
          <w:sz w:val="24"/>
          <w:szCs w:val="24"/>
        </w:rPr>
        <w:t>autoodgovornosti</w:t>
      </w:r>
      <w:proofErr w:type="spellEnd"/>
      <w:r w:rsidRPr="007E71E3">
        <w:rPr>
          <w:rFonts w:ascii="Arial" w:hAnsi="Arial" w:cs="Arial"/>
          <w:sz w:val="24"/>
          <w:szCs w:val="24"/>
        </w:rPr>
        <w:t xml:space="preserve"> za cijelo vrijeme trajanja ugovora, osim privremenog kod izdavanja probnih tablica.</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42" w:name="_Toc69215899"/>
      <w:r w:rsidRPr="00520799">
        <w:t>6.5. Valuta ponude</w:t>
      </w:r>
      <w:bookmarkEnd w:id="42"/>
    </w:p>
    <w:p w:rsidR="002C3D3A" w:rsidRDefault="002C3D3A" w:rsidP="002C3D3A">
      <w:pPr>
        <w:pStyle w:val="Bezproreda"/>
        <w:jc w:val="both"/>
        <w:rPr>
          <w:rFonts w:ascii="Arial" w:hAnsi="Arial" w:cs="Arial"/>
          <w:sz w:val="24"/>
          <w:szCs w:val="24"/>
        </w:rPr>
      </w:pPr>
      <w:r w:rsidRPr="00520799">
        <w:rPr>
          <w:rFonts w:ascii="Arial" w:hAnsi="Arial" w:cs="Arial"/>
          <w:sz w:val="24"/>
          <w:szCs w:val="24"/>
        </w:rPr>
        <w:t>Ponuditelj izražava cijenu ponude u kunama.</w:t>
      </w:r>
    </w:p>
    <w:p w:rsidR="002C3D3A" w:rsidRPr="00520799" w:rsidRDefault="002C3D3A" w:rsidP="002C3D3A">
      <w:pPr>
        <w:pStyle w:val="Bezproreda"/>
        <w:jc w:val="both"/>
        <w:rPr>
          <w:rFonts w:ascii="Arial" w:hAnsi="Arial" w:cs="Arial"/>
          <w:sz w:val="24"/>
          <w:szCs w:val="24"/>
        </w:rPr>
      </w:pPr>
    </w:p>
    <w:p w:rsidR="00370E4F" w:rsidRPr="00520799" w:rsidRDefault="00370E4F" w:rsidP="00370E4F">
      <w:pPr>
        <w:pStyle w:val="Naslov2"/>
      </w:pPr>
      <w:bookmarkStart w:id="43" w:name="_Toc69215900"/>
      <w:r w:rsidRPr="00520799">
        <w:t>6.6. Kriterij za odabir ponude</w:t>
      </w:r>
      <w:bookmarkEnd w:id="43"/>
    </w:p>
    <w:p w:rsidR="00370E4F" w:rsidRDefault="00370E4F" w:rsidP="00370E4F">
      <w:pPr>
        <w:pStyle w:val="Bezproreda"/>
        <w:jc w:val="both"/>
        <w:rPr>
          <w:rFonts w:ascii="Arial" w:hAnsi="Arial" w:cs="Arial"/>
          <w:sz w:val="24"/>
          <w:szCs w:val="24"/>
        </w:rPr>
      </w:pPr>
      <w:r w:rsidRPr="00520799">
        <w:rPr>
          <w:rFonts w:ascii="Arial" w:hAnsi="Arial" w:cs="Arial"/>
          <w:sz w:val="24"/>
          <w:szCs w:val="24"/>
        </w:rPr>
        <w:t>Kriterij odabira ponude je ekonomski najpovoljnija ponuda (ENP).</w:t>
      </w:r>
    </w:p>
    <w:p w:rsidR="00370E4F" w:rsidRDefault="00370E4F" w:rsidP="00370E4F">
      <w:pPr>
        <w:pStyle w:val="Bezproreda"/>
        <w:jc w:val="both"/>
        <w:rPr>
          <w:rFonts w:ascii="Arial" w:hAnsi="Arial" w:cs="Arial"/>
          <w:sz w:val="24"/>
          <w:szCs w:val="24"/>
        </w:rPr>
      </w:pPr>
      <w:r>
        <w:rPr>
          <w:rFonts w:ascii="Arial" w:hAnsi="Arial" w:cs="Arial"/>
          <w:sz w:val="24"/>
          <w:szCs w:val="24"/>
        </w:rPr>
        <w:t>ENP čine sljedeći elementi:</w:t>
      </w:r>
    </w:p>
    <w:p w:rsidR="00370E4F" w:rsidRDefault="00370E4F" w:rsidP="00370E4F">
      <w:pPr>
        <w:pStyle w:val="Bezproreda"/>
        <w:jc w:val="both"/>
        <w:rPr>
          <w:rFonts w:ascii="Arial" w:hAnsi="Arial" w:cs="Arial"/>
          <w:sz w:val="24"/>
          <w:szCs w:val="24"/>
        </w:rPr>
      </w:pPr>
      <w:r>
        <w:rPr>
          <w:rFonts w:ascii="Arial" w:hAnsi="Arial" w:cs="Arial"/>
          <w:sz w:val="24"/>
          <w:szCs w:val="24"/>
        </w:rPr>
        <w:t>CIJENA, SIGURNOSNA OPREMA, KORISNA OPREMA, JAMSTVENI ROK, ROK ISPORUKE.</w:t>
      </w:r>
    </w:p>
    <w:p w:rsidR="00370E4F" w:rsidRDefault="00370E4F" w:rsidP="00370E4F">
      <w:pPr>
        <w:pStyle w:val="Bezproreda"/>
        <w:jc w:val="both"/>
        <w:rPr>
          <w:rFonts w:ascii="Arial" w:hAnsi="Arial" w:cs="Arial"/>
          <w:sz w:val="24"/>
          <w:szCs w:val="24"/>
        </w:rPr>
      </w:pPr>
    </w:p>
    <w:p w:rsidR="00370E4F" w:rsidRDefault="00370E4F" w:rsidP="00370E4F">
      <w:pPr>
        <w:pStyle w:val="Bezproreda"/>
        <w:jc w:val="both"/>
        <w:rPr>
          <w:rFonts w:ascii="Arial" w:hAnsi="Arial" w:cs="Arial"/>
          <w:sz w:val="24"/>
          <w:szCs w:val="24"/>
        </w:rPr>
      </w:pPr>
      <w:r>
        <w:rPr>
          <w:rFonts w:ascii="Arial" w:hAnsi="Arial" w:cs="Arial"/>
          <w:sz w:val="24"/>
          <w:szCs w:val="24"/>
        </w:rPr>
        <w:t xml:space="preserve">Ukupan broj bodova </w:t>
      </w:r>
      <w:r w:rsidRPr="009C192A">
        <w:rPr>
          <w:rFonts w:ascii="Arial" w:hAnsi="Arial" w:cs="Arial"/>
          <w:sz w:val="24"/>
          <w:szCs w:val="24"/>
        </w:rPr>
        <w:t xml:space="preserve">naručitelj će izračunati zbrajanjem </w:t>
      </w:r>
      <w:r>
        <w:rPr>
          <w:rFonts w:ascii="Arial" w:hAnsi="Arial" w:cs="Arial"/>
          <w:sz w:val="24"/>
          <w:szCs w:val="24"/>
        </w:rPr>
        <w:t>bodova koje je svaka ponuda</w:t>
      </w:r>
      <w:r w:rsidRPr="009C192A">
        <w:rPr>
          <w:rFonts w:ascii="Arial" w:hAnsi="Arial" w:cs="Arial"/>
          <w:sz w:val="24"/>
          <w:szCs w:val="24"/>
        </w:rPr>
        <w:t xml:space="preserve"> ostvarila po pojedinim kriterijima ekonomski najpovoljnije ponude.</w:t>
      </w:r>
    </w:p>
    <w:p w:rsidR="00370E4F" w:rsidRDefault="00370E4F" w:rsidP="00370E4F">
      <w:pPr>
        <w:pStyle w:val="Bezproreda"/>
        <w:jc w:val="both"/>
        <w:rPr>
          <w:rFonts w:ascii="Arial" w:hAnsi="Arial" w:cs="Arial"/>
          <w:sz w:val="24"/>
          <w:szCs w:val="24"/>
        </w:rPr>
      </w:pPr>
    </w:p>
    <w:p w:rsidR="00370E4F" w:rsidRDefault="00370E4F" w:rsidP="00370E4F">
      <w:pPr>
        <w:pStyle w:val="Bezproreda"/>
        <w:jc w:val="both"/>
        <w:rPr>
          <w:rFonts w:ascii="Arial" w:hAnsi="Arial" w:cs="Arial"/>
          <w:sz w:val="24"/>
          <w:szCs w:val="24"/>
        </w:rPr>
      </w:pPr>
      <w:r w:rsidRPr="00520799">
        <w:rPr>
          <w:rFonts w:ascii="Arial" w:hAnsi="Arial" w:cs="Arial"/>
          <w:sz w:val="24"/>
          <w:szCs w:val="24"/>
        </w:rPr>
        <w:t>Kriteriji za odabir ekonomski najpovoljnije ponude i njihov relativan značaj:</w:t>
      </w:r>
    </w:p>
    <w:tbl>
      <w:tblPr>
        <w:tblStyle w:val="Reetkatablice"/>
        <w:tblW w:w="0" w:type="auto"/>
        <w:tblLook w:val="04A0" w:firstRow="1" w:lastRow="0" w:firstColumn="1" w:lastColumn="0" w:noHBand="0" w:noVBand="1"/>
      </w:tblPr>
      <w:tblGrid>
        <w:gridCol w:w="1384"/>
        <w:gridCol w:w="4808"/>
        <w:gridCol w:w="3096"/>
      </w:tblGrid>
      <w:tr w:rsidR="00370E4F" w:rsidTr="00234A7A">
        <w:tc>
          <w:tcPr>
            <w:tcW w:w="1384" w:type="dxa"/>
          </w:tcPr>
          <w:p w:rsidR="00370E4F" w:rsidRDefault="00370E4F" w:rsidP="00234A7A">
            <w:pPr>
              <w:pStyle w:val="Bezproreda"/>
              <w:jc w:val="both"/>
              <w:rPr>
                <w:rFonts w:ascii="Arial" w:hAnsi="Arial" w:cs="Arial"/>
                <w:sz w:val="24"/>
                <w:szCs w:val="24"/>
              </w:rPr>
            </w:pPr>
            <w:r>
              <w:rPr>
                <w:rFonts w:ascii="Arial" w:hAnsi="Arial" w:cs="Arial"/>
                <w:sz w:val="24"/>
                <w:szCs w:val="24"/>
              </w:rPr>
              <w:t>Red.br.</w:t>
            </w:r>
          </w:p>
        </w:tc>
        <w:tc>
          <w:tcPr>
            <w:tcW w:w="4808" w:type="dxa"/>
          </w:tcPr>
          <w:p w:rsidR="00370E4F" w:rsidRDefault="00370E4F" w:rsidP="00234A7A">
            <w:pPr>
              <w:pStyle w:val="Bezproreda"/>
              <w:jc w:val="both"/>
              <w:rPr>
                <w:rFonts w:ascii="Arial" w:hAnsi="Arial" w:cs="Arial"/>
                <w:sz w:val="24"/>
                <w:szCs w:val="24"/>
              </w:rPr>
            </w:pPr>
            <w:r>
              <w:rPr>
                <w:rFonts w:ascii="Arial" w:hAnsi="Arial" w:cs="Arial"/>
                <w:sz w:val="24"/>
                <w:szCs w:val="24"/>
              </w:rPr>
              <w:t>Kriteriji</w:t>
            </w:r>
          </w:p>
        </w:tc>
        <w:tc>
          <w:tcPr>
            <w:tcW w:w="3096" w:type="dxa"/>
          </w:tcPr>
          <w:p w:rsidR="00370E4F" w:rsidRDefault="00370E4F" w:rsidP="00234A7A">
            <w:pPr>
              <w:pStyle w:val="Bezproreda"/>
              <w:jc w:val="center"/>
              <w:rPr>
                <w:rFonts w:ascii="Arial" w:hAnsi="Arial" w:cs="Arial"/>
                <w:sz w:val="24"/>
                <w:szCs w:val="24"/>
              </w:rPr>
            </w:pPr>
            <w:r>
              <w:rPr>
                <w:rFonts w:ascii="Arial" w:hAnsi="Arial" w:cs="Arial"/>
                <w:sz w:val="24"/>
                <w:szCs w:val="24"/>
              </w:rPr>
              <w:t>Broj bodova</w:t>
            </w:r>
          </w:p>
        </w:tc>
      </w:tr>
      <w:tr w:rsidR="00370E4F" w:rsidTr="00234A7A">
        <w:tc>
          <w:tcPr>
            <w:tcW w:w="1384" w:type="dxa"/>
          </w:tcPr>
          <w:p w:rsidR="00370E4F" w:rsidRDefault="00370E4F" w:rsidP="00234A7A">
            <w:pPr>
              <w:pStyle w:val="Bezproreda"/>
              <w:jc w:val="both"/>
              <w:rPr>
                <w:rFonts w:ascii="Arial" w:hAnsi="Arial" w:cs="Arial"/>
                <w:sz w:val="24"/>
                <w:szCs w:val="24"/>
              </w:rPr>
            </w:pPr>
            <w:r>
              <w:rPr>
                <w:rFonts w:ascii="Arial" w:hAnsi="Arial" w:cs="Arial"/>
                <w:sz w:val="24"/>
                <w:szCs w:val="24"/>
              </w:rPr>
              <w:t>1.</w:t>
            </w:r>
          </w:p>
        </w:tc>
        <w:tc>
          <w:tcPr>
            <w:tcW w:w="4808" w:type="dxa"/>
          </w:tcPr>
          <w:p w:rsidR="00370E4F" w:rsidRDefault="00370E4F" w:rsidP="00234A7A">
            <w:pPr>
              <w:pStyle w:val="Bezproreda"/>
              <w:jc w:val="both"/>
              <w:rPr>
                <w:rFonts w:ascii="Arial" w:hAnsi="Arial" w:cs="Arial"/>
                <w:sz w:val="24"/>
                <w:szCs w:val="24"/>
              </w:rPr>
            </w:pPr>
            <w:r>
              <w:rPr>
                <w:rFonts w:ascii="Arial" w:hAnsi="Arial" w:cs="Arial"/>
                <w:sz w:val="24"/>
                <w:szCs w:val="24"/>
              </w:rPr>
              <w:t>Cijena ponude</w:t>
            </w:r>
          </w:p>
        </w:tc>
        <w:tc>
          <w:tcPr>
            <w:tcW w:w="3096" w:type="dxa"/>
          </w:tcPr>
          <w:p w:rsidR="00370E4F" w:rsidRDefault="00370E4F" w:rsidP="00234A7A">
            <w:pPr>
              <w:pStyle w:val="Bezproreda"/>
              <w:jc w:val="center"/>
              <w:rPr>
                <w:rFonts w:ascii="Arial" w:hAnsi="Arial" w:cs="Arial"/>
                <w:sz w:val="24"/>
                <w:szCs w:val="24"/>
              </w:rPr>
            </w:pPr>
            <w:r>
              <w:rPr>
                <w:rFonts w:ascii="Arial" w:hAnsi="Arial" w:cs="Arial"/>
                <w:sz w:val="24"/>
                <w:szCs w:val="24"/>
              </w:rPr>
              <w:t>30</w:t>
            </w:r>
          </w:p>
        </w:tc>
      </w:tr>
      <w:tr w:rsidR="00370E4F" w:rsidTr="00234A7A">
        <w:tc>
          <w:tcPr>
            <w:tcW w:w="1384" w:type="dxa"/>
          </w:tcPr>
          <w:p w:rsidR="00370E4F" w:rsidRDefault="00370E4F" w:rsidP="00234A7A">
            <w:pPr>
              <w:pStyle w:val="Bezproreda"/>
              <w:jc w:val="both"/>
              <w:rPr>
                <w:rFonts w:ascii="Arial" w:hAnsi="Arial" w:cs="Arial"/>
                <w:sz w:val="24"/>
                <w:szCs w:val="24"/>
              </w:rPr>
            </w:pPr>
            <w:r>
              <w:rPr>
                <w:rFonts w:ascii="Arial" w:hAnsi="Arial" w:cs="Arial"/>
                <w:sz w:val="24"/>
                <w:szCs w:val="24"/>
              </w:rPr>
              <w:t>2.</w:t>
            </w:r>
          </w:p>
        </w:tc>
        <w:tc>
          <w:tcPr>
            <w:tcW w:w="4808" w:type="dxa"/>
          </w:tcPr>
          <w:p w:rsidR="00370E4F" w:rsidRDefault="00370E4F" w:rsidP="00234A7A">
            <w:pPr>
              <w:pStyle w:val="Bezproreda"/>
              <w:jc w:val="both"/>
              <w:rPr>
                <w:rFonts w:ascii="Arial" w:hAnsi="Arial" w:cs="Arial"/>
                <w:sz w:val="24"/>
                <w:szCs w:val="24"/>
              </w:rPr>
            </w:pPr>
            <w:r>
              <w:rPr>
                <w:rFonts w:ascii="Arial" w:hAnsi="Arial" w:cs="Arial"/>
                <w:sz w:val="24"/>
                <w:szCs w:val="24"/>
              </w:rPr>
              <w:t>Sigurnosna oprema</w:t>
            </w:r>
          </w:p>
        </w:tc>
        <w:tc>
          <w:tcPr>
            <w:tcW w:w="3096" w:type="dxa"/>
          </w:tcPr>
          <w:p w:rsidR="00370E4F" w:rsidRDefault="00370E4F" w:rsidP="00234A7A">
            <w:pPr>
              <w:pStyle w:val="Bezproreda"/>
              <w:jc w:val="center"/>
              <w:rPr>
                <w:rFonts w:ascii="Arial" w:hAnsi="Arial" w:cs="Arial"/>
                <w:sz w:val="24"/>
                <w:szCs w:val="24"/>
              </w:rPr>
            </w:pPr>
            <w:r>
              <w:rPr>
                <w:rFonts w:ascii="Arial" w:hAnsi="Arial" w:cs="Arial"/>
                <w:sz w:val="24"/>
                <w:szCs w:val="24"/>
              </w:rPr>
              <w:t>25</w:t>
            </w:r>
          </w:p>
        </w:tc>
      </w:tr>
      <w:tr w:rsidR="00370E4F" w:rsidTr="00234A7A">
        <w:tc>
          <w:tcPr>
            <w:tcW w:w="1384" w:type="dxa"/>
          </w:tcPr>
          <w:p w:rsidR="00370E4F" w:rsidRDefault="00370E4F" w:rsidP="00234A7A">
            <w:pPr>
              <w:pStyle w:val="Bezproreda"/>
              <w:jc w:val="both"/>
              <w:rPr>
                <w:rFonts w:ascii="Arial" w:hAnsi="Arial" w:cs="Arial"/>
                <w:sz w:val="24"/>
                <w:szCs w:val="24"/>
              </w:rPr>
            </w:pPr>
            <w:r>
              <w:rPr>
                <w:rFonts w:ascii="Arial" w:hAnsi="Arial" w:cs="Arial"/>
                <w:sz w:val="24"/>
                <w:szCs w:val="24"/>
              </w:rPr>
              <w:t>3.</w:t>
            </w:r>
          </w:p>
        </w:tc>
        <w:tc>
          <w:tcPr>
            <w:tcW w:w="4808" w:type="dxa"/>
          </w:tcPr>
          <w:p w:rsidR="00370E4F" w:rsidRDefault="00370E4F" w:rsidP="00234A7A">
            <w:pPr>
              <w:pStyle w:val="Bezproreda"/>
              <w:jc w:val="both"/>
              <w:rPr>
                <w:rFonts w:ascii="Arial" w:hAnsi="Arial" w:cs="Arial"/>
                <w:sz w:val="24"/>
                <w:szCs w:val="24"/>
              </w:rPr>
            </w:pPr>
            <w:r>
              <w:rPr>
                <w:rFonts w:ascii="Arial" w:hAnsi="Arial" w:cs="Arial"/>
                <w:sz w:val="24"/>
                <w:szCs w:val="24"/>
              </w:rPr>
              <w:t>Korisna oprema</w:t>
            </w:r>
          </w:p>
        </w:tc>
        <w:tc>
          <w:tcPr>
            <w:tcW w:w="3096" w:type="dxa"/>
          </w:tcPr>
          <w:p w:rsidR="00370E4F" w:rsidRDefault="00370E4F" w:rsidP="00234A7A">
            <w:pPr>
              <w:pStyle w:val="Bezproreda"/>
              <w:jc w:val="center"/>
              <w:rPr>
                <w:rFonts w:ascii="Arial" w:hAnsi="Arial" w:cs="Arial"/>
                <w:sz w:val="24"/>
                <w:szCs w:val="24"/>
              </w:rPr>
            </w:pPr>
            <w:r>
              <w:rPr>
                <w:rFonts w:ascii="Arial" w:hAnsi="Arial" w:cs="Arial"/>
                <w:sz w:val="24"/>
                <w:szCs w:val="24"/>
              </w:rPr>
              <w:t>25</w:t>
            </w:r>
          </w:p>
        </w:tc>
      </w:tr>
      <w:tr w:rsidR="00370E4F" w:rsidTr="00234A7A">
        <w:tc>
          <w:tcPr>
            <w:tcW w:w="1384" w:type="dxa"/>
          </w:tcPr>
          <w:p w:rsidR="00370E4F" w:rsidRDefault="00370E4F" w:rsidP="00234A7A">
            <w:pPr>
              <w:pStyle w:val="Bezproreda"/>
              <w:jc w:val="both"/>
              <w:rPr>
                <w:rFonts w:ascii="Arial" w:hAnsi="Arial" w:cs="Arial"/>
                <w:sz w:val="24"/>
                <w:szCs w:val="24"/>
              </w:rPr>
            </w:pPr>
            <w:r>
              <w:rPr>
                <w:rFonts w:ascii="Arial" w:hAnsi="Arial" w:cs="Arial"/>
                <w:sz w:val="24"/>
                <w:szCs w:val="24"/>
              </w:rPr>
              <w:t>4.</w:t>
            </w:r>
          </w:p>
        </w:tc>
        <w:tc>
          <w:tcPr>
            <w:tcW w:w="4808" w:type="dxa"/>
          </w:tcPr>
          <w:p w:rsidR="00370E4F" w:rsidRDefault="00370E4F" w:rsidP="00234A7A">
            <w:pPr>
              <w:pStyle w:val="Bezproreda"/>
              <w:jc w:val="both"/>
              <w:rPr>
                <w:rFonts w:ascii="Arial" w:hAnsi="Arial" w:cs="Arial"/>
                <w:sz w:val="24"/>
                <w:szCs w:val="24"/>
              </w:rPr>
            </w:pPr>
            <w:r>
              <w:rPr>
                <w:rFonts w:ascii="Arial" w:hAnsi="Arial" w:cs="Arial"/>
                <w:sz w:val="24"/>
                <w:szCs w:val="24"/>
              </w:rPr>
              <w:t>Jamstvo</w:t>
            </w:r>
          </w:p>
        </w:tc>
        <w:tc>
          <w:tcPr>
            <w:tcW w:w="3096" w:type="dxa"/>
          </w:tcPr>
          <w:p w:rsidR="00370E4F" w:rsidRDefault="00370E4F" w:rsidP="00234A7A">
            <w:pPr>
              <w:pStyle w:val="Bezproreda"/>
              <w:jc w:val="center"/>
              <w:rPr>
                <w:rFonts w:ascii="Arial" w:hAnsi="Arial" w:cs="Arial"/>
                <w:sz w:val="24"/>
                <w:szCs w:val="24"/>
              </w:rPr>
            </w:pPr>
            <w:r>
              <w:rPr>
                <w:rFonts w:ascii="Arial" w:hAnsi="Arial" w:cs="Arial"/>
                <w:sz w:val="24"/>
                <w:szCs w:val="24"/>
              </w:rPr>
              <w:t>10</w:t>
            </w:r>
          </w:p>
        </w:tc>
      </w:tr>
      <w:tr w:rsidR="00370E4F" w:rsidTr="00234A7A">
        <w:tc>
          <w:tcPr>
            <w:tcW w:w="1384" w:type="dxa"/>
          </w:tcPr>
          <w:p w:rsidR="00370E4F" w:rsidRDefault="00370E4F" w:rsidP="00234A7A">
            <w:pPr>
              <w:pStyle w:val="Bezproreda"/>
              <w:jc w:val="both"/>
              <w:rPr>
                <w:rFonts w:ascii="Arial" w:hAnsi="Arial" w:cs="Arial"/>
                <w:sz w:val="24"/>
                <w:szCs w:val="24"/>
              </w:rPr>
            </w:pPr>
            <w:r>
              <w:rPr>
                <w:rFonts w:ascii="Arial" w:hAnsi="Arial" w:cs="Arial"/>
                <w:sz w:val="24"/>
                <w:szCs w:val="24"/>
              </w:rPr>
              <w:t>5.</w:t>
            </w:r>
          </w:p>
        </w:tc>
        <w:tc>
          <w:tcPr>
            <w:tcW w:w="4808" w:type="dxa"/>
          </w:tcPr>
          <w:p w:rsidR="00370E4F" w:rsidRDefault="00370E4F" w:rsidP="00234A7A">
            <w:pPr>
              <w:pStyle w:val="Bezproreda"/>
              <w:jc w:val="both"/>
              <w:rPr>
                <w:rFonts w:ascii="Arial" w:hAnsi="Arial" w:cs="Arial"/>
                <w:sz w:val="24"/>
                <w:szCs w:val="24"/>
              </w:rPr>
            </w:pPr>
            <w:r>
              <w:rPr>
                <w:rFonts w:ascii="Arial" w:hAnsi="Arial" w:cs="Arial"/>
                <w:sz w:val="24"/>
                <w:szCs w:val="24"/>
              </w:rPr>
              <w:t>Rok isporuke</w:t>
            </w:r>
          </w:p>
        </w:tc>
        <w:tc>
          <w:tcPr>
            <w:tcW w:w="3096" w:type="dxa"/>
          </w:tcPr>
          <w:p w:rsidR="00370E4F" w:rsidRDefault="00370E4F" w:rsidP="00234A7A">
            <w:pPr>
              <w:pStyle w:val="Bezproreda"/>
              <w:jc w:val="center"/>
              <w:rPr>
                <w:rFonts w:ascii="Arial" w:hAnsi="Arial" w:cs="Arial"/>
                <w:sz w:val="24"/>
                <w:szCs w:val="24"/>
              </w:rPr>
            </w:pPr>
            <w:r>
              <w:rPr>
                <w:rFonts w:ascii="Arial" w:hAnsi="Arial" w:cs="Arial"/>
                <w:sz w:val="24"/>
                <w:szCs w:val="24"/>
              </w:rPr>
              <w:t>10</w:t>
            </w:r>
          </w:p>
        </w:tc>
      </w:tr>
    </w:tbl>
    <w:p w:rsidR="00370E4F" w:rsidRPr="00520799" w:rsidRDefault="00370E4F" w:rsidP="00370E4F">
      <w:pPr>
        <w:pStyle w:val="Bezproreda"/>
        <w:jc w:val="both"/>
        <w:rPr>
          <w:rFonts w:ascii="Arial" w:hAnsi="Arial" w:cs="Arial"/>
          <w:sz w:val="24"/>
          <w:szCs w:val="24"/>
        </w:rPr>
      </w:pP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Maksimalni broj bodova 100</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Ako su dvije ili više valjanih ponuda jednako rangirane prema kriteriju za odabir ponude, Naručitelj će sukladno</w:t>
      </w:r>
      <w:r>
        <w:rPr>
          <w:rFonts w:ascii="Arial" w:hAnsi="Arial" w:cs="Arial"/>
          <w:sz w:val="24"/>
          <w:szCs w:val="24"/>
        </w:rPr>
        <w:t xml:space="preserve"> </w:t>
      </w:r>
      <w:r w:rsidRPr="00520799">
        <w:rPr>
          <w:rFonts w:ascii="Arial" w:hAnsi="Arial" w:cs="Arial"/>
          <w:sz w:val="24"/>
          <w:szCs w:val="24"/>
        </w:rPr>
        <w:t>članku 302. stavku 3. ZJN 2016 odabrati ponudu koja je zaprimljena ranije.</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lastRenderedPageBreak/>
        <w:t>Naručitelj će između prihvatljivih ponuda sposobnih ponuditelja odabrati ekonomski najpovoljniju ponudu na</w:t>
      </w:r>
      <w:r>
        <w:rPr>
          <w:rFonts w:ascii="Arial" w:hAnsi="Arial" w:cs="Arial"/>
          <w:sz w:val="24"/>
          <w:szCs w:val="24"/>
        </w:rPr>
        <w:t xml:space="preserve"> </w:t>
      </w:r>
      <w:r w:rsidRPr="00520799">
        <w:rPr>
          <w:rFonts w:ascii="Arial" w:hAnsi="Arial" w:cs="Arial"/>
          <w:sz w:val="24"/>
          <w:szCs w:val="24"/>
        </w:rPr>
        <w:t>temelju</w:t>
      </w:r>
      <w:r>
        <w:rPr>
          <w:rFonts w:ascii="Arial" w:hAnsi="Arial" w:cs="Arial"/>
          <w:sz w:val="24"/>
          <w:szCs w:val="24"/>
        </w:rPr>
        <w:t xml:space="preserve"> kriterija cijene, sigurnosne opreme,  korisne opreme, uvjeta jamstva i roka isporuke</w:t>
      </w:r>
      <w:r w:rsidRPr="00520799">
        <w:rPr>
          <w:rFonts w:ascii="Arial" w:hAnsi="Arial" w:cs="Arial"/>
          <w:sz w:val="24"/>
          <w:szCs w:val="24"/>
        </w:rPr>
        <w:t>.</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Formula po kojoj se izračunava ekonomski najpovoljnija ponuda je:</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B = C+RI+JR</w:t>
      </w:r>
      <w:r w:rsidR="00ED2AE9">
        <w:rPr>
          <w:rFonts w:ascii="Arial" w:hAnsi="Arial" w:cs="Arial"/>
          <w:sz w:val="24"/>
          <w:szCs w:val="24"/>
        </w:rPr>
        <w:t>+SO+KO</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B = ukupan broj bodova</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C = broj bodova koji je ponuda dobila za ponuđenu cijenu</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RI = broj bodova koji je ponuda dobila za ponuđeni rok isporuke</w:t>
      </w:r>
    </w:p>
    <w:p w:rsidR="00370E4F" w:rsidRDefault="00370E4F" w:rsidP="00370E4F">
      <w:pPr>
        <w:pStyle w:val="Bezproreda"/>
        <w:jc w:val="both"/>
        <w:rPr>
          <w:rFonts w:ascii="Arial" w:hAnsi="Arial" w:cs="Arial"/>
          <w:sz w:val="24"/>
          <w:szCs w:val="24"/>
        </w:rPr>
      </w:pPr>
      <w:r w:rsidRPr="00520799">
        <w:rPr>
          <w:rFonts w:ascii="Arial" w:hAnsi="Arial" w:cs="Arial"/>
          <w:sz w:val="24"/>
          <w:szCs w:val="24"/>
        </w:rPr>
        <w:t>JR= broj bodova koji je ponuda dobila za ponuđeni jamstveni rok</w:t>
      </w:r>
    </w:p>
    <w:p w:rsidR="00370E4F" w:rsidRDefault="00ED2AE9" w:rsidP="00370E4F">
      <w:pPr>
        <w:pStyle w:val="Bezproreda"/>
        <w:jc w:val="both"/>
        <w:rPr>
          <w:rFonts w:ascii="Arial" w:hAnsi="Arial" w:cs="Arial"/>
          <w:sz w:val="24"/>
          <w:szCs w:val="24"/>
        </w:rPr>
      </w:pPr>
      <w:r>
        <w:rPr>
          <w:rFonts w:ascii="Arial" w:hAnsi="Arial" w:cs="Arial"/>
          <w:sz w:val="24"/>
          <w:szCs w:val="24"/>
        </w:rPr>
        <w:t>SO</w:t>
      </w:r>
      <w:r w:rsidR="00370E4F">
        <w:rPr>
          <w:rFonts w:ascii="Arial" w:hAnsi="Arial" w:cs="Arial"/>
          <w:sz w:val="24"/>
          <w:szCs w:val="24"/>
        </w:rPr>
        <w:t>=broj bodova koji je ponuda do</w:t>
      </w:r>
      <w:r>
        <w:rPr>
          <w:rFonts w:ascii="Arial" w:hAnsi="Arial" w:cs="Arial"/>
          <w:sz w:val="24"/>
          <w:szCs w:val="24"/>
        </w:rPr>
        <w:t>bila za sigurnosnu opremu</w:t>
      </w:r>
    </w:p>
    <w:p w:rsidR="00370E4F" w:rsidRPr="00520799" w:rsidRDefault="00ED2AE9" w:rsidP="00370E4F">
      <w:pPr>
        <w:pStyle w:val="Bezproreda"/>
        <w:jc w:val="both"/>
        <w:rPr>
          <w:rFonts w:ascii="Arial" w:hAnsi="Arial" w:cs="Arial"/>
          <w:sz w:val="24"/>
          <w:szCs w:val="24"/>
        </w:rPr>
      </w:pPr>
      <w:r>
        <w:rPr>
          <w:rFonts w:ascii="Arial" w:hAnsi="Arial" w:cs="Arial"/>
          <w:sz w:val="24"/>
          <w:szCs w:val="24"/>
        </w:rPr>
        <w:t>KO</w:t>
      </w:r>
      <w:r w:rsidR="00370E4F">
        <w:rPr>
          <w:rFonts w:ascii="Arial" w:hAnsi="Arial" w:cs="Arial"/>
          <w:sz w:val="24"/>
          <w:szCs w:val="24"/>
        </w:rPr>
        <w:t>=broj bodova koji je ponuda dob</w:t>
      </w:r>
      <w:r>
        <w:rPr>
          <w:rFonts w:ascii="Arial" w:hAnsi="Arial" w:cs="Arial"/>
          <w:sz w:val="24"/>
          <w:szCs w:val="24"/>
        </w:rPr>
        <w:t>ila za korisnu opremu</w:t>
      </w:r>
    </w:p>
    <w:p w:rsidR="00370E4F" w:rsidRDefault="00370E4F" w:rsidP="00370E4F">
      <w:pPr>
        <w:pStyle w:val="Bezproreda"/>
        <w:jc w:val="both"/>
        <w:rPr>
          <w:rFonts w:ascii="Arial" w:hAnsi="Arial" w:cs="Arial"/>
          <w:sz w:val="24"/>
          <w:szCs w:val="24"/>
        </w:rPr>
      </w:pPr>
    </w:p>
    <w:p w:rsidR="00370E4F" w:rsidRPr="00520799" w:rsidRDefault="00370E4F" w:rsidP="00370E4F">
      <w:pPr>
        <w:pStyle w:val="Bezproreda"/>
        <w:jc w:val="both"/>
        <w:rPr>
          <w:rFonts w:ascii="Arial" w:hAnsi="Arial" w:cs="Arial"/>
          <w:sz w:val="24"/>
          <w:szCs w:val="24"/>
        </w:rPr>
      </w:pPr>
      <w:r>
        <w:rPr>
          <w:rFonts w:ascii="Arial" w:hAnsi="Arial" w:cs="Arial"/>
          <w:sz w:val="24"/>
          <w:szCs w:val="24"/>
        </w:rPr>
        <w:t>1. CIJENA</w:t>
      </w:r>
      <w:r w:rsidRPr="00520799">
        <w:rPr>
          <w:rFonts w:ascii="Arial" w:hAnsi="Arial" w:cs="Arial"/>
          <w:sz w:val="24"/>
          <w:szCs w:val="24"/>
        </w:rPr>
        <w:t xml:space="preserve"> (maksimalno </w:t>
      </w:r>
      <w:r>
        <w:rPr>
          <w:rFonts w:ascii="Arial" w:hAnsi="Arial" w:cs="Arial"/>
          <w:sz w:val="24"/>
          <w:szCs w:val="24"/>
        </w:rPr>
        <w:t>30</w:t>
      </w:r>
      <w:r w:rsidRPr="00520799">
        <w:rPr>
          <w:rFonts w:ascii="Arial" w:hAnsi="Arial" w:cs="Arial"/>
          <w:sz w:val="24"/>
          <w:szCs w:val="24"/>
        </w:rPr>
        <w:t xml:space="preserve"> bodova)</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Cijena u kriteriju za odabir se navodi bez poreza na dodanu vrijednost. Maksimalan broj bodova dodijelit će se ponudi s najnižom cijenom. Ovisno o najnižoj cijeni ponude ostale ponude će dobiti manji broj bodova, sukladno</w:t>
      </w:r>
      <w:r>
        <w:rPr>
          <w:rFonts w:ascii="Arial" w:hAnsi="Arial" w:cs="Arial"/>
          <w:sz w:val="24"/>
          <w:szCs w:val="24"/>
        </w:rPr>
        <w:t xml:space="preserve"> </w:t>
      </w:r>
      <w:r w:rsidRPr="00520799">
        <w:rPr>
          <w:rFonts w:ascii="Arial" w:hAnsi="Arial" w:cs="Arial"/>
          <w:sz w:val="24"/>
          <w:szCs w:val="24"/>
        </w:rPr>
        <w:t>sljedećoj formuli:</w:t>
      </w:r>
    </w:p>
    <w:p w:rsidR="00370E4F" w:rsidRDefault="00370E4F" w:rsidP="00370E4F">
      <w:pPr>
        <w:pStyle w:val="Bezproreda"/>
        <w:jc w:val="both"/>
        <w:rPr>
          <w:rFonts w:ascii="Arial" w:hAnsi="Arial" w:cs="Arial"/>
          <w:sz w:val="24"/>
          <w:szCs w:val="24"/>
        </w:rPr>
      </w:pPr>
      <w:r w:rsidRPr="00520799">
        <w:rPr>
          <w:rFonts w:ascii="Arial" w:hAnsi="Arial" w:cs="Arial"/>
          <w:sz w:val="24"/>
          <w:szCs w:val="24"/>
        </w:rPr>
        <w:t>C= NC/CP *</w:t>
      </w:r>
      <w:r>
        <w:rPr>
          <w:rFonts w:ascii="Arial" w:hAnsi="Arial" w:cs="Arial"/>
          <w:sz w:val="24"/>
          <w:szCs w:val="24"/>
        </w:rPr>
        <w:t>30</w:t>
      </w:r>
    </w:p>
    <w:p w:rsidR="00370E4F" w:rsidRPr="00520799" w:rsidRDefault="00370E4F" w:rsidP="00370E4F">
      <w:pPr>
        <w:pStyle w:val="Bezproreda"/>
        <w:jc w:val="both"/>
        <w:rPr>
          <w:rFonts w:ascii="Arial" w:hAnsi="Arial" w:cs="Arial"/>
          <w:sz w:val="24"/>
          <w:szCs w:val="24"/>
        </w:rPr>
      </w:pPr>
      <w:r>
        <w:rPr>
          <w:rFonts w:ascii="Arial" w:hAnsi="Arial" w:cs="Arial"/>
          <w:sz w:val="24"/>
          <w:szCs w:val="24"/>
        </w:rPr>
        <w:t xml:space="preserve">Pri </w:t>
      </w:r>
      <w:r w:rsidRPr="00520799">
        <w:rPr>
          <w:rFonts w:ascii="Arial" w:hAnsi="Arial" w:cs="Arial"/>
          <w:sz w:val="24"/>
          <w:szCs w:val="24"/>
        </w:rPr>
        <w:t>čemu su:</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C – broj bodova koji je ponuda dobila za ponuđenu cijenu</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NC– najniža cijena ponude ponuđene u postupku nabave</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CP – cijena ponude koja je predmet ocjene</w:t>
      </w:r>
    </w:p>
    <w:p w:rsidR="00370E4F" w:rsidRDefault="00370E4F" w:rsidP="00370E4F">
      <w:pPr>
        <w:pStyle w:val="Bezproreda"/>
        <w:jc w:val="both"/>
        <w:rPr>
          <w:rFonts w:ascii="Arial" w:hAnsi="Arial" w:cs="Arial"/>
          <w:sz w:val="24"/>
          <w:szCs w:val="24"/>
        </w:rPr>
      </w:pPr>
      <w:r>
        <w:rPr>
          <w:rFonts w:ascii="Arial" w:hAnsi="Arial" w:cs="Arial"/>
          <w:sz w:val="24"/>
          <w:szCs w:val="24"/>
        </w:rPr>
        <w:t>30</w:t>
      </w:r>
      <w:r w:rsidRPr="00520799">
        <w:rPr>
          <w:rFonts w:ascii="Arial" w:hAnsi="Arial" w:cs="Arial"/>
          <w:sz w:val="24"/>
          <w:szCs w:val="24"/>
        </w:rPr>
        <w:t xml:space="preserve"> – maksimalni broj bodova</w:t>
      </w:r>
    </w:p>
    <w:p w:rsidR="00ED2AE9" w:rsidRDefault="00ED2AE9" w:rsidP="00370E4F">
      <w:pPr>
        <w:pStyle w:val="Bezproreda"/>
        <w:jc w:val="both"/>
        <w:rPr>
          <w:rFonts w:ascii="Arial" w:hAnsi="Arial" w:cs="Arial"/>
          <w:sz w:val="24"/>
          <w:szCs w:val="24"/>
        </w:rPr>
      </w:pPr>
    </w:p>
    <w:p w:rsidR="00370E4F" w:rsidRPr="00ED2AE9" w:rsidRDefault="00370E4F" w:rsidP="00370E4F">
      <w:pPr>
        <w:pStyle w:val="Bezproreda"/>
        <w:jc w:val="both"/>
        <w:rPr>
          <w:rFonts w:ascii="Arial" w:hAnsi="Arial" w:cs="Arial"/>
          <w:sz w:val="24"/>
          <w:szCs w:val="24"/>
        </w:rPr>
      </w:pPr>
      <w:r w:rsidRPr="00ED2AE9">
        <w:rPr>
          <w:rFonts w:ascii="Arial" w:hAnsi="Arial" w:cs="Arial"/>
          <w:sz w:val="24"/>
          <w:szCs w:val="24"/>
        </w:rPr>
        <w:t>2. SIGURNOSNA OPREMA (maksimalno 25 bodova)</w:t>
      </w:r>
    </w:p>
    <w:p w:rsidR="00ED2AE9" w:rsidRPr="00ED2AE9" w:rsidRDefault="00ED2AE9" w:rsidP="00370E4F">
      <w:pPr>
        <w:pStyle w:val="Bezproreda"/>
        <w:jc w:val="both"/>
        <w:rPr>
          <w:rFonts w:ascii="Arial" w:hAnsi="Arial" w:cs="Arial"/>
          <w:sz w:val="24"/>
          <w:szCs w:val="24"/>
        </w:rPr>
      </w:pPr>
      <w:r w:rsidRPr="00ED2AE9">
        <w:rPr>
          <w:rFonts w:ascii="Arial" w:hAnsi="Arial" w:cs="Arial"/>
          <w:sz w:val="24"/>
          <w:szCs w:val="24"/>
        </w:rPr>
        <w:t>Ponuditelj u ponudi dostavlja Izjavu o sigurnosnoj opremi (Prilog 2) te će se isto bodovati sljedećom skalom bodova:</w:t>
      </w:r>
    </w:p>
    <w:tbl>
      <w:tblPr>
        <w:tblW w:w="92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2"/>
        <w:gridCol w:w="4159"/>
      </w:tblGrid>
      <w:tr w:rsidR="0044724C" w:rsidRPr="000A328D" w:rsidTr="0044724C">
        <w:trPr>
          <w:trHeight w:val="516"/>
        </w:trPr>
        <w:tc>
          <w:tcPr>
            <w:tcW w:w="5072" w:type="dxa"/>
            <w:vAlign w:val="center"/>
          </w:tcPr>
          <w:p w:rsidR="0044724C" w:rsidRDefault="0044724C" w:rsidP="000A328D">
            <w:pPr>
              <w:pStyle w:val="Bezproreda"/>
              <w:ind w:left="9"/>
              <w:rPr>
                <w:rFonts w:ascii="Arial" w:hAnsi="Arial" w:cs="Arial"/>
                <w:sz w:val="24"/>
                <w:szCs w:val="24"/>
              </w:rPr>
            </w:pPr>
            <w:r w:rsidRPr="000A328D">
              <w:rPr>
                <w:rFonts w:ascii="Arial" w:hAnsi="Arial" w:cs="Arial"/>
                <w:sz w:val="24"/>
                <w:szCs w:val="24"/>
              </w:rPr>
              <w:t xml:space="preserve">  sustav pr</w:t>
            </w:r>
            <w:r>
              <w:rPr>
                <w:rFonts w:ascii="Arial" w:hAnsi="Arial" w:cs="Arial"/>
                <w:sz w:val="24"/>
                <w:szCs w:val="24"/>
              </w:rPr>
              <w:t>epoznavanja kritičnih</w:t>
            </w:r>
          </w:p>
          <w:p w:rsidR="0044724C" w:rsidRDefault="0044724C" w:rsidP="0044724C">
            <w:pPr>
              <w:pStyle w:val="Bezproreda"/>
              <w:ind w:left="9"/>
              <w:rPr>
                <w:rFonts w:ascii="Arial" w:hAnsi="Arial" w:cs="Arial"/>
                <w:sz w:val="24"/>
                <w:szCs w:val="24"/>
              </w:rPr>
            </w:pPr>
            <w:r>
              <w:rPr>
                <w:rFonts w:ascii="Arial" w:hAnsi="Arial" w:cs="Arial"/>
                <w:sz w:val="24"/>
                <w:szCs w:val="24"/>
              </w:rPr>
              <w:t xml:space="preserve">  situacija </w:t>
            </w:r>
            <w:r w:rsidRPr="000A328D">
              <w:rPr>
                <w:rFonts w:ascii="Arial" w:hAnsi="Arial" w:cs="Arial"/>
                <w:sz w:val="24"/>
                <w:szCs w:val="24"/>
              </w:rPr>
              <w:t>sa automatskim kočenjem</w:t>
            </w:r>
          </w:p>
          <w:p w:rsidR="0044724C" w:rsidRPr="000A328D" w:rsidRDefault="0044724C" w:rsidP="0044724C">
            <w:pPr>
              <w:pStyle w:val="Bezproreda"/>
              <w:ind w:left="9"/>
              <w:rPr>
                <w:rFonts w:ascii="Arial" w:hAnsi="Arial" w:cs="Arial"/>
                <w:sz w:val="24"/>
                <w:szCs w:val="24"/>
              </w:rPr>
            </w:pPr>
            <w:r>
              <w:rPr>
                <w:rFonts w:ascii="Arial" w:hAnsi="Arial" w:cs="Arial"/>
                <w:sz w:val="24"/>
                <w:szCs w:val="24"/>
              </w:rPr>
              <w:t xml:space="preserve">  </w:t>
            </w:r>
            <w:r w:rsidRPr="000A328D">
              <w:rPr>
                <w:rFonts w:ascii="Arial" w:hAnsi="Arial" w:cs="Arial"/>
                <w:sz w:val="24"/>
                <w:szCs w:val="24"/>
              </w:rPr>
              <w:t>ili jednakovrijedno</w:t>
            </w:r>
          </w:p>
        </w:tc>
        <w:tc>
          <w:tcPr>
            <w:tcW w:w="4159" w:type="dxa"/>
            <w:vAlign w:val="center"/>
          </w:tcPr>
          <w:p w:rsidR="0044724C" w:rsidRPr="0044724C" w:rsidRDefault="0044724C" w:rsidP="0044724C">
            <w:pPr>
              <w:rPr>
                <w:rFonts w:ascii="Arial" w:hAnsi="Arial" w:cs="Arial"/>
                <w:b/>
                <w:sz w:val="24"/>
                <w:szCs w:val="24"/>
              </w:rPr>
            </w:pPr>
            <w:r w:rsidRPr="000A328D">
              <w:rPr>
                <w:rFonts w:ascii="Arial" w:hAnsi="Arial" w:cs="Arial"/>
                <w:sz w:val="24"/>
                <w:szCs w:val="24"/>
              </w:rPr>
              <w:t>5 bodova</w:t>
            </w:r>
          </w:p>
        </w:tc>
      </w:tr>
      <w:tr w:rsidR="0044724C" w:rsidRPr="000A328D" w:rsidTr="0044724C">
        <w:trPr>
          <w:trHeight w:val="311"/>
        </w:trPr>
        <w:tc>
          <w:tcPr>
            <w:tcW w:w="5072" w:type="dxa"/>
            <w:vAlign w:val="center"/>
          </w:tcPr>
          <w:p w:rsidR="0044724C" w:rsidRPr="000A328D" w:rsidRDefault="0044724C" w:rsidP="0044724C">
            <w:pPr>
              <w:pStyle w:val="Bezproreda"/>
              <w:ind w:left="9"/>
              <w:rPr>
                <w:rFonts w:ascii="Arial" w:hAnsi="Arial" w:cs="Arial"/>
                <w:sz w:val="24"/>
                <w:szCs w:val="24"/>
              </w:rPr>
            </w:pPr>
            <w:r>
              <w:rPr>
                <w:rFonts w:ascii="Arial" w:hAnsi="Arial" w:cs="Arial"/>
                <w:sz w:val="24"/>
                <w:szCs w:val="24"/>
              </w:rPr>
              <w:t xml:space="preserve">  prednji parking senzori</w:t>
            </w:r>
          </w:p>
        </w:tc>
        <w:tc>
          <w:tcPr>
            <w:tcW w:w="4159"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5 bodova</w:t>
            </w:r>
          </w:p>
        </w:tc>
      </w:tr>
      <w:tr w:rsidR="0044724C" w:rsidRPr="000A328D" w:rsidTr="0044724C">
        <w:trPr>
          <w:trHeight w:val="258"/>
        </w:trPr>
        <w:tc>
          <w:tcPr>
            <w:tcW w:w="5072" w:type="dxa"/>
            <w:vAlign w:val="center"/>
          </w:tcPr>
          <w:p w:rsidR="0044724C" w:rsidRPr="000A328D" w:rsidRDefault="0044724C" w:rsidP="0044724C">
            <w:pPr>
              <w:pStyle w:val="Bezproreda"/>
              <w:ind w:left="9"/>
              <w:rPr>
                <w:rFonts w:ascii="Arial" w:hAnsi="Arial" w:cs="Arial"/>
                <w:sz w:val="24"/>
                <w:szCs w:val="24"/>
              </w:rPr>
            </w:pPr>
            <w:r w:rsidRPr="000A328D">
              <w:rPr>
                <w:rFonts w:ascii="Arial" w:hAnsi="Arial" w:cs="Arial"/>
                <w:sz w:val="24"/>
                <w:szCs w:val="24"/>
              </w:rPr>
              <w:t xml:space="preserve">  stražnji parking senzori</w:t>
            </w:r>
          </w:p>
        </w:tc>
        <w:tc>
          <w:tcPr>
            <w:tcW w:w="4159"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5 bodova</w:t>
            </w:r>
          </w:p>
        </w:tc>
      </w:tr>
      <w:tr w:rsidR="0044724C" w:rsidRPr="000A328D" w:rsidTr="0044724C">
        <w:trPr>
          <w:trHeight w:val="290"/>
        </w:trPr>
        <w:tc>
          <w:tcPr>
            <w:tcW w:w="5072" w:type="dxa"/>
            <w:vAlign w:val="center"/>
          </w:tcPr>
          <w:p w:rsidR="0044724C" w:rsidRPr="000A328D" w:rsidRDefault="0044724C" w:rsidP="0044724C">
            <w:pPr>
              <w:pStyle w:val="Bezproreda"/>
              <w:ind w:left="9"/>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limitator</w:t>
            </w:r>
            <w:proofErr w:type="spellEnd"/>
            <w:r>
              <w:rPr>
                <w:rFonts w:ascii="Arial" w:hAnsi="Arial" w:cs="Arial"/>
                <w:sz w:val="24"/>
                <w:szCs w:val="24"/>
              </w:rPr>
              <w:t xml:space="preserve"> brzine</w:t>
            </w:r>
          </w:p>
        </w:tc>
        <w:tc>
          <w:tcPr>
            <w:tcW w:w="4159"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5 bodova</w:t>
            </w:r>
          </w:p>
        </w:tc>
      </w:tr>
      <w:tr w:rsidR="0044724C" w:rsidRPr="000A328D" w:rsidTr="0044724C">
        <w:trPr>
          <w:trHeight w:val="279"/>
        </w:trPr>
        <w:tc>
          <w:tcPr>
            <w:tcW w:w="5072" w:type="dxa"/>
            <w:vAlign w:val="center"/>
          </w:tcPr>
          <w:p w:rsidR="0044724C" w:rsidRPr="000A328D" w:rsidRDefault="0044724C" w:rsidP="0044724C">
            <w:pPr>
              <w:pStyle w:val="Bezproreda"/>
              <w:ind w:left="9"/>
              <w:rPr>
                <w:rFonts w:ascii="Arial" w:hAnsi="Arial" w:cs="Arial"/>
                <w:sz w:val="24"/>
                <w:szCs w:val="24"/>
              </w:rPr>
            </w:pPr>
            <w:r>
              <w:rPr>
                <w:rFonts w:ascii="Arial" w:hAnsi="Arial" w:cs="Arial"/>
                <w:sz w:val="24"/>
                <w:szCs w:val="24"/>
              </w:rPr>
              <w:t xml:space="preserve">  prednja svjetla za maglu</w:t>
            </w:r>
          </w:p>
        </w:tc>
        <w:tc>
          <w:tcPr>
            <w:tcW w:w="4159"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5 bodova</w:t>
            </w:r>
          </w:p>
        </w:tc>
      </w:tr>
    </w:tbl>
    <w:p w:rsidR="00370E4F" w:rsidRPr="000A328D" w:rsidRDefault="00370E4F" w:rsidP="00370E4F">
      <w:pPr>
        <w:pStyle w:val="Bezproreda"/>
        <w:jc w:val="both"/>
        <w:rPr>
          <w:rFonts w:ascii="Arial" w:hAnsi="Arial" w:cs="Arial"/>
          <w:sz w:val="24"/>
          <w:szCs w:val="24"/>
        </w:rPr>
      </w:pPr>
      <w:r w:rsidRPr="000A328D">
        <w:rPr>
          <w:rFonts w:ascii="Arial" w:hAnsi="Arial" w:cs="Arial"/>
          <w:sz w:val="24"/>
          <w:szCs w:val="24"/>
        </w:rPr>
        <w:t xml:space="preserve">  </w:t>
      </w:r>
      <w:r w:rsidR="00D1083E" w:rsidRPr="000A328D">
        <w:rPr>
          <w:rFonts w:ascii="Arial" w:hAnsi="Arial" w:cs="Arial"/>
          <w:sz w:val="24"/>
          <w:szCs w:val="24"/>
        </w:rPr>
        <w:t xml:space="preserve">  </w:t>
      </w:r>
      <w:r w:rsidRPr="000A328D">
        <w:rPr>
          <w:rFonts w:ascii="Arial" w:hAnsi="Arial" w:cs="Arial"/>
          <w:sz w:val="24"/>
          <w:szCs w:val="24"/>
        </w:rPr>
        <w:t xml:space="preserve">        </w:t>
      </w:r>
    </w:p>
    <w:p w:rsidR="00370E4F" w:rsidRPr="000A328D" w:rsidRDefault="00370E4F" w:rsidP="00370E4F">
      <w:pPr>
        <w:pStyle w:val="Bezproreda"/>
        <w:jc w:val="both"/>
        <w:rPr>
          <w:rFonts w:ascii="Arial" w:hAnsi="Arial" w:cs="Arial"/>
          <w:sz w:val="24"/>
          <w:szCs w:val="24"/>
        </w:rPr>
      </w:pPr>
      <w:r w:rsidRPr="000A328D">
        <w:rPr>
          <w:rFonts w:ascii="Arial" w:hAnsi="Arial" w:cs="Arial"/>
          <w:sz w:val="24"/>
          <w:szCs w:val="24"/>
        </w:rPr>
        <w:t>3. KORISNA OPREMA (maksimalno 25 bodova)</w:t>
      </w:r>
    </w:p>
    <w:p w:rsidR="00ED2AE9" w:rsidRPr="000A328D" w:rsidRDefault="00ED2AE9" w:rsidP="00370E4F">
      <w:pPr>
        <w:pStyle w:val="Bezproreda"/>
        <w:jc w:val="both"/>
        <w:rPr>
          <w:rFonts w:ascii="Arial" w:hAnsi="Arial" w:cs="Arial"/>
          <w:sz w:val="24"/>
          <w:szCs w:val="24"/>
        </w:rPr>
      </w:pPr>
      <w:r w:rsidRPr="000A328D">
        <w:rPr>
          <w:rFonts w:ascii="Arial" w:hAnsi="Arial" w:cs="Arial"/>
          <w:sz w:val="24"/>
          <w:szCs w:val="24"/>
        </w:rPr>
        <w:t>Ponuditelj u ponudi dostavlja Izjavu o sigurnosnoj opremi (Prilog 3) te će se isto bodovati sljedećom skalom bodova:</w:t>
      </w:r>
    </w:p>
    <w:tbl>
      <w:tblPr>
        <w:tblW w:w="91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108"/>
      </w:tblGrid>
      <w:tr w:rsidR="0044724C" w:rsidRPr="000A328D" w:rsidTr="0044724C">
        <w:trPr>
          <w:trHeight w:val="286"/>
        </w:trPr>
        <w:tc>
          <w:tcPr>
            <w:tcW w:w="5069" w:type="dxa"/>
            <w:vAlign w:val="center"/>
          </w:tcPr>
          <w:p w:rsidR="0044724C" w:rsidRPr="000A328D" w:rsidRDefault="0044724C" w:rsidP="0044724C">
            <w:pPr>
              <w:spacing w:after="0"/>
              <w:ind w:left="-34"/>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bluetooth</w:t>
            </w:r>
            <w:proofErr w:type="spellEnd"/>
            <w:r>
              <w:rPr>
                <w:rFonts w:ascii="Arial" w:hAnsi="Arial" w:cs="Arial"/>
                <w:sz w:val="24"/>
                <w:szCs w:val="24"/>
              </w:rPr>
              <w:t xml:space="preserve"> </w:t>
            </w:r>
            <w:proofErr w:type="spellStart"/>
            <w:r>
              <w:rPr>
                <w:rFonts w:ascii="Arial" w:hAnsi="Arial" w:cs="Arial"/>
                <w:sz w:val="24"/>
                <w:szCs w:val="24"/>
              </w:rPr>
              <w:t>povezivost</w:t>
            </w:r>
            <w:proofErr w:type="spellEnd"/>
          </w:p>
        </w:tc>
        <w:tc>
          <w:tcPr>
            <w:tcW w:w="4108" w:type="dxa"/>
            <w:vAlign w:val="center"/>
          </w:tcPr>
          <w:p w:rsidR="0044724C" w:rsidRPr="000A328D" w:rsidRDefault="0044724C" w:rsidP="0044724C">
            <w:pPr>
              <w:spacing w:after="0"/>
              <w:rPr>
                <w:rFonts w:ascii="Arial" w:hAnsi="Arial" w:cs="Arial"/>
                <w:sz w:val="24"/>
                <w:szCs w:val="24"/>
              </w:rPr>
            </w:pPr>
            <w:r w:rsidRPr="000A328D">
              <w:rPr>
                <w:rFonts w:ascii="Arial" w:hAnsi="Arial" w:cs="Arial"/>
                <w:sz w:val="24"/>
                <w:szCs w:val="24"/>
              </w:rPr>
              <w:t>5 bodova</w:t>
            </w:r>
          </w:p>
        </w:tc>
      </w:tr>
      <w:tr w:rsidR="0044724C" w:rsidRPr="000A328D" w:rsidTr="0044724C">
        <w:trPr>
          <w:trHeight w:val="301"/>
        </w:trPr>
        <w:tc>
          <w:tcPr>
            <w:tcW w:w="5069" w:type="dxa"/>
            <w:vAlign w:val="center"/>
          </w:tcPr>
          <w:p w:rsidR="0044724C" w:rsidRPr="000A328D" w:rsidRDefault="0044724C" w:rsidP="0044724C">
            <w:pPr>
              <w:spacing w:after="0"/>
              <w:ind w:left="-34"/>
              <w:rPr>
                <w:rFonts w:ascii="Arial" w:hAnsi="Arial" w:cs="Arial"/>
                <w:sz w:val="24"/>
                <w:szCs w:val="24"/>
              </w:rPr>
            </w:pPr>
            <w:r>
              <w:rPr>
                <w:rFonts w:ascii="Arial" w:hAnsi="Arial" w:cs="Arial"/>
                <w:sz w:val="24"/>
                <w:szCs w:val="24"/>
              </w:rPr>
              <w:t xml:space="preserve">  višenamjensko kolo upravljača</w:t>
            </w:r>
          </w:p>
        </w:tc>
        <w:tc>
          <w:tcPr>
            <w:tcW w:w="4108" w:type="dxa"/>
            <w:vAlign w:val="center"/>
          </w:tcPr>
          <w:p w:rsidR="0044724C" w:rsidRPr="000A328D" w:rsidRDefault="0044724C" w:rsidP="0044724C">
            <w:pPr>
              <w:spacing w:after="0"/>
              <w:rPr>
                <w:rFonts w:ascii="Arial" w:hAnsi="Arial" w:cs="Arial"/>
                <w:sz w:val="24"/>
                <w:szCs w:val="24"/>
              </w:rPr>
            </w:pPr>
            <w:r w:rsidRPr="000A328D">
              <w:rPr>
                <w:rFonts w:ascii="Arial" w:hAnsi="Arial" w:cs="Arial"/>
                <w:sz w:val="24"/>
                <w:szCs w:val="24"/>
              </w:rPr>
              <w:t>5 bodova</w:t>
            </w:r>
          </w:p>
        </w:tc>
      </w:tr>
      <w:tr w:rsidR="0044724C" w:rsidRPr="000A328D" w:rsidTr="0044724C">
        <w:trPr>
          <w:trHeight w:val="268"/>
        </w:trPr>
        <w:tc>
          <w:tcPr>
            <w:tcW w:w="5069" w:type="dxa"/>
            <w:vAlign w:val="center"/>
          </w:tcPr>
          <w:p w:rsidR="0044724C" w:rsidRPr="000A328D" w:rsidRDefault="0044724C" w:rsidP="0044724C">
            <w:pPr>
              <w:spacing w:after="0"/>
              <w:ind w:left="-34"/>
              <w:rPr>
                <w:rFonts w:ascii="Arial" w:hAnsi="Arial" w:cs="Arial"/>
                <w:sz w:val="24"/>
                <w:szCs w:val="24"/>
              </w:rPr>
            </w:pPr>
            <w:r>
              <w:rPr>
                <w:rFonts w:ascii="Arial" w:hAnsi="Arial" w:cs="Arial"/>
                <w:sz w:val="24"/>
                <w:szCs w:val="24"/>
              </w:rPr>
              <w:t xml:space="preserve">  zatamnjena stražnja stakla</w:t>
            </w:r>
          </w:p>
        </w:tc>
        <w:tc>
          <w:tcPr>
            <w:tcW w:w="4108" w:type="dxa"/>
            <w:vAlign w:val="center"/>
          </w:tcPr>
          <w:p w:rsidR="0044724C" w:rsidRPr="000A328D" w:rsidRDefault="0044724C" w:rsidP="0044724C">
            <w:pPr>
              <w:spacing w:after="0"/>
              <w:rPr>
                <w:rFonts w:ascii="Arial" w:hAnsi="Arial" w:cs="Arial"/>
                <w:sz w:val="24"/>
                <w:szCs w:val="24"/>
              </w:rPr>
            </w:pPr>
            <w:r w:rsidRPr="000A328D">
              <w:rPr>
                <w:rFonts w:ascii="Arial" w:hAnsi="Arial" w:cs="Arial"/>
                <w:sz w:val="24"/>
                <w:szCs w:val="24"/>
              </w:rPr>
              <w:t>5 bodova</w:t>
            </w:r>
          </w:p>
        </w:tc>
      </w:tr>
      <w:tr w:rsidR="0044724C" w:rsidRPr="000A328D" w:rsidTr="0044724C">
        <w:trPr>
          <w:trHeight w:val="269"/>
        </w:trPr>
        <w:tc>
          <w:tcPr>
            <w:tcW w:w="5069" w:type="dxa"/>
            <w:vAlign w:val="center"/>
          </w:tcPr>
          <w:p w:rsidR="0044724C" w:rsidRPr="000A328D" w:rsidRDefault="0044724C" w:rsidP="0044724C">
            <w:pPr>
              <w:spacing w:after="0"/>
              <w:ind w:left="-34"/>
              <w:rPr>
                <w:rFonts w:ascii="Arial" w:hAnsi="Arial" w:cs="Arial"/>
                <w:sz w:val="24"/>
                <w:szCs w:val="24"/>
              </w:rPr>
            </w:pPr>
            <w:r w:rsidRPr="000A328D">
              <w:rPr>
                <w:rFonts w:ascii="Arial" w:hAnsi="Arial" w:cs="Arial"/>
                <w:sz w:val="24"/>
                <w:szCs w:val="24"/>
              </w:rPr>
              <w:t xml:space="preserve">  električno podesiva i grijana vanjska zrcala</w:t>
            </w:r>
          </w:p>
        </w:tc>
        <w:tc>
          <w:tcPr>
            <w:tcW w:w="4108" w:type="dxa"/>
            <w:vAlign w:val="center"/>
          </w:tcPr>
          <w:p w:rsidR="0044724C" w:rsidRPr="000A328D" w:rsidRDefault="0044724C" w:rsidP="0044724C">
            <w:pPr>
              <w:spacing w:after="0"/>
              <w:rPr>
                <w:rFonts w:ascii="Arial" w:hAnsi="Arial" w:cs="Arial"/>
                <w:sz w:val="24"/>
                <w:szCs w:val="24"/>
              </w:rPr>
            </w:pPr>
            <w:r w:rsidRPr="000A328D">
              <w:rPr>
                <w:rFonts w:ascii="Arial" w:hAnsi="Arial" w:cs="Arial"/>
                <w:sz w:val="24"/>
                <w:szCs w:val="24"/>
              </w:rPr>
              <w:t>5 bodova</w:t>
            </w:r>
          </w:p>
        </w:tc>
      </w:tr>
      <w:tr w:rsidR="0044724C" w:rsidRPr="000A328D" w:rsidTr="0044724C">
        <w:trPr>
          <w:trHeight w:val="252"/>
        </w:trPr>
        <w:tc>
          <w:tcPr>
            <w:tcW w:w="5069" w:type="dxa"/>
            <w:vAlign w:val="center"/>
          </w:tcPr>
          <w:p w:rsidR="0044724C" w:rsidRPr="000A328D" w:rsidRDefault="0044724C" w:rsidP="0044724C">
            <w:pPr>
              <w:spacing w:after="0"/>
              <w:ind w:left="-34"/>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lakometalni</w:t>
            </w:r>
            <w:proofErr w:type="spellEnd"/>
            <w:r>
              <w:rPr>
                <w:rFonts w:ascii="Arial" w:hAnsi="Arial" w:cs="Arial"/>
                <w:sz w:val="24"/>
                <w:szCs w:val="24"/>
              </w:rPr>
              <w:t xml:space="preserve"> naplatci</w:t>
            </w:r>
          </w:p>
        </w:tc>
        <w:tc>
          <w:tcPr>
            <w:tcW w:w="4108" w:type="dxa"/>
            <w:vAlign w:val="center"/>
          </w:tcPr>
          <w:p w:rsidR="0044724C" w:rsidRPr="000A328D" w:rsidRDefault="0044724C" w:rsidP="0044724C">
            <w:pPr>
              <w:spacing w:after="0"/>
              <w:rPr>
                <w:rFonts w:ascii="Arial" w:hAnsi="Arial" w:cs="Arial"/>
                <w:sz w:val="24"/>
                <w:szCs w:val="24"/>
              </w:rPr>
            </w:pPr>
            <w:r w:rsidRPr="000A328D">
              <w:rPr>
                <w:rFonts w:ascii="Arial" w:hAnsi="Arial" w:cs="Arial"/>
                <w:sz w:val="24"/>
                <w:szCs w:val="24"/>
              </w:rPr>
              <w:t>5 bodova</w:t>
            </w:r>
          </w:p>
        </w:tc>
      </w:tr>
    </w:tbl>
    <w:p w:rsidR="00370E4F" w:rsidRDefault="00370E4F" w:rsidP="00370E4F">
      <w:pPr>
        <w:pStyle w:val="Bezproreda"/>
        <w:jc w:val="both"/>
        <w:rPr>
          <w:rFonts w:ascii="Arial" w:hAnsi="Arial" w:cs="Arial"/>
          <w:sz w:val="24"/>
          <w:szCs w:val="24"/>
        </w:rPr>
      </w:pPr>
      <w:r w:rsidRPr="00ED2AE9">
        <w:rPr>
          <w:rFonts w:ascii="Arial" w:hAnsi="Arial" w:cs="Arial"/>
          <w:sz w:val="24"/>
          <w:szCs w:val="24"/>
          <w:highlight w:val="yellow"/>
        </w:rPr>
        <w:t xml:space="preserve">          </w:t>
      </w:r>
    </w:p>
    <w:p w:rsidR="00D520ED" w:rsidRDefault="00D520ED" w:rsidP="00370E4F">
      <w:pPr>
        <w:pStyle w:val="Bezproreda"/>
        <w:jc w:val="both"/>
        <w:rPr>
          <w:rFonts w:ascii="Arial" w:hAnsi="Arial" w:cs="Arial"/>
          <w:sz w:val="24"/>
          <w:szCs w:val="24"/>
        </w:rPr>
      </w:pPr>
    </w:p>
    <w:p w:rsidR="00D520ED" w:rsidRDefault="00D520ED" w:rsidP="00370E4F">
      <w:pPr>
        <w:pStyle w:val="Bezproreda"/>
        <w:jc w:val="both"/>
        <w:rPr>
          <w:rFonts w:ascii="Arial" w:hAnsi="Arial" w:cs="Arial"/>
          <w:sz w:val="24"/>
          <w:szCs w:val="24"/>
        </w:rPr>
      </w:pPr>
    </w:p>
    <w:p w:rsidR="00D520ED" w:rsidRDefault="00D520ED" w:rsidP="00370E4F">
      <w:pPr>
        <w:pStyle w:val="Bezproreda"/>
        <w:jc w:val="both"/>
        <w:rPr>
          <w:rFonts w:ascii="Arial" w:hAnsi="Arial" w:cs="Arial"/>
          <w:sz w:val="24"/>
          <w:szCs w:val="24"/>
        </w:rPr>
      </w:pPr>
    </w:p>
    <w:p w:rsidR="00D520ED" w:rsidRDefault="00D520ED" w:rsidP="00370E4F">
      <w:pPr>
        <w:pStyle w:val="Bezproreda"/>
        <w:jc w:val="both"/>
        <w:rPr>
          <w:rFonts w:ascii="Arial" w:hAnsi="Arial" w:cs="Arial"/>
          <w:sz w:val="24"/>
          <w:szCs w:val="24"/>
        </w:rPr>
      </w:pPr>
    </w:p>
    <w:p w:rsidR="00370E4F" w:rsidRDefault="00370E4F" w:rsidP="00370E4F">
      <w:pPr>
        <w:pStyle w:val="Bezproreda"/>
        <w:jc w:val="both"/>
        <w:rPr>
          <w:rFonts w:ascii="Arial" w:hAnsi="Arial" w:cs="Arial"/>
          <w:sz w:val="24"/>
          <w:szCs w:val="24"/>
        </w:rPr>
      </w:pPr>
      <w:r>
        <w:rPr>
          <w:rFonts w:ascii="Arial" w:hAnsi="Arial" w:cs="Arial"/>
          <w:sz w:val="24"/>
          <w:szCs w:val="24"/>
        </w:rPr>
        <w:lastRenderedPageBreak/>
        <w:t xml:space="preserve"> 4. JAMSTVENI ROK</w:t>
      </w:r>
      <w:r w:rsidRPr="00520799">
        <w:rPr>
          <w:rFonts w:ascii="Arial" w:hAnsi="Arial" w:cs="Arial"/>
          <w:sz w:val="24"/>
          <w:szCs w:val="24"/>
        </w:rPr>
        <w:t xml:space="preserve"> ( maksimalno 10 bodova)</w:t>
      </w:r>
    </w:p>
    <w:p w:rsidR="00DE5B19" w:rsidRDefault="00560200" w:rsidP="00370E4F">
      <w:pPr>
        <w:pStyle w:val="Bezproreda"/>
        <w:jc w:val="both"/>
        <w:rPr>
          <w:rFonts w:ascii="Arial" w:hAnsi="Arial" w:cs="Arial"/>
          <w:sz w:val="24"/>
          <w:szCs w:val="24"/>
        </w:rPr>
      </w:pPr>
      <w:r>
        <w:rPr>
          <w:rFonts w:ascii="Arial" w:hAnsi="Arial" w:cs="Arial"/>
          <w:sz w:val="24"/>
          <w:szCs w:val="24"/>
        </w:rPr>
        <w:t xml:space="preserve">Minimalni jamstveni rok je tri godine i s ograničenjem 50 000 kilometara. Bodovi za ponuđeno duži jamstveni rok i s ograničenjem kilometara većim od minimalno zahtijevanog dodjeljivat će se u skladu sa slijedećom skalom bodova. </w:t>
      </w:r>
    </w:p>
    <w:p w:rsidR="00DE5B19" w:rsidRDefault="00DE5B19" w:rsidP="00370E4F">
      <w:pPr>
        <w:pStyle w:val="Bezproreda"/>
        <w:jc w:val="both"/>
        <w:rPr>
          <w:rFonts w:ascii="Arial" w:hAnsi="Arial" w:cs="Arial"/>
          <w:sz w:val="24"/>
          <w:szCs w:val="24"/>
        </w:rPr>
      </w:pPr>
    </w:p>
    <w:tbl>
      <w:tblPr>
        <w:tblW w:w="930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3"/>
        <w:gridCol w:w="4183"/>
      </w:tblGrid>
      <w:tr w:rsidR="0044724C" w:rsidTr="0044724C">
        <w:trPr>
          <w:trHeight w:val="371"/>
        </w:trPr>
        <w:tc>
          <w:tcPr>
            <w:tcW w:w="5123" w:type="dxa"/>
            <w:vAlign w:val="center"/>
          </w:tcPr>
          <w:p w:rsidR="0044724C" w:rsidRDefault="0044724C" w:rsidP="0044724C">
            <w:pPr>
              <w:pStyle w:val="Bezproreda"/>
              <w:ind w:left="20"/>
              <w:rPr>
                <w:rFonts w:ascii="Arial" w:hAnsi="Arial" w:cs="Arial"/>
                <w:sz w:val="24"/>
                <w:szCs w:val="24"/>
              </w:rPr>
            </w:pPr>
            <w:r w:rsidRPr="000A328D">
              <w:rPr>
                <w:rFonts w:ascii="Arial" w:hAnsi="Arial" w:cs="Arial"/>
                <w:sz w:val="24"/>
                <w:szCs w:val="24"/>
              </w:rPr>
              <w:t xml:space="preserve">  3 godine ili prijeđenih 50 tisuća kilome</w:t>
            </w:r>
            <w:r>
              <w:rPr>
                <w:rFonts w:ascii="Arial" w:hAnsi="Arial" w:cs="Arial"/>
                <w:sz w:val="24"/>
                <w:szCs w:val="24"/>
              </w:rPr>
              <w:t>tara je</w:t>
            </w:r>
          </w:p>
          <w:p w:rsidR="0044724C" w:rsidRPr="000A328D" w:rsidRDefault="00371DDC" w:rsidP="0044724C">
            <w:pPr>
              <w:pStyle w:val="Bezproreda"/>
              <w:ind w:left="20"/>
              <w:rPr>
                <w:rFonts w:ascii="Arial" w:hAnsi="Arial" w:cs="Arial"/>
                <w:sz w:val="24"/>
                <w:szCs w:val="24"/>
              </w:rPr>
            </w:pPr>
            <w:r>
              <w:rPr>
                <w:rFonts w:ascii="Arial" w:hAnsi="Arial" w:cs="Arial"/>
                <w:sz w:val="24"/>
                <w:szCs w:val="24"/>
              </w:rPr>
              <w:t xml:space="preserve">  minimum </w:t>
            </w:r>
          </w:p>
        </w:tc>
        <w:tc>
          <w:tcPr>
            <w:tcW w:w="4183" w:type="dxa"/>
            <w:vAlign w:val="center"/>
          </w:tcPr>
          <w:p w:rsidR="0044724C" w:rsidRPr="000A328D" w:rsidRDefault="0044724C" w:rsidP="0044724C">
            <w:pPr>
              <w:pStyle w:val="Bezproreda"/>
              <w:rPr>
                <w:rFonts w:ascii="Arial" w:hAnsi="Arial" w:cs="Arial"/>
                <w:sz w:val="24"/>
                <w:szCs w:val="24"/>
              </w:rPr>
            </w:pPr>
            <w:r>
              <w:rPr>
                <w:rFonts w:ascii="Arial" w:hAnsi="Arial" w:cs="Arial"/>
                <w:sz w:val="24"/>
                <w:szCs w:val="24"/>
              </w:rPr>
              <w:t>0 bodova</w:t>
            </w:r>
          </w:p>
        </w:tc>
      </w:tr>
      <w:tr w:rsidR="0044724C" w:rsidTr="0044724C">
        <w:trPr>
          <w:trHeight w:val="376"/>
        </w:trPr>
        <w:tc>
          <w:tcPr>
            <w:tcW w:w="5123" w:type="dxa"/>
            <w:vAlign w:val="center"/>
          </w:tcPr>
          <w:p w:rsidR="0044724C" w:rsidRPr="000A328D" w:rsidRDefault="0044724C" w:rsidP="0044724C">
            <w:pPr>
              <w:pStyle w:val="Bezproreda"/>
              <w:ind w:left="20"/>
              <w:rPr>
                <w:rFonts w:ascii="Arial" w:hAnsi="Arial" w:cs="Arial"/>
                <w:sz w:val="24"/>
                <w:szCs w:val="24"/>
              </w:rPr>
            </w:pPr>
            <w:r w:rsidRPr="000A328D">
              <w:rPr>
                <w:rFonts w:ascii="Arial" w:hAnsi="Arial" w:cs="Arial"/>
                <w:sz w:val="24"/>
                <w:szCs w:val="24"/>
              </w:rPr>
              <w:t xml:space="preserve">  5 godina ili prijeđenih 100 tisuća kilometara </w:t>
            </w:r>
          </w:p>
        </w:tc>
        <w:tc>
          <w:tcPr>
            <w:tcW w:w="4183"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5 bodova</w:t>
            </w:r>
          </w:p>
        </w:tc>
      </w:tr>
      <w:tr w:rsidR="0044724C" w:rsidTr="0044724C">
        <w:trPr>
          <w:trHeight w:val="357"/>
        </w:trPr>
        <w:tc>
          <w:tcPr>
            <w:tcW w:w="5123"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 xml:space="preserve">  7 godina ili prijeđenih 150 tisuća kilometara </w:t>
            </w:r>
          </w:p>
        </w:tc>
        <w:tc>
          <w:tcPr>
            <w:tcW w:w="4183"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10 bodova</w:t>
            </w:r>
          </w:p>
        </w:tc>
      </w:tr>
    </w:tbl>
    <w:p w:rsidR="00370E4F" w:rsidRDefault="00DE5B19" w:rsidP="00370E4F">
      <w:pPr>
        <w:pStyle w:val="Bezproreda"/>
        <w:jc w:val="both"/>
        <w:rPr>
          <w:rFonts w:ascii="Arial" w:hAnsi="Arial" w:cs="Arial"/>
          <w:sz w:val="24"/>
          <w:szCs w:val="24"/>
        </w:rPr>
      </w:pPr>
      <w:r>
        <w:rPr>
          <w:rFonts w:ascii="Arial" w:hAnsi="Arial" w:cs="Arial"/>
          <w:sz w:val="24"/>
          <w:szCs w:val="24"/>
        </w:rPr>
        <w:t xml:space="preserve"> </w:t>
      </w:r>
    </w:p>
    <w:p w:rsidR="00370E4F" w:rsidRPr="00520799" w:rsidRDefault="00370E4F" w:rsidP="00370E4F">
      <w:pPr>
        <w:pStyle w:val="Bezproreda"/>
        <w:jc w:val="both"/>
        <w:rPr>
          <w:rFonts w:ascii="Arial" w:hAnsi="Arial" w:cs="Arial"/>
          <w:sz w:val="24"/>
          <w:szCs w:val="24"/>
        </w:rPr>
      </w:pPr>
      <w:r w:rsidRPr="00520799">
        <w:rPr>
          <w:rFonts w:ascii="Arial" w:hAnsi="Arial" w:cs="Arial"/>
          <w:sz w:val="24"/>
          <w:szCs w:val="24"/>
        </w:rPr>
        <w:t>Jamstveni rok moguće je iskazivati isključivo cijelim brojem u godinama, a dostavlja se u obliku Izjave ponuditelja</w:t>
      </w:r>
      <w:r>
        <w:rPr>
          <w:rFonts w:ascii="Arial" w:hAnsi="Arial" w:cs="Arial"/>
          <w:sz w:val="24"/>
          <w:szCs w:val="24"/>
        </w:rPr>
        <w:t xml:space="preserve"> </w:t>
      </w:r>
      <w:r w:rsidR="00ED2AE9">
        <w:rPr>
          <w:rFonts w:ascii="Arial" w:hAnsi="Arial" w:cs="Arial"/>
          <w:sz w:val="24"/>
          <w:szCs w:val="24"/>
        </w:rPr>
        <w:t>(Prilog 4</w:t>
      </w:r>
      <w:r w:rsidRPr="00520799">
        <w:rPr>
          <w:rFonts w:ascii="Arial" w:hAnsi="Arial" w:cs="Arial"/>
          <w:sz w:val="24"/>
          <w:szCs w:val="24"/>
        </w:rPr>
        <w:t>.) u sklopu predaje ponude putem EOJN RH.</w:t>
      </w:r>
    </w:p>
    <w:p w:rsidR="00370E4F" w:rsidRDefault="00370E4F" w:rsidP="00370E4F">
      <w:pPr>
        <w:pStyle w:val="Bezproreda"/>
        <w:jc w:val="both"/>
        <w:rPr>
          <w:rFonts w:ascii="Arial" w:hAnsi="Arial" w:cs="Arial"/>
          <w:sz w:val="24"/>
          <w:szCs w:val="24"/>
        </w:rPr>
      </w:pPr>
      <w:r w:rsidRPr="00520799">
        <w:rPr>
          <w:rFonts w:ascii="Arial" w:hAnsi="Arial" w:cs="Arial"/>
          <w:sz w:val="24"/>
          <w:szCs w:val="24"/>
        </w:rPr>
        <w:t>Ukoliko ponuditelj u svojoj ponudi ne dostavi traženu izjavu, prilikom pregleda i ocjene ponude uzet će se da nudi minimalno trajanje jamstva i ponuda neće biti odbijena.</w:t>
      </w:r>
      <w:r>
        <w:rPr>
          <w:rFonts w:ascii="Arial" w:hAnsi="Arial" w:cs="Arial"/>
          <w:sz w:val="24"/>
          <w:szCs w:val="24"/>
        </w:rPr>
        <w:t xml:space="preserve"> </w:t>
      </w:r>
    </w:p>
    <w:p w:rsidR="00370E4F" w:rsidRDefault="00370E4F" w:rsidP="00370E4F">
      <w:pPr>
        <w:pStyle w:val="Bezproreda"/>
        <w:jc w:val="both"/>
        <w:rPr>
          <w:rFonts w:ascii="Arial" w:hAnsi="Arial" w:cs="Arial"/>
          <w:sz w:val="24"/>
          <w:szCs w:val="24"/>
        </w:rPr>
      </w:pPr>
    </w:p>
    <w:p w:rsidR="00370E4F" w:rsidRPr="00520799" w:rsidRDefault="00370E4F" w:rsidP="00370E4F">
      <w:pPr>
        <w:pStyle w:val="Bezproreda"/>
        <w:jc w:val="both"/>
        <w:rPr>
          <w:rFonts w:ascii="Arial" w:hAnsi="Arial" w:cs="Arial"/>
          <w:sz w:val="24"/>
          <w:szCs w:val="24"/>
        </w:rPr>
      </w:pPr>
      <w:r>
        <w:rPr>
          <w:rFonts w:ascii="Arial" w:hAnsi="Arial" w:cs="Arial"/>
          <w:sz w:val="24"/>
          <w:szCs w:val="24"/>
        </w:rPr>
        <w:t>5. ROK ISPORUKE</w:t>
      </w:r>
      <w:r w:rsidRPr="00520799">
        <w:rPr>
          <w:rFonts w:ascii="Arial" w:hAnsi="Arial" w:cs="Arial"/>
          <w:sz w:val="24"/>
          <w:szCs w:val="24"/>
        </w:rPr>
        <w:t xml:space="preserve"> ( maksimalno </w:t>
      </w:r>
      <w:r>
        <w:rPr>
          <w:rFonts w:ascii="Arial" w:hAnsi="Arial" w:cs="Arial"/>
          <w:sz w:val="24"/>
          <w:szCs w:val="24"/>
        </w:rPr>
        <w:t>1</w:t>
      </w:r>
      <w:r w:rsidRPr="00520799">
        <w:rPr>
          <w:rFonts w:ascii="Arial" w:hAnsi="Arial" w:cs="Arial"/>
          <w:sz w:val="24"/>
          <w:szCs w:val="24"/>
        </w:rPr>
        <w:t xml:space="preserve">0 bodova) </w:t>
      </w:r>
    </w:p>
    <w:p w:rsidR="007E6EFD" w:rsidRDefault="00370E4F" w:rsidP="00370E4F">
      <w:pPr>
        <w:pStyle w:val="Bezproreda"/>
        <w:jc w:val="both"/>
        <w:rPr>
          <w:rFonts w:ascii="Arial" w:hAnsi="Arial" w:cs="Arial"/>
          <w:sz w:val="24"/>
          <w:szCs w:val="24"/>
        </w:rPr>
      </w:pPr>
      <w:r w:rsidRPr="00520799">
        <w:rPr>
          <w:rFonts w:ascii="Arial" w:hAnsi="Arial" w:cs="Arial"/>
          <w:sz w:val="24"/>
          <w:szCs w:val="24"/>
        </w:rPr>
        <w:t>Ponuditelj u ponudi dostavlja Izjav</w:t>
      </w:r>
      <w:r w:rsidR="00ED2AE9">
        <w:rPr>
          <w:rFonts w:ascii="Arial" w:hAnsi="Arial" w:cs="Arial"/>
          <w:sz w:val="24"/>
          <w:szCs w:val="24"/>
        </w:rPr>
        <w:t>u o roku isporuke robe (Prilog 5</w:t>
      </w:r>
      <w:r w:rsidRPr="00520799">
        <w:rPr>
          <w:rFonts w:ascii="Arial" w:hAnsi="Arial" w:cs="Arial"/>
          <w:sz w:val="24"/>
          <w:szCs w:val="24"/>
        </w:rPr>
        <w:t>.) te će isto bodovati sukladno sljedećem:</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255"/>
      </w:tblGrid>
      <w:tr w:rsidR="0044724C" w:rsidRPr="000A328D" w:rsidTr="0044724C">
        <w:trPr>
          <w:trHeight w:val="472"/>
        </w:trPr>
        <w:tc>
          <w:tcPr>
            <w:tcW w:w="4546"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od 0 do 180 dana</w:t>
            </w:r>
          </w:p>
        </w:tc>
        <w:tc>
          <w:tcPr>
            <w:tcW w:w="4255"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10 bodova</w:t>
            </w:r>
          </w:p>
        </w:tc>
      </w:tr>
      <w:tr w:rsidR="0044724C" w:rsidRPr="000A328D" w:rsidTr="0044724C">
        <w:trPr>
          <w:trHeight w:val="420"/>
        </w:trPr>
        <w:tc>
          <w:tcPr>
            <w:tcW w:w="4546" w:type="dxa"/>
            <w:vAlign w:val="center"/>
          </w:tcPr>
          <w:p w:rsidR="0044724C" w:rsidRPr="000A328D" w:rsidRDefault="0044724C" w:rsidP="0044724C">
            <w:pPr>
              <w:pStyle w:val="Bezproreda"/>
              <w:rPr>
                <w:rFonts w:ascii="Arial" w:hAnsi="Arial" w:cs="Arial"/>
                <w:sz w:val="24"/>
                <w:szCs w:val="24"/>
              </w:rPr>
            </w:pPr>
            <w:r>
              <w:rPr>
                <w:rFonts w:ascii="Arial" w:hAnsi="Arial" w:cs="Arial"/>
                <w:sz w:val="24"/>
                <w:szCs w:val="24"/>
              </w:rPr>
              <w:t>od 180 do 240 dana</w:t>
            </w:r>
          </w:p>
        </w:tc>
        <w:tc>
          <w:tcPr>
            <w:tcW w:w="4255"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5 bodova</w:t>
            </w:r>
          </w:p>
        </w:tc>
      </w:tr>
      <w:tr w:rsidR="0044724C" w:rsidTr="0044724C">
        <w:trPr>
          <w:trHeight w:val="414"/>
        </w:trPr>
        <w:tc>
          <w:tcPr>
            <w:tcW w:w="4546"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više od 240 dana</w:t>
            </w:r>
          </w:p>
        </w:tc>
        <w:tc>
          <w:tcPr>
            <w:tcW w:w="4255" w:type="dxa"/>
            <w:vAlign w:val="center"/>
          </w:tcPr>
          <w:p w:rsidR="0044724C" w:rsidRPr="000A328D" w:rsidRDefault="0044724C" w:rsidP="0044724C">
            <w:pPr>
              <w:pStyle w:val="Bezproreda"/>
              <w:rPr>
                <w:rFonts w:ascii="Arial" w:hAnsi="Arial" w:cs="Arial"/>
                <w:sz w:val="24"/>
                <w:szCs w:val="24"/>
              </w:rPr>
            </w:pPr>
            <w:r w:rsidRPr="000A328D">
              <w:rPr>
                <w:rFonts w:ascii="Arial" w:hAnsi="Arial" w:cs="Arial"/>
                <w:sz w:val="24"/>
                <w:szCs w:val="24"/>
              </w:rPr>
              <w:t>0 bodova</w:t>
            </w:r>
          </w:p>
        </w:tc>
      </w:tr>
    </w:tbl>
    <w:p w:rsidR="00370E4F" w:rsidRDefault="00370E4F" w:rsidP="00370E4F">
      <w:pPr>
        <w:pStyle w:val="Bezproreda"/>
        <w:jc w:val="both"/>
        <w:rPr>
          <w:rFonts w:ascii="Arial" w:hAnsi="Arial" w:cs="Arial"/>
          <w:sz w:val="24"/>
          <w:szCs w:val="24"/>
        </w:rPr>
      </w:pPr>
    </w:p>
    <w:p w:rsidR="00370E4F" w:rsidRDefault="00370E4F" w:rsidP="00370E4F">
      <w:pPr>
        <w:pStyle w:val="Bezproreda"/>
        <w:jc w:val="both"/>
        <w:rPr>
          <w:rFonts w:ascii="Arial" w:hAnsi="Arial" w:cs="Arial"/>
          <w:sz w:val="24"/>
          <w:szCs w:val="24"/>
        </w:rPr>
      </w:pPr>
      <w:r w:rsidRPr="00520799">
        <w:rPr>
          <w:rFonts w:ascii="Arial" w:hAnsi="Arial" w:cs="Arial"/>
          <w:sz w:val="24"/>
          <w:szCs w:val="24"/>
        </w:rPr>
        <w:t>Rok isporuke moguće je iskazati isključivo cijelim brojem u danima.</w:t>
      </w:r>
    </w:p>
    <w:p w:rsidR="002C3D3A" w:rsidRDefault="00370E4F" w:rsidP="002C3D3A">
      <w:pPr>
        <w:pStyle w:val="Bezproreda"/>
        <w:jc w:val="both"/>
        <w:rPr>
          <w:rFonts w:ascii="Arial" w:hAnsi="Arial" w:cs="Arial"/>
          <w:sz w:val="24"/>
          <w:szCs w:val="24"/>
        </w:rPr>
      </w:pPr>
      <w:r w:rsidRPr="00660C53">
        <w:rPr>
          <w:rFonts w:ascii="Arial" w:hAnsi="Arial" w:cs="Arial"/>
          <w:sz w:val="24"/>
          <w:szCs w:val="24"/>
        </w:rPr>
        <w:t xml:space="preserve">Ukoliko ponuditelj u svojoj ponudi ne dostavi traženu izjavu, prilikom pregleda i ocjene ponude uzet će se da nudi </w:t>
      </w:r>
      <w:r>
        <w:rPr>
          <w:rFonts w:ascii="Arial" w:hAnsi="Arial" w:cs="Arial"/>
          <w:sz w:val="24"/>
          <w:szCs w:val="24"/>
        </w:rPr>
        <w:t>maksimalan rok isporuke</w:t>
      </w:r>
      <w:r w:rsidRPr="00660C53">
        <w:rPr>
          <w:rFonts w:ascii="Arial" w:hAnsi="Arial" w:cs="Arial"/>
          <w:sz w:val="24"/>
          <w:szCs w:val="24"/>
        </w:rPr>
        <w:t xml:space="preserve"> i ponuda neće biti odbijena.</w:t>
      </w:r>
    </w:p>
    <w:p w:rsidR="007E6EFD" w:rsidRDefault="007E6EFD" w:rsidP="002C3D3A">
      <w:pPr>
        <w:pStyle w:val="Bezproreda"/>
        <w:jc w:val="both"/>
        <w:rPr>
          <w:rFonts w:ascii="Arial" w:hAnsi="Arial" w:cs="Arial"/>
          <w:sz w:val="24"/>
          <w:szCs w:val="24"/>
        </w:rPr>
      </w:pPr>
    </w:p>
    <w:p w:rsidR="002C3D3A" w:rsidRPr="00520799" w:rsidRDefault="002C3D3A" w:rsidP="002C3D3A">
      <w:pPr>
        <w:pStyle w:val="Naslov2"/>
      </w:pPr>
      <w:bookmarkStart w:id="44" w:name="_Toc69215901"/>
      <w:r w:rsidRPr="00520799">
        <w:t>6.7. Jezik i pismo ponude</w:t>
      </w:r>
      <w:bookmarkEnd w:id="44"/>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Ponuda se zajedno s pripadajućom dokumentacijom izrađuje na hrvatskom jeziku i latiničnom pismu.</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Iznimno, dio popratne dokumentacije može biti i na nekom drugom jeziku, ali se u tom slučaju obavezno prilaže ovjereni prijevod (prijevod i ovjera ovlaštenog sudskog tumača za jezik s kojeg je prijevod izvršen, uz dostavu izvornika) na hrvatski jezik;</w:t>
      </w:r>
      <w:r>
        <w:rPr>
          <w:rFonts w:ascii="Arial" w:hAnsi="Arial" w:cs="Arial"/>
          <w:sz w:val="24"/>
          <w:szCs w:val="24"/>
        </w:rPr>
        <w:t xml:space="preserve"> </w:t>
      </w:r>
      <w:r w:rsidRPr="00520799">
        <w:rPr>
          <w:rFonts w:ascii="Arial" w:hAnsi="Arial" w:cs="Arial"/>
          <w:sz w:val="24"/>
          <w:szCs w:val="24"/>
        </w:rPr>
        <w:t xml:space="preserve">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 prethodnom uputom ove točke. </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Iznimno je moguće navesti pojmove, nazive projekata ili publikacija i sl. na stranom jeziku te koristiti međunarodno priznat izričaj, odnosno tzv. internacionalizme, tuđe riječi i </w:t>
      </w:r>
      <w:proofErr w:type="spellStart"/>
      <w:r w:rsidRPr="00520799">
        <w:rPr>
          <w:rFonts w:ascii="Arial" w:hAnsi="Arial" w:cs="Arial"/>
          <w:sz w:val="24"/>
          <w:szCs w:val="24"/>
        </w:rPr>
        <w:t>prilagođenice</w:t>
      </w:r>
      <w:proofErr w:type="spellEnd"/>
      <w:r w:rsidRPr="00520799">
        <w:rPr>
          <w:rFonts w:ascii="Arial" w:hAnsi="Arial" w:cs="Arial"/>
          <w:sz w:val="24"/>
          <w:szCs w:val="24"/>
        </w:rPr>
        <w:t>.</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45" w:name="_Toc69215902"/>
      <w:r w:rsidRPr="00520799">
        <w:lastRenderedPageBreak/>
        <w:t>6.8. Rok valjanosti ponude</w:t>
      </w:r>
      <w:bookmarkEnd w:id="45"/>
    </w:p>
    <w:p w:rsidR="002C3D3A" w:rsidRPr="00311FC7" w:rsidRDefault="002C3D3A" w:rsidP="002C3D3A">
      <w:pPr>
        <w:pStyle w:val="Bezproreda"/>
        <w:jc w:val="both"/>
        <w:rPr>
          <w:rFonts w:ascii="Arial" w:hAnsi="Arial" w:cs="Arial"/>
          <w:sz w:val="24"/>
          <w:szCs w:val="24"/>
        </w:rPr>
      </w:pPr>
      <w:r w:rsidRPr="00311FC7">
        <w:rPr>
          <w:rFonts w:ascii="Arial" w:hAnsi="Arial" w:cs="Arial"/>
          <w:sz w:val="24"/>
          <w:szCs w:val="24"/>
        </w:rPr>
        <w:t>Rok valjanosti ponude mora biti najmanje 60 dana od dana isteka roka za dostavu ponuda.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istekne rok valjanosti ponude, Naručitelj će od ponuditelja tražiti produženje roka valjanosti ponude.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U svrhu dostave pisane izjave ponuditelja o produženju roka valjanosti ponude, Naručitelj će ponuditelju dati primjereni rok.</w:t>
      </w:r>
    </w:p>
    <w:p w:rsidR="002C3D3A" w:rsidRDefault="002C3D3A" w:rsidP="002C3D3A">
      <w:pPr>
        <w:pStyle w:val="Naslov1"/>
      </w:pPr>
      <w:bookmarkStart w:id="46" w:name="_Toc69215903"/>
      <w:r>
        <w:t xml:space="preserve">7. </w:t>
      </w:r>
      <w:r w:rsidRPr="00520799">
        <w:t>OSTALE ODREDBE</w:t>
      </w:r>
      <w:bookmarkEnd w:id="46"/>
    </w:p>
    <w:p w:rsidR="002C3D3A" w:rsidRPr="00520799" w:rsidRDefault="002C3D3A" w:rsidP="002C3D3A">
      <w:pPr>
        <w:pStyle w:val="Bezproreda"/>
        <w:ind w:left="720"/>
        <w:jc w:val="both"/>
        <w:rPr>
          <w:rFonts w:ascii="Arial" w:hAnsi="Arial" w:cs="Arial"/>
          <w:sz w:val="24"/>
          <w:szCs w:val="24"/>
        </w:rPr>
      </w:pPr>
    </w:p>
    <w:p w:rsidR="002C3D3A" w:rsidRPr="00520799" w:rsidRDefault="002C3D3A" w:rsidP="002C3D3A">
      <w:pPr>
        <w:pStyle w:val="Naslov2"/>
      </w:pPr>
      <w:bookmarkStart w:id="47" w:name="_Toc69215904"/>
      <w:r w:rsidRPr="00520799">
        <w:t>7.1. Odredbe koje se odnose na zajednicu gospodarskih subjekata</w:t>
      </w:r>
      <w:bookmarkEnd w:id="47"/>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Više gospodarskih subjekata može se udružiti i dostaviti zajedničku ponudu, neovisno o uređenju njihova međusobnog odnosa.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Ukoliko ponudu podnosi Zajednica gospodarskih subjekata,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se dostavlja za svakog pojedinog člana Zajednice.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U slučaju Zajednice gospodarskih subjekata, Uvez ponude digitalno potpisuju svi članovi Zajednice. Uvez ponude može iznimno potpisati i ovjeriti samo jedan član Zajednice gospodarskih subjekata – član Zajednice ovlašten za komunikaciju s Naručiteljem, ukoliko svi članovi Zajednice ovlaste odnosno opunomoće jednog svog člana za potpisivanje Uveza ponude. U tom slučaju ovlaštenje ili punomoć (koje ne mora nužno biti ovjereno kod javnog bilježnika zbog troškova), ali mora biti potpisano i ovjereno od strane svih članova Zajednice gospodarskih subjekata, mora biti priloženo ponudi kao njen sastavni dio.</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ne zahtjeva od zajednice gospodarskih subjekata određeni pravni oblik u trenutku dostave ponude, ali može zahtijevati da ima određeni pravni oblik nakon sklapanja ugovora u mjeri u kojoj je to nužno za uredno izvršenje tog ugovora.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Ponuda zajednice gospodarskih subjekata mora sadržavati podatke o svakom članu zajednice, kako je određeno obrascem EOJN RH, uz obveznu naznaku člana zajednice koji je ovlašten za komunikaciju s naručiteljem.</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U zajedničkoj ponudi se prilaže </w:t>
      </w:r>
      <w:proofErr w:type="spellStart"/>
      <w:r w:rsidRPr="00520799">
        <w:rPr>
          <w:rFonts w:ascii="Arial" w:hAnsi="Arial" w:cs="Arial"/>
          <w:sz w:val="24"/>
          <w:szCs w:val="24"/>
        </w:rPr>
        <w:t>eESPD</w:t>
      </w:r>
      <w:proofErr w:type="spellEnd"/>
      <w:r w:rsidRPr="00520799">
        <w:rPr>
          <w:rFonts w:ascii="Arial" w:hAnsi="Arial" w:cs="Arial"/>
          <w:sz w:val="24"/>
          <w:szCs w:val="24"/>
        </w:rPr>
        <w:t xml:space="preserve"> obrazac za svakog člana zajednice ponuditelja i u njemu mora biti navedeno koji će dio ugovora o javnoj nabavi (predmet, količina, vrijednost i postotni dio) izvršavati pojedini član zajednice.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će neposredno plaćati svakom članu zajednice za onaj dio ugovora o javnoj nabavi koji je on izvršio, ako zajednica ne odredi drugačije.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Odgovornost članova zajednice je solidarna.</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Gospodarski subjekt koji je samostalno podnio ponudu ne smije istodobno sudjelovati u zajedničkoj ponudi kao član zajednice za isti predmet nabave.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48" w:name="_Toc69215905"/>
      <w:r w:rsidRPr="00520799">
        <w:t xml:space="preserve">7.2. Odredbe koje se odnose na </w:t>
      </w:r>
      <w:proofErr w:type="spellStart"/>
      <w:r w:rsidRPr="00520799">
        <w:t>podugovaratelje</w:t>
      </w:r>
      <w:bookmarkEnd w:id="48"/>
      <w:proofErr w:type="spellEnd"/>
    </w:p>
    <w:p w:rsidR="002C3D3A" w:rsidRPr="00311FC7" w:rsidRDefault="002C3D3A" w:rsidP="002C3D3A">
      <w:pPr>
        <w:pStyle w:val="Bezproreda"/>
        <w:jc w:val="both"/>
        <w:rPr>
          <w:rFonts w:ascii="Arial" w:hAnsi="Arial" w:cs="Arial"/>
          <w:sz w:val="24"/>
          <w:szCs w:val="24"/>
        </w:rPr>
      </w:pPr>
      <w:r w:rsidRPr="00311FC7">
        <w:rPr>
          <w:rFonts w:ascii="Arial" w:hAnsi="Arial" w:cs="Arial"/>
          <w:sz w:val="24"/>
          <w:szCs w:val="24"/>
        </w:rPr>
        <w:t>Gospodarski subjekt koji namjerava dati dio ugovora o javnoj nabavi u podugovor obvezan je u ponudi:</w:t>
      </w:r>
    </w:p>
    <w:p w:rsidR="002C3D3A" w:rsidRPr="00311FC7" w:rsidRDefault="002C3D3A" w:rsidP="002C3D3A">
      <w:pPr>
        <w:pStyle w:val="Bezproreda"/>
        <w:jc w:val="both"/>
        <w:rPr>
          <w:rFonts w:ascii="Arial" w:hAnsi="Arial" w:cs="Arial"/>
          <w:sz w:val="24"/>
          <w:szCs w:val="24"/>
        </w:rPr>
      </w:pPr>
      <w:r w:rsidRPr="00311FC7">
        <w:rPr>
          <w:rFonts w:ascii="Arial" w:hAnsi="Arial" w:cs="Arial"/>
          <w:sz w:val="24"/>
          <w:szCs w:val="24"/>
        </w:rPr>
        <w:t>1. navesti koji dio ugovora namjerava dati u podugovor (predmet ili količina, vrijednost ili postotni udio),</w:t>
      </w:r>
    </w:p>
    <w:p w:rsidR="002C3D3A" w:rsidRPr="00311FC7" w:rsidRDefault="002C3D3A" w:rsidP="002C3D3A">
      <w:pPr>
        <w:pStyle w:val="Bezproreda"/>
        <w:jc w:val="both"/>
        <w:rPr>
          <w:rFonts w:ascii="Arial" w:hAnsi="Arial" w:cs="Arial"/>
          <w:sz w:val="24"/>
          <w:szCs w:val="24"/>
        </w:rPr>
      </w:pPr>
      <w:r w:rsidRPr="00311FC7">
        <w:rPr>
          <w:rFonts w:ascii="Arial" w:hAnsi="Arial" w:cs="Arial"/>
          <w:sz w:val="24"/>
          <w:szCs w:val="24"/>
        </w:rPr>
        <w:t xml:space="preserve">2. navesti podatke o </w:t>
      </w:r>
      <w:proofErr w:type="spellStart"/>
      <w:r w:rsidRPr="00311FC7">
        <w:rPr>
          <w:rFonts w:ascii="Arial" w:hAnsi="Arial" w:cs="Arial"/>
          <w:sz w:val="24"/>
          <w:szCs w:val="24"/>
        </w:rPr>
        <w:t>podugovarateljima</w:t>
      </w:r>
      <w:proofErr w:type="spellEnd"/>
      <w:r w:rsidRPr="00311FC7">
        <w:rPr>
          <w:rFonts w:ascii="Arial" w:hAnsi="Arial" w:cs="Arial"/>
          <w:sz w:val="24"/>
          <w:szCs w:val="24"/>
        </w:rPr>
        <w:t xml:space="preserve"> (naziv ili tvrtka, sjedište, OIB ili nacionalni identifikacijski broj, broj računa, zakonski zastupnici podugovaratelja),</w:t>
      </w:r>
    </w:p>
    <w:p w:rsidR="002C3D3A" w:rsidRPr="00311FC7" w:rsidRDefault="002C3D3A" w:rsidP="002C3D3A">
      <w:pPr>
        <w:pStyle w:val="Bezproreda"/>
        <w:jc w:val="both"/>
        <w:rPr>
          <w:rFonts w:ascii="Arial" w:hAnsi="Arial" w:cs="Arial"/>
          <w:sz w:val="24"/>
          <w:szCs w:val="24"/>
        </w:rPr>
      </w:pPr>
      <w:r w:rsidRPr="00311FC7">
        <w:rPr>
          <w:rFonts w:ascii="Arial" w:hAnsi="Arial" w:cs="Arial"/>
          <w:sz w:val="24"/>
          <w:szCs w:val="24"/>
        </w:rPr>
        <w:lastRenderedPageBreak/>
        <w:t xml:space="preserve">3. dostaviti </w:t>
      </w:r>
      <w:proofErr w:type="spellStart"/>
      <w:r w:rsidRPr="00311FC7">
        <w:rPr>
          <w:rFonts w:ascii="Arial" w:hAnsi="Arial" w:cs="Arial"/>
          <w:sz w:val="24"/>
          <w:szCs w:val="24"/>
        </w:rPr>
        <w:t>eESPD</w:t>
      </w:r>
      <w:proofErr w:type="spellEnd"/>
      <w:r w:rsidRPr="00311FC7">
        <w:rPr>
          <w:rFonts w:ascii="Arial" w:hAnsi="Arial" w:cs="Arial"/>
          <w:sz w:val="24"/>
          <w:szCs w:val="24"/>
        </w:rPr>
        <w:t xml:space="preserve"> - europsku jedinstvenu dokumentaciju o nabavi za svakog podugovaratelja.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Navedeni podaci o </w:t>
      </w:r>
      <w:proofErr w:type="spellStart"/>
      <w:r w:rsidRPr="00520799">
        <w:rPr>
          <w:rFonts w:ascii="Arial" w:hAnsi="Arial" w:cs="Arial"/>
          <w:sz w:val="24"/>
          <w:szCs w:val="24"/>
        </w:rPr>
        <w:t>podugovoratelju</w:t>
      </w:r>
      <w:proofErr w:type="spellEnd"/>
      <w:r w:rsidRPr="00520799">
        <w:rPr>
          <w:rFonts w:ascii="Arial" w:hAnsi="Arial" w:cs="Arial"/>
          <w:sz w:val="24"/>
          <w:szCs w:val="24"/>
        </w:rPr>
        <w:t>/ima će biti obvezni sastojci ugovora o javnoj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naručitelj utvrdi da postoji osnova za isključenje podugovaratelja obvezan je od gospodarskog subjekta zatražiti zamjenu tog podugovaratelja u primjerenom roku, ne kraćem od pet dana.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Sudjelovanje podugovaratelja ne utječe na odgovornost ugovaratelja za izvršenje ugovora o javnoj nabavi.</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Ako se dio ugovora o javnoj nabavi daje u podugovor, tada za dio ugovora koji je isti izvršio, Naručitelj</w:t>
      </w:r>
      <w:r>
        <w:rPr>
          <w:rFonts w:ascii="Arial" w:hAnsi="Arial" w:cs="Arial"/>
          <w:sz w:val="24"/>
          <w:szCs w:val="24"/>
        </w:rPr>
        <w:t xml:space="preserve"> </w:t>
      </w:r>
      <w:r w:rsidRPr="00520799">
        <w:rPr>
          <w:rFonts w:ascii="Arial" w:hAnsi="Arial" w:cs="Arial"/>
          <w:sz w:val="24"/>
          <w:szCs w:val="24"/>
        </w:rPr>
        <w:t>neposredno plaća podugovaratelju (osim ako ugovaratelj dokaže da su obveze prema podugovaratelju za taj dio ugovora već podmirene). Ugovaratelj mora svom računu ili situaciji priložiti račune ili situacije svojih podugovaratelja koje je prethodno potvrdio.</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49" w:name="_Toc69215906"/>
      <w:r w:rsidRPr="00520799">
        <w:t>7.3. Oslanjanje na sposobnost drugih subjekata</w:t>
      </w:r>
      <w:bookmarkEnd w:id="49"/>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Radi dokazivanja ispunjavanja kriterija ekonomske i financijske, te tehničke i stručne sposobnosti gospodarski subjekt se može sukladno članku 273. ZJN 2016 osloniti na sposobnost drugih subjekata, bez obzira na pravnu prirodu njihova međusobnog odnosa.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se gospodarski subjekt oslanja na sposobnost drugih subjekata mora dokazati Naručitelju da će imati na raspolaganju potrebne resurse nužne za izvršenje ugovora primjerice u obliku Izjave gospodarskog subjekta da će svoje resurse staviti na raspolaganje ponuditelju za izvršenje predmeta nabave.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Izjava o stavljanju resursa na raspolaganje mora minimalno sadržavati: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naziv i sjedište gospodarskog subjekta koji ustupa resurse,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naziv i sjedište gospodarskog subjekta kojemu ustupa resurse,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jasno i točno navedene resurse koje stavlja na raspolaganje u svrhu izvršenja ugovora,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potpis i pečat ovlaštene osobe gospodarskog subjekta koji stavlja resurse na raspolaganje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će provjeriti sukladno člancima 260. - 269. ZJN 2016 ispunjavaju li drugi subjekti na čiju se sposobnost gospodarski subjekt oslanja relevantne kriterije za odabir gospodarskog subjekta (uvjete sposobnosti) te postoje li osnove za njihovo isključenje.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se gospodarski subjekt oslanja na iskustvo drugog gospodarskog subjekta koji je to iskustvo stekao kao član zajednice gospodarskih subjekata u Potvrdi koju dostavlja mora biti jasno naznačeno koji dio robe i za koju vrijednost je u toj zajednici izvršio gospodarski subjekt na čiju sposobnost se oslanja.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će od gospodarskog subjekta zahtijevati da zamijeni subjekt na čiju se sposobnost oslonio radi dokazivanja kriterija za odabir ako, na temelju provjere, utvrdi da kod tog subjekta postoje osnove za isključenje ili da ne udovoljava relevantnim kriterijima za odabir gospodarskog subjekta.</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Zajednica gospodarskih subjekata može se osloniti na sposobnost članova zajednice ili drugih subjekata pod uvjetima određenim ZJN 2016.</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0" w:name="_Toc69215907"/>
      <w:r w:rsidRPr="00520799">
        <w:lastRenderedPageBreak/>
        <w:t>7.</w:t>
      </w:r>
      <w:r>
        <w:t>4</w:t>
      </w:r>
      <w:r w:rsidRPr="00520799">
        <w:t>. Datum, vrijeme i mjesto dostave ponuda i javnog otvaranja ponuda</w:t>
      </w:r>
      <w:bookmarkEnd w:id="50"/>
    </w:p>
    <w:p w:rsidR="002C3D3A" w:rsidRDefault="002C3D3A" w:rsidP="002C3D3A">
      <w:pPr>
        <w:pStyle w:val="Bezproreda"/>
        <w:jc w:val="both"/>
        <w:rPr>
          <w:rFonts w:ascii="Arial" w:hAnsi="Arial" w:cs="Arial"/>
          <w:sz w:val="24"/>
          <w:szCs w:val="24"/>
        </w:rPr>
      </w:pPr>
      <w:r w:rsidRPr="00520799">
        <w:rPr>
          <w:rFonts w:ascii="Arial" w:hAnsi="Arial" w:cs="Arial"/>
          <w:sz w:val="24"/>
          <w:szCs w:val="24"/>
        </w:rPr>
        <w:t>Ponuditelj svoju elektroničku ponudu mora dostaviti, predajom u Elektronički oglasnik javne nabave Republike</w:t>
      </w:r>
      <w:r>
        <w:rPr>
          <w:rFonts w:ascii="Arial" w:hAnsi="Arial" w:cs="Arial"/>
          <w:sz w:val="24"/>
          <w:szCs w:val="24"/>
        </w:rPr>
        <w:t xml:space="preserve"> </w:t>
      </w:r>
      <w:r w:rsidRPr="00427854">
        <w:rPr>
          <w:rFonts w:ascii="Arial" w:hAnsi="Arial" w:cs="Arial"/>
          <w:sz w:val="24"/>
          <w:szCs w:val="24"/>
        </w:rPr>
        <w:t xml:space="preserve">Hrvatske, najkasnije </w:t>
      </w:r>
      <w:r w:rsidRPr="00B20C88">
        <w:rPr>
          <w:rFonts w:ascii="Arial" w:hAnsi="Arial" w:cs="Arial"/>
          <w:sz w:val="24"/>
          <w:szCs w:val="24"/>
        </w:rPr>
        <w:t>do</w:t>
      </w:r>
      <w:r w:rsidRPr="00B20C88">
        <w:rPr>
          <w:rFonts w:ascii="Arial" w:hAnsi="Arial" w:cs="Arial"/>
          <w:b/>
          <w:sz w:val="24"/>
          <w:szCs w:val="24"/>
        </w:rPr>
        <w:t xml:space="preserve"> </w:t>
      </w:r>
      <w:r w:rsidR="00C9222B">
        <w:rPr>
          <w:rFonts w:ascii="Arial" w:hAnsi="Arial" w:cs="Arial"/>
          <w:b/>
          <w:sz w:val="24"/>
          <w:szCs w:val="24"/>
        </w:rPr>
        <w:t>1</w:t>
      </w:r>
      <w:r w:rsidR="00762778">
        <w:rPr>
          <w:rFonts w:ascii="Arial" w:hAnsi="Arial" w:cs="Arial"/>
          <w:b/>
          <w:sz w:val="24"/>
          <w:szCs w:val="24"/>
        </w:rPr>
        <w:t>9</w:t>
      </w:r>
      <w:r w:rsidRPr="00B20C88">
        <w:rPr>
          <w:rFonts w:ascii="Arial" w:hAnsi="Arial" w:cs="Arial"/>
          <w:b/>
          <w:sz w:val="24"/>
          <w:szCs w:val="24"/>
        </w:rPr>
        <w:t xml:space="preserve">. </w:t>
      </w:r>
      <w:r>
        <w:rPr>
          <w:rFonts w:ascii="Arial" w:hAnsi="Arial" w:cs="Arial"/>
          <w:b/>
          <w:sz w:val="24"/>
          <w:szCs w:val="24"/>
        </w:rPr>
        <w:t>listopada</w:t>
      </w:r>
      <w:r w:rsidR="008313A3">
        <w:rPr>
          <w:rFonts w:ascii="Arial" w:hAnsi="Arial" w:cs="Arial"/>
          <w:b/>
          <w:sz w:val="24"/>
          <w:szCs w:val="24"/>
        </w:rPr>
        <w:t xml:space="preserve"> 2021. </w:t>
      </w:r>
      <w:r w:rsidR="00762778">
        <w:rPr>
          <w:rFonts w:ascii="Arial" w:hAnsi="Arial" w:cs="Arial"/>
          <w:b/>
          <w:sz w:val="24"/>
          <w:szCs w:val="24"/>
        </w:rPr>
        <w:t>do 9 sati.</w:t>
      </w:r>
      <w:bookmarkStart w:id="51" w:name="_GoBack"/>
      <w:bookmarkEnd w:id="51"/>
    </w:p>
    <w:p w:rsidR="002C3D3A" w:rsidRPr="00427854" w:rsidRDefault="002C3D3A" w:rsidP="002C3D3A">
      <w:pPr>
        <w:pStyle w:val="Bezproreda"/>
        <w:jc w:val="both"/>
        <w:rPr>
          <w:rFonts w:ascii="Arial" w:hAnsi="Arial" w:cs="Arial"/>
          <w:sz w:val="24"/>
          <w:szCs w:val="24"/>
        </w:rPr>
      </w:pPr>
      <w:r>
        <w:rPr>
          <w:rFonts w:ascii="Arial" w:hAnsi="Arial" w:cs="Arial"/>
          <w:sz w:val="24"/>
          <w:szCs w:val="24"/>
        </w:rPr>
        <w:t xml:space="preserve">Javno otvaranje ponuda održati će se </w:t>
      </w:r>
      <w:r w:rsidR="008313A3">
        <w:rPr>
          <w:rFonts w:ascii="Arial" w:hAnsi="Arial" w:cs="Arial"/>
          <w:b/>
          <w:sz w:val="24"/>
          <w:szCs w:val="24"/>
        </w:rPr>
        <w:t>19</w:t>
      </w:r>
      <w:r w:rsidRPr="00B20C88">
        <w:rPr>
          <w:rFonts w:ascii="Arial" w:hAnsi="Arial" w:cs="Arial"/>
          <w:b/>
          <w:sz w:val="24"/>
          <w:szCs w:val="24"/>
        </w:rPr>
        <w:t xml:space="preserve">. </w:t>
      </w:r>
      <w:r w:rsidR="00C9222B">
        <w:rPr>
          <w:rFonts w:ascii="Arial" w:hAnsi="Arial" w:cs="Arial"/>
          <w:b/>
          <w:sz w:val="24"/>
          <w:szCs w:val="24"/>
        </w:rPr>
        <w:t>listopada</w:t>
      </w:r>
      <w:r w:rsidR="008313A3">
        <w:rPr>
          <w:rFonts w:ascii="Arial" w:hAnsi="Arial" w:cs="Arial"/>
          <w:b/>
          <w:sz w:val="24"/>
          <w:szCs w:val="24"/>
        </w:rPr>
        <w:t xml:space="preserve"> 2021. u 9</w:t>
      </w:r>
      <w:r w:rsidRPr="00B20C88">
        <w:rPr>
          <w:rFonts w:ascii="Arial" w:hAnsi="Arial" w:cs="Arial"/>
          <w:b/>
          <w:sz w:val="24"/>
          <w:szCs w:val="24"/>
        </w:rPr>
        <w:t xml:space="preserve"> sati</w:t>
      </w:r>
      <w:r w:rsidR="002E28B8">
        <w:rPr>
          <w:rFonts w:ascii="Arial" w:hAnsi="Arial" w:cs="Arial"/>
          <w:b/>
          <w:sz w:val="24"/>
          <w:szCs w:val="24"/>
        </w:rPr>
        <w:t xml:space="preserve"> </w:t>
      </w:r>
      <w:r>
        <w:rPr>
          <w:rFonts w:ascii="Arial" w:hAnsi="Arial" w:cs="Arial"/>
          <w:sz w:val="24"/>
          <w:szCs w:val="24"/>
        </w:rPr>
        <w:t>u poslovnim prostorijama naručitelja na adresi Zagreb, Selska 2.</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Sukladno članku 282. stavak 8. ZJN 2016, pravo aktivnog sudjelovanja na javnom otvaranju ponuda imaju samo članovi stručnog povjerenstva za javnu nabavu i ovlašteni predstavnici ponuditelja.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Ovlašteni predstavnici ponuditelja moraju s</w:t>
      </w:r>
      <w:r w:rsidR="002E28B8">
        <w:rPr>
          <w:rFonts w:ascii="Arial" w:hAnsi="Arial" w:cs="Arial"/>
          <w:sz w:val="24"/>
          <w:szCs w:val="24"/>
        </w:rPr>
        <w:t>voje pisano ovlaštenje (Prilog 6</w:t>
      </w:r>
      <w:r w:rsidRPr="00520799">
        <w:rPr>
          <w:rFonts w:ascii="Arial" w:hAnsi="Arial" w:cs="Arial"/>
          <w:sz w:val="24"/>
          <w:szCs w:val="24"/>
        </w:rPr>
        <w:t>.)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Zapisnik o otvaranju ponuda Naručitelj će odmah uručiti svim ovlaštenim predstavnicima Ponuditelja nazočnima na javnom otvaranju, a ostalim ponuditeljima zapisnik se dostavlja javnom objavom u Elektronički oglasnik javne nabave Republike Hrvatske.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2" w:name="_Toc69215908"/>
      <w:r w:rsidRPr="00520799">
        <w:t>7.</w:t>
      </w:r>
      <w:r>
        <w:t>5</w:t>
      </w:r>
      <w:r w:rsidRPr="00520799">
        <w:t>. Odluka o odabiru/poništenju i rok za donošenje odluke o odabiru/poništenju</w:t>
      </w:r>
      <w:bookmarkEnd w:id="52"/>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na temelju utvrđenih činjenica i okolnosti u postupku javne nabave donosi odluku o odabiru odnosno, ako postoje razlozi za poništenje postupka javne nabave iz članka 298. ZJN 2016, odluku o poništenju.</w:t>
      </w:r>
    </w:p>
    <w:p w:rsidR="002C3D3A" w:rsidRPr="00427854" w:rsidRDefault="002C3D3A" w:rsidP="002C3D3A">
      <w:pPr>
        <w:pStyle w:val="Bezproreda"/>
        <w:jc w:val="both"/>
        <w:rPr>
          <w:rFonts w:ascii="Arial" w:hAnsi="Arial" w:cs="Arial"/>
          <w:sz w:val="24"/>
          <w:szCs w:val="24"/>
        </w:rPr>
      </w:pPr>
      <w:r w:rsidRPr="00427854">
        <w:rPr>
          <w:rFonts w:ascii="Arial" w:hAnsi="Arial" w:cs="Arial"/>
          <w:sz w:val="24"/>
          <w:szCs w:val="24"/>
        </w:rPr>
        <w:t>Rok za donošenje odluke o odabiru ili odluke o poništenju postupka javne nabave iznosi 60 dana od isteka roka za dostavu ponude.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Odluku o odabiru ili odluku o poništenju postupka javne nabave s preslikom zapisnika o pregledu i ocjeni, Naručitelj će dostaviti sudionicima putem EOJN RH.</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3" w:name="_Toc69215909"/>
      <w:r w:rsidRPr="00520799">
        <w:t>7.</w:t>
      </w:r>
      <w:r>
        <w:t>6</w:t>
      </w:r>
      <w:r w:rsidRPr="00520799">
        <w:t>. Rok, način i uvjeti plaćanja</w:t>
      </w:r>
      <w:bookmarkEnd w:id="53"/>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Korisnik će plaćati račune u mjesečnim obrocima na temelju ispostavljenog e-računa odabranog ponuditelja, sukladno ugovorenom razdoblju trajanja financijskog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E-račun za mjesečne leasing obroke odabrani će ponuditelj ispostaviti najranije posljednji radni dan u mjesecu na koji se račun odnosi.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Korisnik će račune plaćati u kunama u roku od 30 dana od dana zaprimanja računa doznakom na poslovni račun odabranog ponuditelja.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Predujam isključen, kao i traženje sredstava osiguranja plaćanja.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 zakašnjele uplate odabrani ponuditelj ima pravo korisniku obračunati zakonsku zateznu kamatu. U slučaju slanja opomena odabrani ponuditelj nema pravo na naplatu troškova opomena.</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Ponuditelj isto tako ne može zaračunati nikakve dodatne troškove osim onih koji su već predviđeni troškovnikom dokumentacije.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4" w:name="_Toc69215910"/>
      <w:r w:rsidRPr="00520799">
        <w:t>7.</w:t>
      </w:r>
      <w:r>
        <w:t>7</w:t>
      </w:r>
      <w:r w:rsidRPr="00520799">
        <w:t>. Varijante ponude</w:t>
      </w:r>
      <w:bookmarkEnd w:id="54"/>
    </w:p>
    <w:p w:rsidR="002C3D3A" w:rsidRDefault="002C3D3A" w:rsidP="002C3D3A">
      <w:pPr>
        <w:pStyle w:val="Bezproreda"/>
        <w:jc w:val="both"/>
        <w:rPr>
          <w:rFonts w:ascii="Arial" w:hAnsi="Arial" w:cs="Arial"/>
          <w:sz w:val="24"/>
          <w:szCs w:val="24"/>
        </w:rPr>
      </w:pPr>
      <w:r w:rsidRPr="00520799">
        <w:rPr>
          <w:rFonts w:ascii="Arial" w:hAnsi="Arial" w:cs="Arial"/>
          <w:sz w:val="24"/>
          <w:szCs w:val="24"/>
        </w:rPr>
        <w:t>Varijante ponude nisu dopuštene.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5" w:name="_Toc69215911"/>
      <w:r w:rsidRPr="00520799">
        <w:t>7.</w:t>
      </w:r>
      <w:r>
        <w:t>8</w:t>
      </w:r>
      <w:r w:rsidRPr="00520799">
        <w:t>. Pregled i ocjena ponuda</w:t>
      </w:r>
      <w:bookmarkEnd w:id="55"/>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Nakon otvaranja ponuda Naručitelj pregledava i ocjenjuje ponude na temelju uvjeta i zahtjeva iz Dokumentacije o nabavi te o tome sastavlja zapisnik.</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Postupak pregleda i ocjene ponuda tajni su do donošenja odluke Naručitelja.</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6" w:name="_Toc69215912"/>
      <w:r w:rsidRPr="00520799">
        <w:t>7.</w:t>
      </w:r>
      <w:r>
        <w:t>9</w:t>
      </w:r>
      <w:r w:rsidRPr="00520799">
        <w:t>. Način pregleda i ocjene ponuda</w:t>
      </w:r>
      <w:bookmarkEnd w:id="56"/>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Naručitelj provodi pregled i ocjenu ponuda te, u pravilu, sljedećim redoslijedom provjerava:</w:t>
      </w:r>
    </w:p>
    <w:p w:rsidR="002C3D3A" w:rsidRPr="00520799" w:rsidRDefault="002C3D3A" w:rsidP="002C3D3A">
      <w:pPr>
        <w:pStyle w:val="Bezproreda"/>
        <w:jc w:val="both"/>
        <w:rPr>
          <w:rFonts w:ascii="Arial" w:hAnsi="Arial" w:cs="Arial"/>
          <w:sz w:val="24"/>
          <w:szCs w:val="24"/>
        </w:rPr>
      </w:pPr>
      <w:r>
        <w:rPr>
          <w:rFonts w:ascii="Arial" w:hAnsi="Arial" w:cs="Arial"/>
          <w:sz w:val="24"/>
          <w:szCs w:val="24"/>
        </w:rPr>
        <w:t>1 o</w:t>
      </w:r>
      <w:r w:rsidRPr="00520799">
        <w:rPr>
          <w:rFonts w:ascii="Arial" w:hAnsi="Arial" w:cs="Arial"/>
          <w:sz w:val="24"/>
          <w:szCs w:val="24"/>
        </w:rPr>
        <w:t>dsutnost osnova za isključenje gospodarskog subjekta</w:t>
      </w:r>
    </w:p>
    <w:p w:rsidR="002C3D3A" w:rsidRPr="00520799" w:rsidRDefault="002C3D3A" w:rsidP="002C3D3A">
      <w:pPr>
        <w:pStyle w:val="Bezproreda"/>
        <w:jc w:val="both"/>
        <w:rPr>
          <w:rFonts w:ascii="Arial" w:hAnsi="Arial" w:cs="Arial"/>
          <w:sz w:val="24"/>
          <w:szCs w:val="24"/>
        </w:rPr>
      </w:pPr>
      <w:r>
        <w:rPr>
          <w:rFonts w:ascii="Arial" w:hAnsi="Arial" w:cs="Arial"/>
          <w:sz w:val="24"/>
          <w:szCs w:val="24"/>
        </w:rPr>
        <w:t>2</w:t>
      </w:r>
      <w:r w:rsidRPr="00520799">
        <w:rPr>
          <w:rFonts w:ascii="Arial" w:hAnsi="Arial" w:cs="Arial"/>
          <w:sz w:val="24"/>
          <w:szCs w:val="24"/>
        </w:rPr>
        <w:t>. ispunjenje traženih kriterija za odabir gospodarskog subjekta</w:t>
      </w:r>
    </w:p>
    <w:p w:rsidR="002C3D3A" w:rsidRDefault="002C3D3A" w:rsidP="002C3D3A">
      <w:pPr>
        <w:pStyle w:val="Bezproreda"/>
        <w:jc w:val="both"/>
        <w:rPr>
          <w:rFonts w:ascii="Arial" w:hAnsi="Arial" w:cs="Arial"/>
          <w:sz w:val="24"/>
          <w:szCs w:val="24"/>
        </w:rPr>
      </w:pPr>
      <w:r>
        <w:rPr>
          <w:rFonts w:ascii="Arial" w:hAnsi="Arial" w:cs="Arial"/>
          <w:sz w:val="24"/>
          <w:szCs w:val="24"/>
        </w:rPr>
        <w:t>3</w:t>
      </w:r>
      <w:r w:rsidRPr="00520799">
        <w:rPr>
          <w:rFonts w:ascii="Arial" w:hAnsi="Arial" w:cs="Arial"/>
          <w:sz w:val="24"/>
          <w:szCs w:val="24"/>
        </w:rPr>
        <w:t>. ispunjenje zahtjeva i uvjeta vezanih uz predmet nabave i tehničke specifikacije te</w:t>
      </w:r>
    </w:p>
    <w:p w:rsidR="002C3D3A" w:rsidRDefault="002C3D3A" w:rsidP="002C3D3A">
      <w:pPr>
        <w:pStyle w:val="Bezproreda"/>
        <w:jc w:val="both"/>
        <w:rPr>
          <w:rFonts w:ascii="Arial" w:hAnsi="Arial" w:cs="Arial"/>
          <w:sz w:val="24"/>
          <w:szCs w:val="24"/>
        </w:rPr>
      </w:pPr>
      <w:r>
        <w:rPr>
          <w:rFonts w:ascii="Arial" w:hAnsi="Arial" w:cs="Arial"/>
          <w:sz w:val="24"/>
          <w:szCs w:val="24"/>
        </w:rPr>
        <w:t>4.</w:t>
      </w:r>
      <w:r w:rsidRPr="00520799">
        <w:rPr>
          <w:rFonts w:ascii="Arial" w:hAnsi="Arial" w:cs="Arial"/>
          <w:sz w:val="24"/>
          <w:szCs w:val="24"/>
        </w:rPr>
        <w:t xml:space="preserve"> ispunjenje ostalih zahtjeva, uvjeta i kriterija utvrđenih u obavijesti o nadmetanju te u dokumentaciji o nabavi i </w:t>
      </w:r>
    </w:p>
    <w:p w:rsidR="002C3D3A" w:rsidRPr="00520799" w:rsidRDefault="002C3D3A" w:rsidP="002C3D3A">
      <w:pPr>
        <w:pStyle w:val="Bezproreda"/>
        <w:jc w:val="both"/>
        <w:rPr>
          <w:rFonts w:ascii="Arial" w:hAnsi="Arial" w:cs="Arial"/>
          <w:sz w:val="24"/>
          <w:szCs w:val="24"/>
        </w:rPr>
      </w:pPr>
      <w:r>
        <w:rPr>
          <w:rFonts w:ascii="Arial" w:hAnsi="Arial" w:cs="Arial"/>
          <w:sz w:val="24"/>
          <w:szCs w:val="24"/>
        </w:rPr>
        <w:t>5.</w:t>
      </w:r>
      <w:r w:rsidRPr="00520799">
        <w:rPr>
          <w:rFonts w:ascii="Arial" w:hAnsi="Arial" w:cs="Arial"/>
          <w:sz w:val="24"/>
          <w:szCs w:val="24"/>
        </w:rPr>
        <w:t xml:space="preserve"> računsku ispravnost ponude.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Nakon pregleda i ocjene ponuda sukladno navedenom valjane ponude rangiraju se prema kriteriju za odabir ponude.</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57" w:name="_Toc69215913"/>
      <w:r>
        <w:t>7.10</w:t>
      </w:r>
      <w:r w:rsidRPr="00520799">
        <w:t>. Dopunjavanje, pojašnjenje i upotpunjavanje ponude</w:t>
      </w:r>
      <w:bookmarkEnd w:id="57"/>
    </w:p>
    <w:p w:rsidR="002C3D3A" w:rsidRPr="009A3C4F" w:rsidRDefault="002C3D3A" w:rsidP="002C3D3A">
      <w:pPr>
        <w:pStyle w:val="Bezproreda"/>
        <w:jc w:val="both"/>
        <w:rPr>
          <w:rFonts w:ascii="Arial" w:hAnsi="Arial" w:cs="Arial"/>
          <w:b/>
          <w:sz w:val="24"/>
          <w:szCs w:val="24"/>
        </w:rPr>
      </w:pPr>
      <w:r w:rsidRPr="00520799">
        <w:rPr>
          <w:rFonts w:ascii="Arial" w:hAnsi="Arial" w:cs="Arial"/>
          <w:sz w:val="24"/>
          <w:szCs w:val="24"/>
        </w:rPr>
        <w:t xml:space="preserve">Sukladno članku 293. ZJN 2016 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w:t>
      </w:r>
      <w:r w:rsidRPr="00427854">
        <w:rPr>
          <w:rFonts w:ascii="Arial" w:hAnsi="Arial" w:cs="Arial"/>
          <w:sz w:val="24"/>
          <w:szCs w:val="24"/>
        </w:rPr>
        <w:t>kraćem od 5 dana.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Navedeno postupanje ne smije dovesti do pregovaranja u vezi s kriterijem za odabir ponude ili ponuđenim predmetom nabave.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Sukladno čl. 20. st. 8 Pravilnika o dokumentaciji o nabavi te ponudi u postupcima javne nabave (NN 65/2017)</w:t>
      </w:r>
      <w:r>
        <w:rPr>
          <w:rFonts w:ascii="Arial" w:hAnsi="Arial" w:cs="Arial"/>
          <w:sz w:val="24"/>
          <w:szCs w:val="24"/>
        </w:rPr>
        <w:t xml:space="preserve"> </w:t>
      </w:r>
      <w:r w:rsidRPr="00520799">
        <w:rPr>
          <w:rFonts w:ascii="Arial" w:hAnsi="Arial" w:cs="Arial"/>
          <w:sz w:val="24"/>
          <w:szCs w:val="24"/>
        </w:rPr>
        <w:t>ponudbeni list, troškovnik i jamstvo za ozbiljnost ponude ne smatraju se određenim dokumentima koji nedostaju u smislu čl. 293. ZJN 2016 te Naručitelj ne smije zatražiti ponuditelja da iste dostavi tijekom pregleda i ocjene ponuda.</w:t>
      </w:r>
    </w:p>
    <w:p w:rsidR="002C3D3A" w:rsidRPr="00520799" w:rsidRDefault="002C3D3A" w:rsidP="002C3D3A">
      <w:pPr>
        <w:pStyle w:val="Bezproreda"/>
        <w:jc w:val="both"/>
        <w:rPr>
          <w:rFonts w:ascii="Arial" w:hAnsi="Arial" w:cs="Arial"/>
          <w:sz w:val="24"/>
          <w:szCs w:val="24"/>
        </w:rPr>
      </w:pPr>
    </w:p>
    <w:p w:rsidR="002C3D3A" w:rsidRDefault="002C3D3A" w:rsidP="002C3D3A">
      <w:pPr>
        <w:pStyle w:val="Naslov2"/>
      </w:pPr>
      <w:bookmarkStart w:id="58" w:name="_Toc69215914"/>
      <w:r>
        <w:t>7.11</w:t>
      </w:r>
      <w:r w:rsidRPr="00520799">
        <w:t>. Trošak ponude i preuzimanje dokumentacije o nabavi</w:t>
      </w:r>
      <w:bookmarkEnd w:id="58"/>
    </w:p>
    <w:p w:rsidR="002C3D3A" w:rsidRPr="00DA2837" w:rsidRDefault="002C3D3A" w:rsidP="002C3D3A">
      <w:pPr>
        <w:pStyle w:val="Bezproreda"/>
        <w:jc w:val="both"/>
        <w:rPr>
          <w:rFonts w:ascii="Arial" w:hAnsi="Arial" w:cs="Arial"/>
          <w:sz w:val="24"/>
          <w:szCs w:val="24"/>
        </w:rPr>
      </w:pPr>
      <w:r w:rsidRPr="00DA2837">
        <w:rPr>
          <w:rFonts w:ascii="Arial" w:hAnsi="Arial" w:cs="Arial"/>
          <w:sz w:val="24"/>
          <w:szCs w:val="24"/>
        </w:rPr>
        <w:t>Ponuda se izrađuje bez posebne naknade. Trošak pripreme i podnošenja ponude u cijelosti snosi ponuditelj. Dokumentacija o nabavi se ne naplaćuje te se može preuzeti neograničeno i u cijelosti u elektroničkom obliku na internetskoj stranici EOJN RH-a: https://eojn.nn.hr/Oglasnik/</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Prilikom preuzimanja dokumentacije, zainteresirani gospodarski subjekti moraju se registrirati i prijaviti kako bi bili evidentirani kao zainteresirani gospodarski subjekti te kako bi im sustav slao sve dodatne obavijesti o tom postupku. </w:t>
      </w:r>
    </w:p>
    <w:p w:rsidR="002C3D3A" w:rsidRPr="00520799"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Upute za korištenje EOJN RH-a dostupne su na internetskoj stranici: </w:t>
      </w:r>
    </w:p>
    <w:p w:rsidR="002C3D3A" w:rsidRPr="00520799" w:rsidRDefault="002C3D3A" w:rsidP="002C3D3A">
      <w:pPr>
        <w:pStyle w:val="Bezproreda"/>
        <w:jc w:val="both"/>
        <w:rPr>
          <w:rFonts w:ascii="Arial" w:hAnsi="Arial" w:cs="Arial"/>
          <w:sz w:val="24"/>
          <w:szCs w:val="24"/>
        </w:rPr>
      </w:pPr>
    </w:p>
    <w:p w:rsidR="002C3D3A" w:rsidRPr="00427854" w:rsidRDefault="002C3D3A" w:rsidP="002C3D3A">
      <w:pPr>
        <w:pStyle w:val="Naslov2"/>
      </w:pPr>
      <w:bookmarkStart w:id="59" w:name="_Toc69215915"/>
      <w:r w:rsidRPr="00427854">
        <w:lastRenderedPageBreak/>
        <w:t>7.1</w:t>
      </w:r>
      <w:r>
        <w:t>2</w:t>
      </w:r>
      <w:r w:rsidRPr="00427854">
        <w:t>. Ostali uvjeti ugovora</w:t>
      </w:r>
      <w:bookmarkEnd w:id="59"/>
    </w:p>
    <w:p w:rsidR="002C3D3A" w:rsidRPr="00427854" w:rsidRDefault="002C3D3A" w:rsidP="002C3D3A">
      <w:pPr>
        <w:pStyle w:val="Bezproreda"/>
        <w:jc w:val="both"/>
        <w:rPr>
          <w:rFonts w:ascii="Arial" w:hAnsi="Arial" w:cs="Arial"/>
          <w:sz w:val="24"/>
          <w:szCs w:val="24"/>
        </w:rPr>
      </w:pPr>
      <w:bookmarkStart w:id="60" w:name="_Toc69215916"/>
      <w:r w:rsidRPr="00DA2837">
        <w:rPr>
          <w:rStyle w:val="Naslov3Char"/>
        </w:rPr>
        <w:t>7.1</w:t>
      </w:r>
      <w:r>
        <w:rPr>
          <w:rStyle w:val="Naslov3Char"/>
        </w:rPr>
        <w:t>2</w:t>
      </w:r>
      <w:r w:rsidRPr="00DA2837">
        <w:rPr>
          <w:rStyle w:val="Naslov3Char"/>
        </w:rPr>
        <w:t>.1. Za izvršavanje ugovora, gospodarski subjekt mora posjedovati odobrenje za</w:t>
      </w:r>
      <w:bookmarkEnd w:id="60"/>
      <w:r w:rsidRPr="00427854">
        <w:rPr>
          <w:rFonts w:ascii="Arial" w:hAnsi="Arial" w:cs="Arial"/>
          <w:sz w:val="24"/>
          <w:szCs w:val="24"/>
        </w:rPr>
        <w:t xml:space="preserve"> obavljanje poslova </w:t>
      </w:r>
      <w:proofErr w:type="spellStart"/>
      <w:r w:rsidRPr="00427854">
        <w:rPr>
          <w:rFonts w:ascii="Arial" w:hAnsi="Arial" w:cs="Arial"/>
          <w:sz w:val="24"/>
          <w:szCs w:val="24"/>
        </w:rPr>
        <w:t>leasinga</w:t>
      </w:r>
      <w:proofErr w:type="spellEnd"/>
      <w:r w:rsidRPr="00427854">
        <w:rPr>
          <w:rFonts w:ascii="Arial" w:hAnsi="Arial" w:cs="Arial"/>
          <w:sz w:val="24"/>
          <w:szCs w:val="24"/>
        </w:rPr>
        <w:t>.</w:t>
      </w:r>
    </w:p>
    <w:p w:rsidR="002C3D3A" w:rsidRPr="00427854" w:rsidRDefault="002C3D3A" w:rsidP="002C3D3A">
      <w:pPr>
        <w:pStyle w:val="Bezproreda"/>
        <w:jc w:val="both"/>
        <w:rPr>
          <w:rFonts w:ascii="Arial" w:hAnsi="Arial" w:cs="Arial"/>
          <w:sz w:val="24"/>
          <w:szCs w:val="24"/>
        </w:rPr>
      </w:pPr>
      <w:r w:rsidRPr="00427854">
        <w:rPr>
          <w:rFonts w:ascii="Arial" w:hAnsi="Arial" w:cs="Arial"/>
          <w:sz w:val="24"/>
          <w:szCs w:val="24"/>
        </w:rPr>
        <w:t>Stoga je odabrani ponuditelj dužan nakon donošenja Odluke o odabiru, a prije potpisa ugovora dostaviti Naručitelju:</w:t>
      </w:r>
    </w:p>
    <w:p w:rsidR="002C3D3A" w:rsidRPr="00427854" w:rsidRDefault="002C3D3A" w:rsidP="002C3D3A">
      <w:pPr>
        <w:pStyle w:val="Bezproreda"/>
        <w:jc w:val="both"/>
        <w:rPr>
          <w:rFonts w:ascii="Arial" w:hAnsi="Arial" w:cs="Arial"/>
          <w:sz w:val="24"/>
          <w:szCs w:val="24"/>
        </w:rPr>
      </w:pPr>
      <w:r w:rsidRPr="00427854">
        <w:rPr>
          <w:rFonts w:ascii="Arial" w:hAnsi="Arial" w:cs="Arial"/>
          <w:sz w:val="24"/>
          <w:szCs w:val="24"/>
        </w:rPr>
        <w:t xml:space="preserve">- presliku važećeg odobrenja za obavljanje poslova </w:t>
      </w:r>
      <w:proofErr w:type="spellStart"/>
      <w:r w:rsidRPr="00427854">
        <w:rPr>
          <w:rFonts w:ascii="Arial" w:hAnsi="Arial" w:cs="Arial"/>
          <w:sz w:val="24"/>
          <w:szCs w:val="24"/>
        </w:rPr>
        <w:t>leasinga</w:t>
      </w:r>
      <w:proofErr w:type="spellEnd"/>
      <w:r w:rsidRPr="00427854">
        <w:rPr>
          <w:rFonts w:ascii="Arial" w:hAnsi="Arial" w:cs="Arial"/>
          <w:sz w:val="24"/>
          <w:szCs w:val="24"/>
        </w:rPr>
        <w:t xml:space="preserve"> izdanog od Hrvatske agencije za nadzor financijskih usluga sukladno odredbama važećeg Zakona o leasingu ili</w:t>
      </w:r>
    </w:p>
    <w:p w:rsidR="002C3D3A" w:rsidRPr="00427854" w:rsidRDefault="002C3D3A" w:rsidP="002C3D3A">
      <w:pPr>
        <w:pStyle w:val="Bezproreda"/>
        <w:jc w:val="both"/>
        <w:rPr>
          <w:rFonts w:ascii="Arial" w:hAnsi="Arial" w:cs="Arial"/>
          <w:sz w:val="24"/>
          <w:szCs w:val="24"/>
        </w:rPr>
      </w:pPr>
      <w:r w:rsidRPr="00427854">
        <w:rPr>
          <w:rFonts w:ascii="Arial" w:hAnsi="Arial" w:cs="Arial"/>
          <w:sz w:val="24"/>
          <w:szCs w:val="24"/>
        </w:rPr>
        <w:t>- presliku važećeg odobrenja ili odgovarajući akt sukladno važećem Zakonu o kreditnim institucijama.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U slučaju zajednice gospodarskih subjekata potrebno je istu dostaviti za svakog člana zajednice ponuditelja i/ili za podugovaratelja koji će izvršavati predmet nabave.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Iznimno, sukladno članka 307. Zakona o javnoj nabavi, ako prvotno odabrani ponuditelj, nakon donošenja Odluke o odabiru, a prije potpisa ugovora nije dostavio traženo, smatrat će se da je ponuditelj odustao od svoje ponude te će Naručitelj sukladno članku 263. Zakona o javnoj nabavi, ponovno rangirati ponude i izvršiti njihovu provjeru, ne uzimajući u obzir ponudu prvotno odabranog ponuditelja, te na temelju kriterija za odabir ponude donijeti novu Odluku o odabiru ili, ako postoje razlozi, poništiti postupak javne nabave.</w:t>
      </w:r>
    </w:p>
    <w:p w:rsidR="002C3D3A" w:rsidRPr="00520799"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bookmarkStart w:id="61" w:name="_Toc69215917"/>
      <w:r w:rsidRPr="00DA2837">
        <w:rPr>
          <w:rStyle w:val="Naslov3Char"/>
        </w:rPr>
        <w:t>7.1</w:t>
      </w:r>
      <w:r>
        <w:rPr>
          <w:rStyle w:val="Naslov3Char"/>
        </w:rPr>
        <w:t>2</w:t>
      </w:r>
      <w:r w:rsidRPr="00DA2837">
        <w:rPr>
          <w:rStyle w:val="Naslov3Char"/>
        </w:rPr>
        <w:t>.2. Na prava i obveze ugovornih strana primjenjivat će se važeći Opći uvjeti</w:t>
      </w:r>
      <w:bookmarkEnd w:id="61"/>
      <w:r w:rsidRPr="00520799">
        <w:rPr>
          <w:rFonts w:ascii="Arial" w:hAnsi="Arial" w:cs="Arial"/>
          <w:sz w:val="24"/>
          <w:szCs w:val="24"/>
        </w:rPr>
        <w:t xml:space="preserve"> odabranog ponuditelja, osim u dijelu kojem bi ti Opći uvjeti bili protivni Zakonu o javnoj nabavi, ovoj Dokumentaciji o nabavi i ponudi odabranog ponuditelja, te u onom dijelu kojem bi ti Opći uvjeti davali veća prava odabranom ponuditelju odnosno povoljnije uvjete ugovornog odnosa po odabranog ponuditelja nego što je to regulirano odredbama Zakona o obveznim odnosima.</w:t>
      </w:r>
    </w:p>
    <w:p w:rsidR="002C3D3A" w:rsidRDefault="002C3D3A" w:rsidP="002C3D3A">
      <w:pPr>
        <w:pStyle w:val="Bezproreda"/>
        <w:jc w:val="both"/>
        <w:rPr>
          <w:rFonts w:ascii="Arial" w:hAnsi="Arial" w:cs="Arial"/>
          <w:sz w:val="24"/>
          <w:szCs w:val="24"/>
        </w:rPr>
      </w:pPr>
    </w:p>
    <w:p w:rsidR="002C3D3A" w:rsidRPr="00487B51" w:rsidRDefault="002C3D3A" w:rsidP="002C3D3A">
      <w:pPr>
        <w:pStyle w:val="Naslov3"/>
      </w:pPr>
      <w:bookmarkStart w:id="62" w:name="_Toc69215918"/>
      <w:r>
        <w:t>7.12.3</w:t>
      </w:r>
      <w:r w:rsidRPr="00487B51">
        <w:t>. Kazna za prometni prekršaj</w:t>
      </w:r>
      <w:bookmarkEnd w:id="62"/>
    </w:p>
    <w:p w:rsidR="002C3D3A" w:rsidRDefault="002C3D3A" w:rsidP="002C3D3A">
      <w:pPr>
        <w:pStyle w:val="Bezproreda"/>
        <w:jc w:val="both"/>
        <w:rPr>
          <w:rFonts w:ascii="Arial" w:hAnsi="Arial" w:cs="Arial"/>
          <w:sz w:val="24"/>
          <w:szCs w:val="24"/>
        </w:rPr>
      </w:pPr>
      <w:r w:rsidRPr="00487B51">
        <w:rPr>
          <w:rFonts w:ascii="Arial" w:hAnsi="Arial" w:cs="Arial"/>
          <w:sz w:val="24"/>
          <w:szCs w:val="24"/>
        </w:rPr>
        <w:t xml:space="preserve">U slučaju prispijeća kazni za prometne prekršaje, davatelj </w:t>
      </w:r>
      <w:proofErr w:type="spellStart"/>
      <w:r w:rsidRPr="00487B51">
        <w:rPr>
          <w:rFonts w:ascii="Arial" w:hAnsi="Arial" w:cs="Arial"/>
          <w:sz w:val="24"/>
          <w:szCs w:val="24"/>
        </w:rPr>
        <w:t>leasinga</w:t>
      </w:r>
      <w:proofErr w:type="spellEnd"/>
      <w:r w:rsidRPr="00487B51">
        <w:rPr>
          <w:rFonts w:ascii="Arial" w:hAnsi="Arial" w:cs="Arial"/>
          <w:sz w:val="24"/>
          <w:szCs w:val="24"/>
        </w:rPr>
        <w:t xml:space="preserve"> o tome će obavijestiti korisnika</w:t>
      </w:r>
      <w:r>
        <w:rPr>
          <w:rFonts w:ascii="Arial" w:hAnsi="Arial" w:cs="Arial"/>
          <w:sz w:val="24"/>
          <w:szCs w:val="24"/>
        </w:rPr>
        <w:t xml:space="preserve"> </w:t>
      </w:r>
      <w:r w:rsidRPr="00487B51">
        <w:rPr>
          <w:rFonts w:ascii="Arial" w:hAnsi="Arial" w:cs="Arial"/>
          <w:sz w:val="24"/>
          <w:szCs w:val="24"/>
        </w:rPr>
        <w:t>bez odlaganja. Korisnik je dužan podmiriti svoje obveze po osnovi kazni.</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63" w:name="_Toc69215919"/>
      <w:r w:rsidRPr="00520799">
        <w:t>7.</w:t>
      </w:r>
      <w:r>
        <w:t>13</w:t>
      </w:r>
      <w:r w:rsidRPr="00520799">
        <w:t>. Tajnost dokumentacije gospodarskih subjekata</w:t>
      </w:r>
      <w:bookmarkEnd w:id="63"/>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Gospodarski subjekt smije na temelju zakona, drugog propisa ili općeg akta određene podatke označiti tajnom, uključujući tehničke ili trgovinske tajne te povjerljive značajke ponuda.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Ako je gospodarski subjekt neke podatke označio tajnima, obvezan je navesti pravnu osnovu na temelju koje su ti podaci označeni tajnima.</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Sukladno članku 52. stavak 3. ZJN 2016, gospodarski subjekti ne smiju u postupcima javne nabave označiti tajnom: </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w:t>
      </w:r>
      <w:r>
        <w:rPr>
          <w:rFonts w:ascii="Arial" w:hAnsi="Arial" w:cs="Arial"/>
          <w:sz w:val="24"/>
          <w:szCs w:val="24"/>
        </w:rPr>
        <w:t xml:space="preserve"> </w:t>
      </w:r>
      <w:r w:rsidRPr="00520799">
        <w:rPr>
          <w:rFonts w:ascii="Arial" w:hAnsi="Arial" w:cs="Arial"/>
          <w:sz w:val="24"/>
          <w:szCs w:val="24"/>
        </w:rPr>
        <w:t>cijenu ponude,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troškovnik,</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podatke u vezi s kriterijima za odabir ponude,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javne isprave,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izvatke iz javnih registara te</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 druge podatke koji se prema posebnom zakonu ili </w:t>
      </w:r>
      <w:proofErr w:type="spellStart"/>
      <w:r w:rsidRPr="00520799">
        <w:rPr>
          <w:rFonts w:ascii="Arial" w:hAnsi="Arial" w:cs="Arial"/>
          <w:sz w:val="24"/>
          <w:szCs w:val="24"/>
        </w:rPr>
        <w:t>podzakonskom</w:t>
      </w:r>
      <w:proofErr w:type="spellEnd"/>
      <w:r w:rsidRPr="00520799">
        <w:rPr>
          <w:rFonts w:ascii="Arial" w:hAnsi="Arial" w:cs="Arial"/>
          <w:sz w:val="24"/>
          <w:szCs w:val="24"/>
        </w:rPr>
        <w:t xml:space="preserve"> propisu moraju javno objaviti ili se ne smiju označiti tajnom.</w:t>
      </w:r>
    </w:p>
    <w:p w:rsidR="002C3D3A" w:rsidRPr="00520799" w:rsidRDefault="002C3D3A" w:rsidP="002C3D3A">
      <w:pPr>
        <w:pStyle w:val="Naslov2"/>
      </w:pPr>
      <w:bookmarkStart w:id="64" w:name="_Toc69215920"/>
      <w:r w:rsidRPr="00520799">
        <w:lastRenderedPageBreak/>
        <w:t>7.1</w:t>
      </w:r>
      <w:r>
        <w:t>4</w:t>
      </w:r>
      <w:r w:rsidRPr="00520799">
        <w:t>. Uvid u dokumentaciju postupka javne nabave</w:t>
      </w:r>
      <w:bookmarkEnd w:id="64"/>
    </w:p>
    <w:p w:rsidR="002C3D3A" w:rsidRDefault="002C3D3A" w:rsidP="002C3D3A">
      <w:pPr>
        <w:pStyle w:val="Bezproreda"/>
        <w:jc w:val="both"/>
        <w:rPr>
          <w:rFonts w:ascii="Arial" w:hAnsi="Arial" w:cs="Arial"/>
          <w:sz w:val="24"/>
          <w:szCs w:val="24"/>
        </w:rPr>
      </w:pPr>
      <w:r w:rsidRPr="00520799">
        <w:rPr>
          <w:rFonts w:ascii="Arial" w:hAnsi="Arial" w:cs="Arial"/>
          <w:sz w:val="24"/>
          <w:szCs w:val="24"/>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65" w:name="_Toc69215921"/>
      <w:r w:rsidRPr="00520799">
        <w:t>7.1</w:t>
      </w:r>
      <w:r>
        <w:t>5</w:t>
      </w:r>
      <w:r w:rsidRPr="00520799">
        <w:t>. Završetak postupka javne nabave</w:t>
      </w:r>
      <w:bookmarkEnd w:id="65"/>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 xml:space="preserve">Postupak javne nabave završava izvršnošću odluke o odabiru ili poništenju. </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66" w:name="_Toc69215922"/>
      <w:r w:rsidRPr="00520799">
        <w:t>7.1</w:t>
      </w:r>
      <w:r>
        <w:t>6</w:t>
      </w:r>
      <w:r w:rsidRPr="00520799">
        <w:t>. Pouka o pravnom lijeku</w:t>
      </w:r>
      <w:bookmarkEnd w:id="66"/>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Za rješavanje o žalbama nadležna je Državna komisija za kontrolu postupaka javne nabave. Žalbeni postupak vodi se prema odredbama ZJN 2016 i Zakona o općem upravnom postupku. Žalbeni postupak temelji se na načelima javne nabave i upravnog postupka.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Pravo na žalbu ima svaki gospodarski subjekt koji ima ili je imao pravni interes za dobivanje ugovora o javnoj nabavi i koji je pretrpio ili bi mogao pretrpjeti štetu od navodnoga kršenja subjektivnih prava.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Žalba se izjavljuje Državnoj komisiji u pisanom obliku i dostavlja neposredno na adresu Koturaška cesta 43/IV, 10000Zagreb, putem ovlaštenog davatelja poštanskih usluga ili elektroničkim sredstvima komunikacije putem međusobno povezanih informacijskih sustava Državne komisije i EOJN RH.</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Žalitelj je obvezan primjerak žalbe dostaviti naručitelju u roku za žalbu.</w:t>
      </w:r>
    </w:p>
    <w:p w:rsidR="002C3D3A" w:rsidRPr="00427854" w:rsidRDefault="002C3D3A" w:rsidP="002C3D3A">
      <w:pPr>
        <w:pStyle w:val="Bezproreda"/>
        <w:jc w:val="both"/>
        <w:rPr>
          <w:rFonts w:ascii="Arial" w:hAnsi="Arial" w:cs="Arial"/>
          <w:sz w:val="24"/>
          <w:szCs w:val="24"/>
        </w:rPr>
      </w:pPr>
      <w:r w:rsidRPr="00427854">
        <w:rPr>
          <w:rFonts w:ascii="Arial" w:hAnsi="Arial" w:cs="Arial"/>
          <w:sz w:val="24"/>
          <w:szCs w:val="24"/>
        </w:rPr>
        <w:t>U otvorenom postupku žalba se izjavljuje u roku deset dana, i to od dana: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1. objave poziva na nadmetanje, u odnosu na sadržaj poziva ili dokumentacije o nabavi,</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2. objave obavijesti o ispravku, u odnosu na sadržaj ispravka,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3. objave izmjene dokumentacije o nabavi, u odnosu na sadržaj izmjene dokumentacije,</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4. otvaranja ponuda u odnosu na propuštanje naručitelja da valjano odgovori na pravodobno dostavljen zahtjev dodatne informacije, objašnjenja ili izmjene dokumentacije o nabavi te na postupak otvaranja ponuda,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5. primitka odluke o odabiru ili poništenju, u odnosu na postupak pregleda, ocjene i odabira ponuda, ili razloge poništenja.</w:t>
      </w:r>
    </w:p>
    <w:p w:rsidR="002C3D3A" w:rsidRPr="00520799" w:rsidRDefault="002C3D3A" w:rsidP="002C3D3A">
      <w:pPr>
        <w:pStyle w:val="Bezproreda"/>
        <w:jc w:val="both"/>
        <w:rPr>
          <w:rFonts w:ascii="Arial" w:hAnsi="Arial" w:cs="Arial"/>
          <w:sz w:val="24"/>
          <w:szCs w:val="24"/>
        </w:rPr>
      </w:pPr>
      <w:r w:rsidRPr="00520799">
        <w:rPr>
          <w:rFonts w:ascii="Arial" w:hAnsi="Arial" w:cs="Arial"/>
          <w:sz w:val="24"/>
          <w:szCs w:val="24"/>
        </w:rPr>
        <w:t>Žalba mora sadržavati najmanje podatke i dokaze navedene u članku 420. ZJN 2016.</w:t>
      </w:r>
    </w:p>
    <w:p w:rsidR="002C3D3A" w:rsidRDefault="002C3D3A" w:rsidP="002C3D3A">
      <w:pPr>
        <w:pStyle w:val="Bezproreda"/>
        <w:jc w:val="both"/>
        <w:rPr>
          <w:rFonts w:ascii="Arial" w:hAnsi="Arial" w:cs="Arial"/>
          <w:sz w:val="24"/>
          <w:szCs w:val="24"/>
        </w:rPr>
      </w:pPr>
      <w:r w:rsidRPr="00520799">
        <w:rPr>
          <w:rFonts w:ascii="Arial" w:hAnsi="Arial" w:cs="Arial"/>
          <w:sz w:val="24"/>
          <w:szCs w:val="24"/>
        </w:rPr>
        <w:t xml:space="preserve">Žalitelj koji je propustio izjaviti žalbu u određenoj fazi otvorenog postupka javne nabave nema pravo na žalbu u kasnijoj </w:t>
      </w:r>
      <w:r>
        <w:rPr>
          <w:rFonts w:ascii="Arial" w:hAnsi="Arial" w:cs="Arial"/>
          <w:sz w:val="24"/>
          <w:szCs w:val="24"/>
        </w:rPr>
        <w:t>fazi postupka za prethodnu fazu</w:t>
      </w:r>
    </w:p>
    <w:p w:rsidR="002C3D3A" w:rsidRPr="00520799" w:rsidRDefault="002C3D3A" w:rsidP="002C3D3A">
      <w:pPr>
        <w:pStyle w:val="Bezproreda"/>
        <w:jc w:val="both"/>
        <w:rPr>
          <w:rFonts w:ascii="Arial" w:hAnsi="Arial" w:cs="Arial"/>
          <w:sz w:val="24"/>
          <w:szCs w:val="24"/>
        </w:rPr>
      </w:pPr>
    </w:p>
    <w:p w:rsidR="002C3D3A" w:rsidRPr="00520799" w:rsidRDefault="002C3D3A" w:rsidP="002C3D3A">
      <w:pPr>
        <w:pStyle w:val="Naslov2"/>
      </w:pPr>
      <w:bookmarkStart w:id="67" w:name="_Toc69215923"/>
      <w:r>
        <w:t>7.17</w:t>
      </w:r>
      <w:r w:rsidRPr="00520799">
        <w:t>. Primjena propisa</w:t>
      </w:r>
      <w:bookmarkEnd w:id="67"/>
    </w:p>
    <w:p w:rsidR="002C3D3A" w:rsidRDefault="002C3D3A" w:rsidP="002C3D3A">
      <w:pPr>
        <w:pStyle w:val="Bezproreda"/>
        <w:jc w:val="both"/>
        <w:rPr>
          <w:rFonts w:ascii="Arial" w:hAnsi="Arial" w:cs="Arial"/>
          <w:sz w:val="24"/>
          <w:szCs w:val="24"/>
        </w:rPr>
      </w:pPr>
      <w:r w:rsidRPr="00520799">
        <w:rPr>
          <w:rFonts w:ascii="Arial" w:hAnsi="Arial" w:cs="Arial"/>
          <w:sz w:val="24"/>
          <w:szCs w:val="24"/>
        </w:rPr>
        <w:t>Na pitanja koja se tiču pravila, uvjeta, načina i postupka nabave, a koja nisu regulirana ovom Dokumentacijom o nabavi primjenjivat će se odredbe ZJN 2016, na odgovarajući način odredbe Pravilnika o dokumentaciji o nabavi te ponudi u postupcima javne nabave (NN 65/2017</w:t>
      </w:r>
      <w:r>
        <w:rPr>
          <w:rFonts w:ascii="Arial" w:hAnsi="Arial" w:cs="Arial"/>
          <w:sz w:val="24"/>
          <w:szCs w:val="24"/>
        </w:rPr>
        <w:t>, 75/2020</w:t>
      </w:r>
      <w:r w:rsidRPr="00520799">
        <w:rPr>
          <w:rFonts w:ascii="Arial" w:hAnsi="Arial" w:cs="Arial"/>
          <w:sz w:val="24"/>
          <w:szCs w:val="24"/>
        </w:rPr>
        <w:t xml:space="preserve">), te ostalih pozitivnih </w:t>
      </w:r>
      <w:proofErr w:type="spellStart"/>
      <w:r w:rsidRPr="00520799">
        <w:rPr>
          <w:rFonts w:ascii="Arial" w:hAnsi="Arial" w:cs="Arial"/>
          <w:sz w:val="24"/>
          <w:szCs w:val="24"/>
        </w:rPr>
        <w:t>podzakonskih</w:t>
      </w:r>
      <w:proofErr w:type="spellEnd"/>
      <w:r w:rsidRPr="00520799">
        <w:rPr>
          <w:rFonts w:ascii="Arial" w:hAnsi="Arial" w:cs="Arial"/>
          <w:sz w:val="24"/>
          <w:szCs w:val="24"/>
        </w:rPr>
        <w:t xml:space="preserve"> propisa kojima je regulirano područje javne nabave. </w:t>
      </w:r>
    </w:p>
    <w:p w:rsidR="00370E4F" w:rsidRDefault="00370E4F" w:rsidP="002C3D3A">
      <w:pPr>
        <w:pStyle w:val="Bezproreda"/>
        <w:jc w:val="both"/>
        <w:rPr>
          <w:rFonts w:ascii="Arial" w:hAnsi="Arial" w:cs="Arial"/>
          <w:sz w:val="24"/>
          <w:szCs w:val="24"/>
        </w:rPr>
      </w:pPr>
    </w:p>
    <w:p w:rsidR="002E28B8" w:rsidRPr="00D520ED" w:rsidRDefault="00D520ED" w:rsidP="00D520ED">
      <w:pPr>
        <w:pStyle w:val="Bezproreda"/>
        <w:jc w:val="right"/>
        <w:rPr>
          <w:rFonts w:ascii="Arial" w:hAnsi="Arial" w:cs="Arial"/>
          <w:sz w:val="24"/>
          <w:szCs w:val="24"/>
        </w:rPr>
      </w:pPr>
      <w:r>
        <w:rPr>
          <w:rFonts w:ascii="Arial" w:hAnsi="Arial" w:cs="Arial"/>
          <w:sz w:val="24"/>
          <w:szCs w:val="24"/>
        </w:rPr>
        <w:lastRenderedPageBreak/>
        <w:t>Prilog 1.</w:t>
      </w:r>
    </w:p>
    <w:p w:rsidR="002E28B8" w:rsidRPr="003B7275" w:rsidRDefault="002E28B8" w:rsidP="002E28B8">
      <w:pPr>
        <w:pStyle w:val="Bezproreda"/>
        <w:rPr>
          <w:rFonts w:ascii="Arial" w:hAnsi="Arial" w:cs="Arial"/>
          <w:sz w:val="24"/>
          <w:szCs w:val="24"/>
        </w:rPr>
      </w:pPr>
      <w:r w:rsidRPr="003B7275">
        <w:rPr>
          <w:rFonts w:ascii="Arial" w:hAnsi="Arial" w:cs="Arial"/>
          <w:sz w:val="24"/>
          <w:szCs w:val="24"/>
        </w:rPr>
        <w:t>Tehničke specifikacije vozila – Grupa 2.</w:t>
      </w:r>
    </w:p>
    <w:tbl>
      <w:tblPr>
        <w:tblStyle w:val="Reetkatablice"/>
        <w:tblW w:w="9322" w:type="dxa"/>
        <w:tblLook w:val="04A0" w:firstRow="1" w:lastRow="0" w:firstColumn="1" w:lastColumn="0" w:noHBand="0" w:noVBand="1"/>
      </w:tblPr>
      <w:tblGrid>
        <w:gridCol w:w="4783"/>
        <w:gridCol w:w="10"/>
        <w:gridCol w:w="4529"/>
      </w:tblGrid>
      <w:tr w:rsidR="002E28B8" w:rsidRPr="003B7275" w:rsidTr="000A328D">
        <w:tc>
          <w:tcPr>
            <w:tcW w:w="4783" w:type="dxa"/>
            <w:vAlign w:val="center"/>
          </w:tcPr>
          <w:p w:rsidR="002E28B8" w:rsidRPr="003B7275" w:rsidRDefault="002E28B8" w:rsidP="003B7275">
            <w:pPr>
              <w:pStyle w:val="Bezproreda"/>
              <w:rPr>
                <w:rFonts w:ascii="Arial" w:hAnsi="Arial" w:cs="Arial"/>
                <w:sz w:val="20"/>
                <w:szCs w:val="20"/>
              </w:rPr>
            </w:pPr>
            <w:r w:rsidRPr="003B7275">
              <w:rPr>
                <w:rFonts w:ascii="Arial" w:hAnsi="Arial" w:cs="Arial"/>
                <w:sz w:val="20"/>
                <w:szCs w:val="20"/>
              </w:rPr>
              <w:t>Tražene tehničke karakteristike osobnog vozila NIŽA SREDNJA KLASA</w:t>
            </w:r>
          </w:p>
          <w:p w:rsidR="002E28B8" w:rsidRPr="003B7275" w:rsidRDefault="002E28B8" w:rsidP="003B7275">
            <w:pPr>
              <w:pStyle w:val="Bezproreda"/>
              <w:rPr>
                <w:rFonts w:ascii="Arial" w:hAnsi="Arial" w:cs="Arial"/>
                <w:sz w:val="20"/>
                <w:szCs w:val="20"/>
              </w:rPr>
            </w:pPr>
            <w:r w:rsidRPr="003B7275">
              <w:rPr>
                <w:rFonts w:ascii="Arial" w:hAnsi="Arial" w:cs="Arial"/>
                <w:sz w:val="20"/>
                <w:szCs w:val="20"/>
              </w:rPr>
              <w:t>Broj vozila: 1</w:t>
            </w:r>
          </w:p>
        </w:tc>
        <w:tc>
          <w:tcPr>
            <w:tcW w:w="4539" w:type="dxa"/>
            <w:gridSpan w:val="2"/>
            <w:vAlign w:val="center"/>
          </w:tcPr>
          <w:p w:rsidR="002E28B8" w:rsidRPr="003B7275" w:rsidRDefault="002E28B8" w:rsidP="003B7275">
            <w:r w:rsidRPr="003B7275">
              <w:t>Ponuđene tehničke karakteristike</w:t>
            </w:r>
          </w:p>
          <w:p w:rsidR="002E28B8" w:rsidRPr="003B7275" w:rsidRDefault="002E28B8" w:rsidP="003B7275"/>
          <w:p w:rsidR="002E28B8" w:rsidRPr="003B7275" w:rsidRDefault="002E28B8" w:rsidP="003B7275">
            <w:r w:rsidRPr="003B7275">
              <w:t>Marka vozila:_____________________</w:t>
            </w:r>
          </w:p>
          <w:p w:rsidR="002E28B8" w:rsidRPr="003B7275" w:rsidRDefault="002E28B8" w:rsidP="003B7275"/>
          <w:p w:rsidR="002E28B8" w:rsidRPr="003B7275" w:rsidRDefault="002E28B8" w:rsidP="003B7275">
            <w:r w:rsidRPr="003B7275">
              <w:t>Tip vozila:_______________________</w:t>
            </w:r>
          </w:p>
        </w:tc>
      </w:tr>
      <w:tr w:rsidR="00234A7A" w:rsidRPr="003B7275" w:rsidTr="000A328D">
        <w:tblPrEx>
          <w:tblLook w:val="0000" w:firstRow="0" w:lastRow="0" w:firstColumn="0" w:lastColumn="0" w:noHBand="0" w:noVBand="0"/>
        </w:tblPrEx>
        <w:trPr>
          <w:trHeight w:val="466"/>
        </w:trPr>
        <w:tc>
          <w:tcPr>
            <w:tcW w:w="4783" w:type="dxa"/>
            <w:vAlign w:val="center"/>
          </w:tcPr>
          <w:p w:rsidR="00234A7A" w:rsidRPr="003B7275" w:rsidRDefault="00234A7A" w:rsidP="003B7275">
            <w:pPr>
              <w:spacing w:line="276" w:lineRule="auto"/>
              <w:ind w:left="108"/>
              <w:rPr>
                <w:rFonts w:ascii="Arial" w:hAnsi="Arial" w:cs="Arial"/>
                <w:sz w:val="24"/>
                <w:szCs w:val="24"/>
              </w:rPr>
            </w:pPr>
            <w:r w:rsidRPr="003B7275">
              <w:rPr>
                <w:rFonts w:ascii="Arial" w:hAnsi="Arial" w:cs="Arial"/>
                <w:sz w:val="24"/>
                <w:szCs w:val="24"/>
              </w:rPr>
              <w:t>MOTOR</w:t>
            </w:r>
          </w:p>
        </w:tc>
        <w:tc>
          <w:tcPr>
            <w:tcW w:w="4539" w:type="dxa"/>
            <w:gridSpan w:val="2"/>
            <w:vAlign w:val="center"/>
          </w:tcPr>
          <w:p w:rsidR="00234A7A" w:rsidRPr="003B7275" w:rsidRDefault="00234A7A" w:rsidP="003B7275">
            <w:pPr>
              <w:rPr>
                <w:rFonts w:ascii="Arial" w:hAnsi="Arial" w:cs="Arial"/>
                <w:sz w:val="24"/>
                <w:szCs w:val="24"/>
              </w:rPr>
            </w:pPr>
          </w:p>
        </w:tc>
      </w:tr>
      <w:tr w:rsidR="00234A7A" w:rsidRPr="003B7275" w:rsidTr="000A328D">
        <w:tblPrEx>
          <w:tblLook w:val="0000" w:firstRow="0" w:lastRow="0" w:firstColumn="0" w:lastColumn="0" w:noHBand="0" w:noVBand="0"/>
        </w:tblPrEx>
        <w:trPr>
          <w:trHeight w:val="408"/>
        </w:trPr>
        <w:tc>
          <w:tcPr>
            <w:tcW w:w="4783" w:type="dxa"/>
            <w:vAlign w:val="center"/>
          </w:tcPr>
          <w:p w:rsidR="00234A7A"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benzin </w:t>
            </w:r>
          </w:p>
        </w:tc>
        <w:tc>
          <w:tcPr>
            <w:tcW w:w="4539" w:type="dxa"/>
            <w:gridSpan w:val="2"/>
            <w:vAlign w:val="center"/>
          </w:tcPr>
          <w:p w:rsidR="00234A7A" w:rsidRPr="003B7275" w:rsidRDefault="00D520ED" w:rsidP="003B7275">
            <w:pPr>
              <w:rPr>
                <w:rFonts w:ascii="Arial" w:hAnsi="Arial" w:cs="Arial"/>
                <w:sz w:val="24"/>
                <w:szCs w:val="24"/>
              </w:rPr>
            </w:pPr>
            <w:r w:rsidRPr="003B7275">
              <w:rPr>
                <w:rFonts w:ascii="Arial" w:hAnsi="Arial" w:cs="Arial"/>
                <w:sz w:val="24"/>
                <w:szCs w:val="24"/>
              </w:rPr>
              <w:t>DA/NE</w:t>
            </w:r>
          </w:p>
        </w:tc>
      </w:tr>
      <w:tr w:rsidR="00234A7A" w:rsidRPr="003B7275" w:rsidTr="000A328D">
        <w:tblPrEx>
          <w:tblLook w:val="0000" w:firstRow="0" w:lastRow="0" w:firstColumn="0" w:lastColumn="0" w:noHBand="0" w:noVBand="0"/>
        </w:tblPrEx>
        <w:trPr>
          <w:trHeight w:val="422"/>
        </w:trPr>
        <w:tc>
          <w:tcPr>
            <w:tcW w:w="4783" w:type="dxa"/>
            <w:vAlign w:val="center"/>
          </w:tcPr>
          <w:p w:rsidR="00234A7A"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snaga (Kw) najmanje 70 </w:t>
            </w:r>
          </w:p>
        </w:tc>
        <w:tc>
          <w:tcPr>
            <w:tcW w:w="4539" w:type="dxa"/>
            <w:gridSpan w:val="2"/>
            <w:vAlign w:val="center"/>
          </w:tcPr>
          <w:p w:rsidR="00234A7A" w:rsidRPr="003B7275" w:rsidRDefault="00D520ED" w:rsidP="003B7275">
            <w:pPr>
              <w:rPr>
                <w:rFonts w:ascii="Arial" w:hAnsi="Arial" w:cs="Arial"/>
                <w:sz w:val="24"/>
                <w:szCs w:val="24"/>
              </w:rPr>
            </w:pPr>
            <w:r w:rsidRPr="003B7275">
              <w:rPr>
                <w:rFonts w:ascii="Arial" w:hAnsi="Arial" w:cs="Arial"/>
                <w:sz w:val="24"/>
                <w:szCs w:val="24"/>
              </w:rPr>
              <w:t>DA/NE</w:t>
            </w:r>
          </w:p>
        </w:tc>
      </w:tr>
      <w:tr w:rsidR="00234A7A" w:rsidRPr="003B7275" w:rsidTr="000A328D">
        <w:tblPrEx>
          <w:tblLook w:val="0000" w:firstRow="0" w:lastRow="0" w:firstColumn="0" w:lastColumn="0" w:noHBand="0" w:noVBand="0"/>
        </w:tblPrEx>
        <w:trPr>
          <w:trHeight w:val="556"/>
        </w:trPr>
        <w:tc>
          <w:tcPr>
            <w:tcW w:w="4783" w:type="dxa"/>
            <w:vAlign w:val="center"/>
          </w:tcPr>
          <w:p w:rsidR="00234A7A" w:rsidRPr="003B7275" w:rsidRDefault="00234A7A" w:rsidP="003B7275">
            <w:pPr>
              <w:spacing w:line="276" w:lineRule="auto"/>
              <w:ind w:left="108"/>
              <w:rPr>
                <w:rFonts w:ascii="Arial" w:hAnsi="Arial" w:cs="Arial"/>
                <w:sz w:val="24"/>
                <w:szCs w:val="24"/>
              </w:rPr>
            </w:pPr>
            <w:r w:rsidRPr="003B7275">
              <w:rPr>
                <w:rFonts w:ascii="Arial" w:hAnsi="Arial" w:cs="Arial"/>
                <w:sz w:val="24"/>
                <w:szCs w:val="24"/>
              </w:rPr>
              <w:t>DIMENZIJE</w:t>
            </w:r>
          </w:p>
        </w:tc>
        <w:tc>
          <w:tcPr>
            <w:tcW w:w="4539" w:type="dxa"/>
            <w:gridSpan w:val="2"/>
            <w:vAlign w:val="center"/>
          </w:tcPr>
          <w:p w:rsidR="00234A7A" w:rsidRPr="003B7275" w:rsidRDefault="00234A7A" w:rsidP="003B7275">
            <w:pPr>
              <w:rPr>
                <w:rFonts w:ascii="Arial" w:hAnsi="Arial" w:cs="Arial"/>
                <w:sz w:val="24"/>
                <w:szCs w:val="24"/>
              </w:rPr>
            </w:pPr>
          </w:p>
        </w:tc>
      </w:tr>
      <w:tr w:rsidR="00234A7A" w:rsidRPr="003B7275" w:rsidTr="0034616E">
        <w:tblPrEx>
          <w:tblLook w:val="0000" w:firstRow="0" w:lastRow="0" w:firstColumn="0" w:lastColumn="0" w:noHBand="0" w:noVBand="0"/>
        </w:tblPrEx>
        <w:trPr>
          <w:trHeight w:val="855"/>
        </w:trPr>
        <w:tc>
          <w:tcPr>
            <w:tcW w:w="9322" w:type="dxa"/>
            <w:gridSpan w:val="3"/>
            <w:vAlign w:val="center"/>
          </w:tcPr>
          <w:p w:rsidR="0034616E" w:rsidRDefault="0034616E" w:rsidP="003B7275">
            <w:pPr>
              <w:spacing w:line="276" w:lineRule="auto"/>
              <w:ind w:left="108"/>
              <w:rPr>
                <w:rFonts w:ascii="Arial" w:hAnsi="Arial" w:cs="Arial"/>
                <w:sz w:val="24"/>
                <w:szCs w:val="24"/>
              </w:rPr>
            </w:pPr>
            <w:proofErr w:type="spellStart"/>
            <w:r>
              <w:rPr>
                <w:rFonts w:ascii="Arial" w:hAnsi="Arial" w:cs="Arial"/>
                <w:sz w:val="24"/>
                <w:szCs w:val="24"/>
              </w:rPr>
              <w:t>sedan</w:t>
            </w:r>
            <w:proofErr w:type="spellEnd"/>
            <w:r>
              <w:rPr>
                <w:rFonts w:ascii="Arial" w:hAnsi="Arial" w:cs="Arial"/>
                <w:sz w:val="24"/>
                <w:szCs w:val="24"/>
              </w:rPr>
              <w:t xml:space="preserve">, </w:t>
            </w:r>
            <w:proofErr w:type="spellStart"/>
            <w:r>
              <w:rPr>
                <w:rFonts w:ascii="Arial" w:hAnsi="Arial" w:cs="Arial"/>
                <w:sz w:val="24"/>
                <w:szCs w:val="24"/>
              </w:rPr>
              <w:t>crossover</w:t>
            </w:r>
            <w:proofErr w:type="spellEnd"/>
            <w:r>
              <w:rPr>
                <w:rFonts w:ascii="Arial" w:hAnsi="Arial" w:cs="Arial"/>
                <w:sz w:val="24"/>
                <w:szCs w:val="24"/>
              </w:rPr>
              <w:t>, karavan</w:t>
            </w:r>
          </w:p>
          <w:p w:rsidR="00234A7A" w:rsidRPr="003B7275" w:rsidRDefault="00234A7A" w:rsidP="00560200">
            <w:pPr>
              <w:spacing w:line="276" w:lineRule="auto"/>
              <w:rPr>
                <w:rFonts w:ascii="Arial" w:hAnsi="Arial" w:cs="Arial"/>
                <w:sz w:val="24"/>
                <w:szCs w:val="24"/>
              </w:rPr>
            </w:pPr>
            <w:r w:rsidRPr="003B7275">
              <w:rPr>
                <w:rFonts w:ascii="Arial" w:hAnsi="Arial" w:cs="Arial"/>
                <w:sz w:val="24"/>
                <w:szCs w:val="24"/>
              </w:rPr>
              <w:t>(ZAOKRUŽITI ODGOVARAJUĆE)</w:t>
            </w:r>
          </w:p>
        </w:tc>
      </w:tr>
      <w:tr w:rsidR="000E031E" w:rsidRPr="003B7275" w:rsidTr="000A328D">
        <w:tblPrEx>
          <w:tblLook w:val="0000" w:firstRow="0" w:lastRow="0" w:firstColumn="0" w:lastColumn="0" w:noHBand="0" w:noVBand="0"/>
        </w:tblPrEx>
        <w:trPr>
          <w:trHeight w:val="427"/>
        </w:trPr>
        <w:tc>
          <w:tcPr>
            <w:tcW w:w="4793" w:type="dxa"/>
            <w:gridSpan w:val="2"/>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broj vrata 5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06"/>
        </w:trPr>
        <w:tc>
          <w:tcPr>
            <w:tcW w:w="4793" w:type="dxa"/>
            <w:gridSpan w:val="2"/>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broj sjedala 5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387"/>
        </w:trPr>
        <w:tc>
          <w:tcPr>
            <w:tcW w:w="4793" w:type="dxa"/>
            <w:gridSpan w:val="2"/>
            <w:vAlign w:val="center"/>
          </w:tcPr>
          <w:p w:rsidR="000E031E" w:rsidRPr="003B7275" w:rsidRDefault="000E031E" w:rsidP="003B7275">
            <w:pPr>
              <w:spacing w:line="276" w:lineRule="auto"/>
              <w:ind w:left="108"/>
              <w:rPr>
                <w:rFonts w:ascii="Arial" w:hAnsi="Arial" w:cs="Arial"/>
                <w:sz w:val="24"/>
                <w:szCs w:val="24"/>
              </w:rPr>
            </w:pPr>
            <w:r w:rsidRPr="003B7275">
              <w:rPr>
                <w:rFonts w:ascii="Arial" w:hAnsi="Arial" w:cs="Arial"/>
                <w:sz w:val="24"/>
                <w:szCs w:val="24"/>
              </w:rPr>
              <w:t>dužina (mm) najma</w:t>
            </w:r>
            <w:r w:rsidR="00D520ED">
              <w:rPr>
                <w:rFonts w:ascii="Arial" w:hAnsi="Arial" w:cs="Arial"/>
                <w:sz w:val="24"/>
                <w:szCs w:val="24"/>
              </w:rPr>
              <w:t xml:space="preserve">nje 4200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355"/>
        </w:trPr>
        <w:tc>
          <w:tcPr>
            <w:tcW w:w="4793" w:type="dxa"/>
            <w:gridSpan w:val="2"/>
            <w:vAlign w:val="center"/>
          </w:tcPr>
          <w:p w:rsidR="000E031E" w:rsidRDefault="000E031E" w:rsidP="003B7275">
            <w:pPr>
              <w:spacing w:line="276" w:lineRule="auto"/>
              <w:ind w:left="108"/>
              <w:rPr>
                <w:rFonts w:ascii="Arial" w:hAnsi="Arial" w:cs="Arial"/>
                <w:sz w:val="24"/>
                <w:szCs w:val="24"/>
              </w:rPr>
            </w:pPr>
            <w:r>
              <w:rPr>
                <w:rFonts w:ascii="Arial" w:hAnsi="Arial" w:cs="Arial"/>
                <w:sz w:val="24"/>
                <w:szCs w:val="24"/>
              </w:rPr>
              <w:t>međuosovinski razmak (mm)</w:t>
            </w:r>
          </w:p>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najmanje 2400 </w:t>
            </w:r>
          </w:p>
        </w:tc>
        <w:tc>
          <w:tcPr>
            <w:tcW w:w="4529" w:type="dxa"/>
            <w:vAlign w:val="center"/>
          </w:tcPr>
          <w:p w:rsidR="000E031E" w:rsidRDefault="000E031E">
            <w:pPr>
              <w:rPr>
                <w:rFonts w:ascii="Arial" w:hAnsi="Arial" w:cs="Arial"/>
                <w:sz w:val="24"/>
                <w:szCs w:val="24"/>
              </w:rPr>
            </w:pPr>
          </w:p>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654"/>
        </w:trPr>
        <w:tc>
          <w:tcPr>
            <w:tcW w:w="4793" w:type="dxa"/>
            <w:gridSpan w:val="2"/>
            <w:vAlign w:val="center"/>
          </w:tcPr>
          <w:p w:rsidR="000E031E" w:rsidRDefault="000E031E" w:rsidP="003B7275">
            <w:pPr>
              <w:spacing w:line="276" w:lineRule="auto"/>
              <w:ind w:left="108"/>
              <w:rPr>
                <w:rFonts w:ascii="Arial" w:hAnsi="Arial" w:cs="Arial"/>
                <w:sz w:val="24"/>
                <w:szCs w:val="24"/>
              </w:rPr>
            </w:pPr>
            <w:r>
              <w:rPr>
                <w:rFonts w:ascii="Arial" w:hAnsi="Arial" w:cs="Arial"/>
                <w:sz w:val="24"/>
                <w:szCs w:val="24"/>
              </w:rPr>
              <w:t>obujam prtljažnika (l)</w:t>
            </w:r>
          </w:p>
          <w:p w:rsidR="000E031E" w:rsidRPr="003B7275" w:rsidRDefault="00693283" w:rsidP="000E031E">
            <w:pPr>
              <w:spacing w:line="276" w:lineRule="auto"/>
              <w:ind w:left="108"/>
              <w:rPr>
                <w:rFonts w:ascii="Arial" w:hAnsi="Arial" w:cs="Arial"/>
                <w:sz w:val="24"/>
                <w:szCs w:val="24"/>
              </w:rPr>
            </w:pPr>
            <w:r>
              <w:rPr>
                <w:rFonts w:ascii="Arial" w:hAnsi="Arial" w:cs="Arial"/>
                <w:sz w:val="24"/>
                <w:szCs w:val="24"/>
              </w:rPr>
              <w:t>najmanje 40</w:t>
            </w:r>
            <w:r w:rsidR="00D520ED">
              <w:rPr>
                <w:rFonts w:ascii="Arial" w:hAnsi="Arial" w:cs="Arial"/>
                <w:sz w:val="24"/>
                <w:szCs w:val="24"/>
              </w:rPr>
              <w:t xml:space="preserve">0 </w:t>
            </w:r>
          </w:p>
        </w:tc>
        <w:tc>
          <w:tcPr>
            <w:tcW w:w="4529" w:type="dxa"/>
            <w:vAlign w:val="center"/>
          </w:tcPr>
          <w:p w:rsidR="000E031E" w:rsidRDefault="000E031E">
            <w:pPr>
              <w:rPr>
                <w:rFonts w:ascii="Arial" w:hAnsi="Arial" w:cs="Arial"/>
                <w:sz w:val="24"/>
                <w:szCs w:val="24"/>
              </w:rPr>
            </w:pPr>
          </w:p>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550"/>
        </w:trPr>
        <w:tc>
          <w:tcPr>
            <w:tcW w:w="4793" w:type="dxa"/>
            <w:gridSpan w:val="2"/>
            <w:vAlign w:val="center"/>
          </w:tcPr>
          <w:p w:rsidR="000E031E" w:rsidRPr="003B7275" w:rsidRDefault="000E031E" w:rsidP="003B7275">
            <w:pPr>
              <w:spacing w:line="276" w:lineRule="auto"/>
              <w:ind w:left="108"/>
              <w:rPr>
                <w:rFonts w:ascii="Arial" w:hAnsi="Arial" w:cs="Arial"/>
                <w:sz w:val="24"/>
                <w:szCs w:val="24"/>
              </w:rPr>
            </w:pPr>
            <w:r w:rsidRPr="003B7275">
              <w:rPr>
                <w:rFonts w:ascii="Arial" w:hAnsi="Arial" w:cs="Arial"/>
                <w:sz w:val="24"/>
                <w:szCs w:val="24"/>
              </w:rPr>
              <w:t>OBVEZNA OPREMA</w:t>
            </w:r>
          </w:p>
        </w:tc>
        <w:tc>
          <w:tcPr>
            <w:tcW w:w="4529" w:type="dxa"/>
            <w:vAlign w:val="center"/>
          </w:tcPr>
          <w:p w:rsidR="000E031E" w:rsidRPr="003B7275" w:rsidRDefault="000E031E" w:rsidP="000E031E">
            <w:pPr>
              <w:rPr>
                <w:rFonts w:ascii="Arial" w:hAnsi="Arial" w:cs="Arial"/>
                <w:sz w:val="24"/>
                <w:szCs w:val="24"/>
              </w:rPr>
            </w:pPr>
          </w:p>
        </w:tc>
      </w:tr>
      <w:tr w:rsidR="000E031E" w:rsidRPr="003B7275" w:rsidTr="000A328D">
        <w:tblPrEx>
          <w:tblLook w:val="0000" w:firstRow="0" w:lastRow="0" w:firstColumn="0" w:lastColumn="0" w:noHBand="0" w:noVBand="0"/>
        </w:tblPrEx>
        <w:trPr>
          <w:trHeight w:val="398"/>
        </w:trPr>
        <w:tc>
          <w:tcPr>
            <w:tcW w:w="4793" w:type="dxa"/>
            <w:gridSpan w:val="2"/>
            <w:vAlign w:val="center"/>
          </w:tcPr>
          <w:p w:rsidR="000E031E" w:rsidRPr="003B7275" w:rsidRDefault="00D520ED" w:rsidP="003B7275">
            <w:pPr>
              <w:spacing w:line="276" w:lineRule="auto"/>
              <w:ind w:left="108"/>
              <w:rPr>
                <w:rFonts w:ascii="Arial" w:hAnsi="Arial" w:cs="Arial"/>
                <w:sz w:val="24"/>
                <w:szCs w:val="24"/>
              </w:rPr>
            </w:pPr>
            <w:proofErr w:type="spellStart"/>
            <w:r>
              <w:rPr>
                <w:rFonts w:ascii="Arial" w:hAnsi="Arial" w:cs="Arial"/>
                <w:sz w:val="24"/>
                <w:szCs w:val="24"/>
              </w:rPr>
              <w:t>servo</w:t>
            </w:r>
            <w:proofErr w:type="spellEnd"/>
            <w:r>
              <w:rPr>
                <w:rFonts w:ascii="Arial" w:hAnsi="Arial" w:cs="Arial"/>
                <w:sz w:val="24"/>
                <w:szCs w:val="24"/>
              </w:rPr>
              <w:t xml:space="preserve"> upravljač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35"/>
        </w:trPr>
        <w:tc>
          <w:tcPr>
            <w:tcW w:w="4793" w:type="dxa"/>
            <w:gridSpan w:val="2"/>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ABS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13"/>
        </w:trPr>
        <w:tc>
          <w:tcPr>
            <w:tcW w:w="4793" w:type="dxa"/>
            <w:gridSpan w:val="2"/>
            <w:vAlign w:val="center"/>
          </w:tcPr>
          <w:p w:rsidR="000E031E" w:rsidRPr="003B7275" w:rsidRDefault="000E031E" w:rsidP="003B7275">
            <w:pPr>
              <w:spacing w:line="276" w:lineRule="auto"/>
              <w:ind w:left="108"/>
              <w:rPr>
                <w:rFonts w:ascii="Arial" w:hAnsi="Arial" w:cs="Arial"/>
                <w:sz w:val="24"/>
                <w:szCs w:val="24"/>
              </w:rPr>
            </w:pPr>
            <w:r w:rsidRPr="003B7275">
              <w:rPr>
                <w:rFonts w:ascii="Arial" w:hAnsi="Arial" w:cs="Arial"/>
                <w:sz w:val="24"/>
                <w:szCs w:val="24"/>
              </w:rPr>
              <w:t>zračni j</w:t>
            </w:r>
            <w:r w:rsidR="00D520ED">
              <w:rPr>
                <w:rFonts w:ascii="Arial" w:hAnsi="Arial" w:cs="Arial"/>
                <w:sz w:val="24"/>
                <w:szCs w:val="24"/>
              </w:rPr>
              <w:t xml:space="preserve">astuk za vozača i suvozača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20"/>
        </w:trPr>
        <w:tc>
          <w:tcPr>
            <w:tcW w:w="4793" w:type="dxa"/>
            <w:gridSpan w:val="2"/>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klima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26"/>
        </w:trPr>
        <w:tc>
          <w:tcPr>
            <w:tcW w:w="4793" w:type="dxa"/>
            <w:gridSpan w:val="2"/>
            <w:vAlign w:val="center"/>
          </w:tcPr>
          <w:p w:rsidR="000E031E" w:rsidRPr="003B7275" w:rsidRDefault="000E031E" w:rsidP="003B7275">
            <w:pPr>
              <w:spacing w:line="276" w:lineRule="auto"/>
              <w:ind w:left="108"/>
              <w:rPr>
                <w:rFonts w:ascii="Arial" w:hAnsi="Arial" w:cs="Arial"/>
                <w:sz w:val="24"/>
                <w:szCs w:val="24"/>
              </w:rPr>
            </w:pPr>
            <w:r w:rsidRPr="003B7275">
              <w:rPr>
                <w:rFonts w:ascii="Arial" w:hAnsi="Arial" w:cs="Arial"/>
                <w:sz w:val="24"/>
                <w:szCs w:val="24"/>
              </w:rPr>
              <w:t>cen</w:t>
            </w:r>
            <w:r w:rsidR="00D520ED">
              <w:rPr>
                <w:rFonts w:ascii="Arial" w:hAnsi="Arial" w:cs="Arial"/>
                <w:sz w:val="24"/>
                <w:szCs w:val="24"/>
              </w:rPr>
              <w:t xml:space="preserve">tralno daljinsko zaključavanje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04"/>
        </w:trPr>
        <w:tc>
          <w:tcPr>
            <w:tcW w:w="4793" w:type="dxa"/>
            <w:gridSpan w:val="2"/>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radio </w:t>
            </w:r>
          </w:p>
        </w:tc>
        <w:tc>
          <w:tcPr>
            <w:tcW w:w="4529" w:type="dxa"/>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09"/>
        </w:trPr>
        <w:tc>
          <w:tcPr>
            <w:tcW w:w="4793" w:type="dxa"/>
            <w:gridSpan w:val="2"/>
            <w:vAlign w:val="center"/>
          </w:tcPr>
          <w:p w:rsidR="000E031E" w:rsidRDefault="000E031E" w:rsidP="003B7275">
            <w:pPr>
              <w:spacing w:line="276" w:lineRule="auto"/>
              <w:ind w:left="108"/>
              <w:rPr>
                <w:rFonts w:ascii="Arial" w:hAnsi="Arial" w:cs="Arial"/>
                <w:sz w:val="24"/>
                <w:szCs w:val="24"/>
              </w:rPr>
            </w:pPr>
            <w:r>
              <w:rPr>
                <w:rFonts w:ascii="Arial" w:hAnsi="Arial" w:cs="Arial"/>
                <w:sz w:val="24"/>
                <w:szCs w:val="24"/>
              </w:rPr>
              <w:t>pričuvni kotač sa osiguranim</w:t>
            </w:r>
          </w:p>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prostorom </w:t>
            </w:r>
          </w:p>
        </w:tc>
        <w:tc>
          <w:tcPr>
            <w:tcW w:w="4529" w:type="dxa"/>
            <w:vAlign w:val="center"/>
          </w:tcPr>
          <w:p w:rsidR="000E031E" w:rsidRDefault="00D520ED">
            <w:pPr>
              <w:rPr>
                <w:rFonts w:ascii="Arial" w:hAnsi="Arial" w:cs="Arial"/>
                <w:sz w:val="24"/>
                <w:szCs w:val="24"/>
              </w:rPr>
            </w:pPr>
            <w:r w:rsidRPr="003B7275">
              <w:rPr>
                <w:rFonts w:ascii="Arial" w:hAnsi="Arial" w:cs="Arial"/>
                <w:sz w:val="24"/>
                <w:szCs w:val="24"/>
              </w:rPr>
              <w:t>DA/NE</w:t>
            </w:r>
          </w:p>
          <w:p w:rsidR="000E031E" w:rsidRPr="003B7275" w:rsidRDefault="000E031E" w:rsidP="000E031E">
            <w:pPr>
              <w:rPr>
                <w:rFonts w:ascii="Arial" w:hAnsi="Arial" w:cs="Arial"/>
                <w:sz w:val="24"/>
                <w:szCs w:val="24"/>
              </w:rPr>
            </w:pPr>
          </w:p>
        </w:tc>
      </w:tr>
      <w:tr w:rsidR="000E031E" w:rsidRPr="003B7275" w:rsidTr="000A328D">
        <w:tblPrEx>
          <w:tblLook w:val="0000" w:firstRow="0" w:lastRow="0" w:firstColumn="0" w:lastColumn="0" w:noHBand="0" w:noVBand="0"/>
        </w:tblPrEx>
        <w:trPr>
          <w:trHeight w:val="430"/>
        </w:trPr>
        <w:tc>
          <w:tcPr>
            <w:tcW w:w="4783" w:type="dxa"/>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gumeni tepisi komplet </w:t>
            </w:r>
          </w:p>
        </w:tc>
        <w:tc>
          <w:tcPr>
            <w:tcW w:w="4539" w:type="dxa"/>
            <w:gridSpan w:val="2"/>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08"/>
        </w:trPr>
        <w:tc>
          <w:tcPr>
            <w:tcW w:w="4783" w:type="dxa"/>
            <w:vAlign w:val="center"/>
          </w:tcPr>
          <w:p w:rsidR="000E031E" w:rsidRPr="003B7275" w:rsidRDefault="000E031E" w:rsidP="003B7275">
            <w:pPr>
              <w:spacing w:line="276" w:lineRule="auto"/>
              <w:ind w:left="108"/>
              <w:rPr>
                <w:rFonts w:ascii="Arial" w:hAnsi="Arial" w:cs="Arial"/>
                <w:sz w:val="24"/>
                <w:szCs w:val="24"/>
              </w:rPr>
            </w:pPr>
            <w:r w:rsidRPr="003B7275">
              <w:rPr>
                <w:rFonts w:ascii="Arial" w:hAnsi="Arial" w:cs="Arial"/>
                <w:sz w:val="24"/>
                <w:szCs w:val="24"/>
              </w:rPr>
              <w:t>apa</w:t>
            </w:r>
            <w:r w:rsidR="00D520ED">
              <w:rPr>
                <w:rFonts w:ascii="Arial" w:hAnsi="Arial" w:cs="Arial"/>
                <w:sz w:val="24"/>
                <w:szCs w:val="24"/>
              </w:rPr>
              <w:t xml:space="preserve">rat za gašenje požara 1 kg </w:t>
            </w:r>
          </w:p>
        </w:tc>
        <w:tc>
          <w:tcPr>
            <w:tcW w:w="4539" w:type="dxa"/>
            <w:gridSpan w:val="2"/>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51"/>
        </w:trPr>
        <w:tc>
          <w:tcPr>
            <w:tcW w:w="4783" w:type="dxa"/>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komplet žarulja </w:t>
            </w:r>
          </w:p>
        </w:tc>
        <w:tc>
          <w:tcPr>
            <w:tcW w:w="4539" w:type="dxa"/>
            <w:gridSpan w:val="2"/>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519"/>
        </w:trPr>
        <w:tc>
          <w:tcPr>
            <w:tcW w:w="4783" w:type="dxa"/>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trokut </w:t>
            </w:r>
          </w:p>
        </w:tc>
        <w:tc>
          <w:tcPr>
            <w:tcW w:w="4539" w:type="dxa"/>
            <w:gridSpan w:val="2"/>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27"/>
        </w:trPr>
        <w:tc>
          <w:tcPr>
            <w:tcW w:w="4783" w:type="dxa"/>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t xml:space="preserve">kutija prve pomoći </w:t>
            </w:r>
          </w:p>
        </w:tc>
        <w:tc>
          <w:tcPr>
            <w:tcW w:w="4539" w:type="dxa"/>
            <w:gridSpan w:val="2"/>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419"/>
        </w:trPr>
        <w:tc>
          <w:tcPr>
            <w:tcW w:w="4783" w:type="dxa"/>
            <w:vAlign w:val="center"/>
          </w:tcPr>
          <w:p w:rsidR="000E031E" w:rsidRPr="003B7275" w:rsidRDefault="00D520ED" w:rsidP="003B7275">
            <w:pPr>
              <w:spacing w:line="276" w:lineRule="auto"/>
              <w:ind w:left="108"/>
              <w:rPr>
                <w:rFonts w:ascii="Arial" w:hAnsi="Arial" w:cs="Arial"/>
                <w:sz w:val="24"/>
                <w:szCs w:val="24"/>
              </w:rPr>
            </w:pPr>
            <w:r>
              <w:rPr>
                <w:rFonts w:ascii="Arial" w:hAnsi="Arial" w:cs="Arial"/>
                <w:sz w:val="24"/>
                <w:szCs w:val="24"/>
              </w:rPr>
              <w:lastRenderedPageBreak/>
              <w:t xml:space="preserve">reflektirajući prsluk </w:t>
            </w:r>
          </w:p>
        </w:tc>
        <w:tc>
          <w:tcPr>
            <w:tcW w:w="4539" w:type="dxa"/>
            <w:gridSpan w:val="2"/>
            <w:vAlign w:val="center"/>
          </w:tcPr>
          <w:p w:rsidR="000E031E" w:rsidRPr="003B7275" w:rsidRDefault="00D520ED" w:rsidP="000E031E">
            <w:pPr>
              <w:rPr>
                <w:rFonts w:ascii="Arial" w:hAnsi="Arial" w:cs="Arial"/>
                <w:sz w:val="24"/>
                <w:szCs w:val="24"/>
              </w:rPr>
            </w:pPr>
            <w:r w:rsidRPr="003B7275">
              <w:rPr>
                <w:rFonts w:ascii="Arial" w:hAnsi="Arial" w:cs="Arial"/>
                <w:sz w:val="24"/>
                <w:szCs w:val="24"/>
              </w:rPr>
              <w:t>DA/NE</w:t>
            </w:r>
          </w:p>
        </w:tc>
      </w:tr>
      <w:tr w:rsidR="000E031E" w:rsidRPr="003B7275" w:rsidTr="000A328D">
        <w:tblPrEx>
          <w:tblLook w:val="0000" w:firstRow="0" w:lastRow="0" w:firstColumn="0" w:lastColumn="0" w:noHBand="0" w:noVBand="0"/>
        </w:tblPrEx>
        <w:trPr>
          <w:trHeight w:val="591"/>
        </w:trPr>
        <w:tc>
          <w:tcPr>
            <w:tcW w:w="4783" w:type="dxa"/>
            <w:vAlign w:val="center"/>
          </w:tcPr>
          <w:p w:rsidR="000E031E" w:rsidRPr="003B7275" w:rsidRDefault="000E031E" w:rsidP="003B7275">
            <w:pPr>
              <w:spacing w:line="276" w:lineRule="auto"/>
              <w:ind w:left="108"/>
              <w:rPr>
                <w:rFonts w:ascii="Arial" w:hAnsi="Arial" w:cs="Arial"/>
                <w:sz w:val="24"/>
                <w:szCs w:val="24"/>
              </w:rPr>
            </w:pPr>
            <w:r w:rsidRPr="003B7275">
              <w:rPr>
                <w:rFonts w:ascii="Arial" w:hAnsi="Arial" w:cs="Arial"/>
                <w:sz w:val="24"/>
                <w:szCs w:val="24"/>
              </w:rPr>
              <w:t>BOJA</w:t>
            </w:r>
          </w:p>
        </w:tc>
        <w:tc>
          <w:tcPr>
            <w:tcW w:w="4539" w:type="dxa"/>
            <w:gridSpan w:val="2"/>
            <w:vAlign w:val="center"/>
          </w:tcPr>
          <w:p w:rsidR="000E031E" w:rsidRPr="003B7275" w:rsidRDefault="000E031E" w:rsidP="000E031E">
            <w:pPr>
              <w:rPr>
                <w:rFonts w:ascii="Arial" w:hAnsi="Arial" w:cs="Arial"/>
                <w:sz w:val="24"/>
                <w:szCs w:val="24"/>
              </w:rPr>
            </w:pPr>
          </w:p>
        </w:tc>
      </w:tr>
      <w:tr w:rsidR="003B7275" w:rsidRPr="003B7275" w:rsidTr="000A328D">
        <w:tblPrEx>
          <w:tblLook w:val="0000" w:firstRow="0" w:lastRow="0" w:firstColumn="0" w:lastColumn="0" w:noHBand="0" w:noVBand="0"/>
        </w:tblPrEx>
        <w:trPr>
          <w:trHeight w:val="516"/>
        </w:trPr>
        <w:tc>
          <w:tcPr>
            <w:tcW w:w="9322" w:type="dxa"/>
            <w:gridSpan w:val="3"/>
            <w:vAlign w:val="center"/>
          </w:tcPr>
          <w:p w:rsidR="003B7275" w:rsidRPr="003B7275" w:rsidRDefault="003B7275" w:rsidP="000E031E">
            <w:pPr>
              <w:spacing w:line="276" w:lineRule="auto"/>
              <w:ind w:left="108"/>
              <w:rPr>
                <w:rFonts w:ascii="Arial" w:hAnsi="Arial" w:cs="Arial"/>
                <w:sz w:val="24"/>
                <w:szCs w:val="24"/>
              </w:rPr>
            </w:pPr>
            <w:r w:rsidRPr="003B7275">
              <w:rPr>
                <w:rFonts w:ascii="Arial" w:hAnsi="Arial" w:cs="Arial"/>
                <w:sz w:val="24"/>
                <w:szCs w:val="24"/>
              </w:rPr>
              <w:t>bijela, crna, srebrna, plava, tamno plava (ZAOKRUŽITI ODGOVARAJUĆE)</w:t>
            </w:r>
          </w:p>
        </w:tc>
      </w:tr>
    </w:tbl>
    <w:p w:rsidR="000A328D" w:rsidRDefault="000A328D" w:rsidP="00370E4F">
      <w:pPr>
        <w:pStyle w:val="Bezproreda"/>
        <w:jc w:val="both"/>
        <w:rPr>
          <w:rFonts w:ascii="Arial" w:hAnsi="Arial" w:cs="Arial"/>
          <w:sz w:val="24"/>
          <w:szCs w:val="24"/>
        </w:rPr>
      </w:pPr>
    </w:p>
    <w:p w:rsidR="0034616E" w:rsidRDefault="0034616E" w:rsidP="00370E4F">
      <w:pPr>
        <w:pStyle w:val="Bezproreda"/>
        <w:jc w:val="both"/>
        <w:rPr>
          <w:rFonts w:ascii="Arial" w:hAnsi="Arial" w:cs="Arial"/>
          <w:sz w:val="24"/>
          <w:szCs w:val="24"/>
        </w:rPr>
      </w:pPr>
    </w:p>
    <w:p w:rsidR="00370E4F" w:rsidRDefault="00370E4F" w:rsidP="00370E4F">
      <w:pPr>
        <w:pStyle w:val="Bezproreda"/>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ponuditelja</w:t>
      </w:r>
    </w:p>
    <w:p w:rsidR="0034616E" w:rsidRDefault="0034616E" w:rsidP="00370E4F">
      <w:pPr>
        <w:pStyle w:val="Bezproreda"/>
        <w:jc w:val="both"/>
        <w:rPr>
          <w:rFonts w:ascii="Arial" w:hAnsi="Arial" w:cs="Arial"/>
          <w:sz w:val="24"/>
          <w:szCs w:val="24"/>
        </w:rPr>
      </w:pPr>
    </w:p>
    <w:p w:rsidR="002C3D3A" w:rsidRDefault="00370E4F" w:rsidP="002C3D3A">
      <w:pPr>
        <w:pStyle w:val="Bezproreda"/>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r>
        <w:rPr>
          <w:rFonts w:ascii="Arial" w:hAnsi="Arial" w:cs="Arial"/>
          <w:sz w:val="24"/>
          <w:szCs w:val="24"/>
        </w:rPr>
        <w:tab/>
      </w:r>
    </w:p>
    <w:p w:rsidR="000A328D" w:rsidRDefault="000A328D" w:rsidP="002C3D3A">
      <w:pPr>
        <w:pStyle w:val="Bezproreda"/>
        <w:jc w:val="both"/>
        <w:rPr>
          <w:rFonts w:ascii="Arial" w:hAnsi="Arial" w:cs="Arial"/>
          <w:sz w:val="24"/>
          <w:szCs w:val="24"/>
        </w:rPr>
      </w:pPr>
    </w:p>
    <w:p w:rsidR="0034616E" w:rsidRDefault="0034616E"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560200" w:rsidRDefault="00560200" w:rsidP="002C3D3A">
      <w:pPr>
        <w:pStyle w:val="Bezproreda"/>
        <w:jc w:val="both"/>
        <w:rPr>
          <w:rFonts w:ascii="Arial" w:hAnsi="Arial" w:cs="Arial"/>
          <w:sz w:val="24"/>
          <w:szCs w:val="24"/>
        </w:rPr>
      </w:pPr>
    </w:p>
    <w:p w:rsidR="002C3D3A" w:rsidRDefault="002C3D3A" w:rsidP="002C3D3A">
      <w:pPr>
        <w:pStyle w:val="Bezproreda"/>
        <w:jc w:val="right"/>
        <w:rPr>
          <w:rFonts w:ascii="Arial" w:hAnsi="Arial" w:cs="Arial"/>
          <w:sz w:val="24"/>
          <w:szCs w:val="24"/>
        </w:rPr>
      </w:pPr>
      <w:r>
        <w:rPr>
          <w:rFonts w:ascii="Arial" w:hAnsi="Arial" w:cs="Arial"/>
          <w:sz w:val="24"/>
          <w:szCs w:val="24"/>
        </w:rPr>
        <w:lastRenderedPageBreak/>
        <w:t>Prilog 2.</w:t>
      </w:r>
    </w:p>
    <w:p w:rsidR="002C3D3A" w:rsidRDefault="002C3D3A" w:rsidP="002C3D3A">
      <w:pPr>
        <w:pStyle w:val="Bezproreda"/>
        <w:jc w:val="center"/>
        <w:rPr>
          <w:rFonts w:ascii="Arial" w:hAnsi="Arial" w:cs="Arial"/>
          <w:sz w:val="24"/>
          <w:szCs w:val="24"/>
        </w:rPr>
      </w:pPr>
    </w:p>
    <w:p w:rsidR="000A328D" w:rsidRDefault="000A328D" w:rsidP="002C3D3A">
      <w:pPr>
        <w:pStyle w:val="Bezproreda"/>
        <w:jc w:val="center"/>
        <w:rPr>
          <w:rFonts w:ascii="Arial" w:hAnsi="Arial" w:cs="Arial"/>
          <w:sz w:val="24"/>
          <w:szCs w:val="24"/>
        </w:rPr>
      </w:pPr>
    </w:p>
    <w:p w:rsidR="002C3D3A" w:rsidRDefault="00370E4F" w:rsidP="002C3D3A">
      <w:pPr>
        <w:pStyle w:val="Bezproreda"/>
        <w:jc w:val="center"/>
        <w:rPr>
          <w:rFonts w:ascii="Arial" w:hAnsi="Arial" w:cs="Arial"/>
          <w:sz w:val="24"/>
          <w:szCs w:val="24"/>
        </w:rPr>
      </w:pPr>
      <w:r>
        <w:rPr>
          <w:rFonts w:ascii="Arial" w:hAnsi="Arial" w:cs="Arial"/>
          <w:sz w:val="24"/>
          <w:szCs w:val="24"/>
        </w:rPr>
        <w:t>IZJAVA O SIGURNOSNOJ OPREMI</w:t>
      </w:r>
    </w:p>
    <w:p w:rsidR="002C3D3A" w:rsidRPr="001748BD" w:rsidRDefault="002C3D3A" w:rsidP="002C3D3A">
      <w:pPr>
        <w:pStyle w:val="Bezproreda"/>
        <w:jc w:val="center"/>
        <w:rPr>
          <w:rFonts w:ascii="Arial" w:hAnsi="Arial" w:cs="Arial"/>
          <w:sz w:val="24"/>
          <w:szCs w:val="24"/>
        </w:rPr>
      </w:pPr>
    </w:p>
    <w:p w:rsidR="002C3D3A" w:rsidRPr="001748BD" w:rsidRDefault="002C3D3A" w:rsidP="002C3D3A">
      <w:pPr>
        <w:pStyle w:val="Bezproreda"/>
        <w:jc w:val="both"/>
        <w:rPr>
          <w:rFonts w:ascii="Arial" w:hAnsi="Arial" w:cs="Arial"/>
          <w:sz w:val="24"/>
          <w:szCs w:val="24"/>
        </w:rPr>
      </w:pPr>
    </w:p>
    <w:p w:rsidR="002C3D3A" w:rsidRPr="001748BD" w:rsidRDefault="002C3D3A" w:rsidP="002C3D3A">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2C3D3A" w:rsidRPr="001748BD" w:rsidRDefault="002C3D3A" w:rsidP="002C3D3A">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(ime i prezime)</w:t>
      </w:r>
    </w:p>
    <w:p w:rsidR="00D1083E" w:rsidRPr="001748BD" w:rsidRDefault="002C3D3A" w:rsidP="002C3D3A">
      <w:pPr>
        <w:pStyle w:val="Bezproreda"/>
        <w:jc w:val="both"/>
        <w:rPr>
          <w:rFonts w:ascii="Arial" w:hAnsi="Arial" w:cs="Arial"/>
          <w:sz w:val="24"/>
          <w:szCs w:val="24"/>
        </w:rPr>
      </w:pPr>
      <w:r w:rsidRPr="001748BD">
        <w:rPr>
          <w:rFonts w:ascii="Arial" w:hAnsi="Arial" w:cs="Arial"/>
          <w:sz w:val="24"/>
          <w:szCs w:val="24"/>
        </w:rPr>
        <w:t>Za zastupanje gospodarskog subjekta ________________________izjavljujem da</w:t>
      </w:r>
    </w:p>
    <w:p w:rsidR="002C3D3A" w:rsidRPr="001748BD" w:rsidRDefault="002C3D3A" w:rsidP="002C3D3A">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 xml:space="preserve">(naziv gospodarskog subjekta) </w:t>
      </w:r>
    </w:p>
    <w:p w:rsidR="002C3D3A" w:rsidRDefault="00D1083E" w:rsidP="002C3D3A">
      <w:pPr>
        <w:pStyle w:val="Bezproreda"/>
        <w:jc w:val="both"/>
        <w:rPr>
          <w:rFonts w:ascii="Arial" w:hAnsi="Arial" w:cs="Arial"/>
          <w:sz w:val="24"/>
          <w:szCs w:val="24"/>
        </w:rPr>
      </w:pPr>
      <w:r>
        <w:rPr>
          <w:rFonts w:ascii="Arial" w:hAnsi="Arial" w:cs="Arial"/>
          <w:sz w:val="24"/>
          <w:szCs w:val="24"/>
        </w:rPr>
        <w:t>je ponuđeno vozilo opremljeno sljedećom sigurnosnom opremom:</w:t>
      </w:r>
    </w:p>
    <w:p w:rsidR="006F14F4" w:rsidRDefault="006F14F4" w:rsidP="002C3D3A">
      <w:pPr>
        <w:pStyle w:val="Bezproreda"/>
        <w:jc w:val="both"/>
        <w:rPr>
          <w:rFonts w:ascii="Arial" w:hAnsi="Arial" w:cs="Arial"/>
          <w:sz w:val="24"/>
          <w:szCs w:val="2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3703"/>
      </w:tblGrid>
      <w:tr w:rsidR="00234A7A" w:rsidTr="003B7275">
        <w:trPr>
          <w:trHeight w:val="899"/>
        </w:trPr>
        <w:tc>
          <w:tcPr>
            <w:tcW w:w="4776" w:type="dxa"/>
            <w:vAlign w:val="center"/>
          </w:tcPr>
          <w:p w:rsidR="003B7275" w:rsidRPr="003B7275" w:rsidRDefault="00234A7A" w:rsidP="003B7275">
            <w:pPr>
              <w:pStyle w:val="Bezproreda"/>
              <w:ind w:left="-44"/>
              <w:rPr>
                <w:rFonts w:ascii="Arial" w:hAnsi="Arial" w:cs="Arial"/>
                <w:sz w:val="24"/>
                <w:szCs w:val="24"/>
              </w:rPr>
            </w:pPr>
            <w:r w:rsidRPr="003B7275">
              <w:rPr>
                <w:rFonts w:ascii="Arial" w:hAnsi="Arial" w:cs="Arial"/>
                <w:sz w:val="24"/>
                <w:szCs w:val="24"/>
              </w:rPr>
              <w:t>sustav prepoznavanja kritičnih situacija sa automatskim kočenjem</w:t>
            </w:r>
          </w:p>
          <w:p w:rsidR="00234A7A" w:rsidRPr="003B7275" w:rsidRDefault="00D520ED" w:rsidP="003B7275">
            <w:pPr>
              <w:pStyle w:val="Bezproreda"/>
              <w:ind w:left="-44"/>
              <w:rPr>
                <w:rFonts w:ascii="Arial" w:hAnsi="Arial" w:cs="Arial"/>
                <w:sz w:val="24"/>
                <w:szCs w:val="24"/>
              </w:rPr>
            </w:pPr>
            <w:r>
              <w:rPr>
                <w:rFonts w:ascii="Arial" w:hAnsi="Arial" w:cs="Arial"/>
                <w:sz w:val="24"/>
                <w:szCs w:val="24"/>
              </w:rPr>
              <w:t xml:space="preserve">ili jednakovrijedno </w:t>
            </w:r>
          </w:p>
        </w:tc>
        <w:tc>
          <w:tcPr>
            <w:tcW w:w="3703" w:type="dxa"/>
            <w:vAlign w:val="center"/>
          </w:tcPr>
          <w:p w:rsidR="00234A7A" w:rsidRDefault="00234A7A" w:rsidP="003B7275">
            <w:pPr>
              <w:rPr>
                <w:rFonts w:ascii="Arial" w:hAnsi="Arial" w:cs="Arial"/>
                <w:sz w:val="24"/>
                <w:szCs w:val="24"/>
              </w:rPr>
            </w:pPr>
          </w:p>
          <w:p w:rsidR="00234A7A" w:rsidRDefault="00D520ED" w:rsidP="003B7275">
            <w:pPr>
              <w:pStyle w:val="Bezproreda"/>
              <w:rPr>
                <w:rFonts w:ascii="Arial" w:hAnsi="Arial" w:cs="Arial"/>
                <w:sz w:val="24"/>
                <w:szCs w:val="24"/>
              </w:rPr>
            </w:pPr>
            <w:r w:rsidRPr="003B7275">
              <w:rPr>
                <w:rFonts w:ascii="Arial" w:hAnsi="Arial" w:cs="Arial"/>
                <w:sz w:val="24"/>
                <w:szCs w:val="24"/>
              </w:rPr>
              <w:t>DA/NE</w:t>
            </w:r>
          </w:p>
        </w:tc>
      </w:tr>
      <w:tr w:rsidR="00234A7A" w:rsidTr="003B7275">
        <w:trPr>
          <w:trHeight w:val="415"/>
        </w:trPr>
        <w:tc>
          <w:tcPr>
            <w:tcW w:w="4776" w:type="dxa"/>
            <w:vAlign w:val="center"/>
          </w:tcPr>
          <w:p w:rsidR="00234A7A" w:rsidRPr="003B7275" w:rsidRDefault="00D520ED" w:rsidP="003B7275">
            <w:pPr>
              <w:pStyle w:val="Bezproreda"/>
              <w:ind w:left="-44"/>
              <w:rPr>
                <w:rFonts w:ascii="Arial" w:hAnsi="Arial" w:cs="Arial"/>
                <w:sz w:val="24"/>
                <w:szCs w:val="24"/>
              </w:rPr>
            </w:pPr>
            <w:r>
              <w:rPr>
                <w:rFonts w:ascii="Arial" w:hAnsi="Arial" w:cs="Arial"/>
                <w:sz w:val="24"/>
                <w:szCs w:val="24"/>
              </w:rPr>
              <w:t xml:space="preserve">prednji parking senzori </w:t>
            </w:r>
          </w:p>
        </w:tc>
        <w:tc>
          <w:tcPr>
            <w:tcW w:w="3703" w:type="dxa"/>
            <w:vAlign w:val="center"/>
          </w:tcPr>
          <w:p w:rsidR="00234A7A" w:rsidRDefault="00D520ED" w:rsidP="003B7275">
            <w:pPr>
              <w:pStyle w:val="Bezproreda"/>
              <w:rPr>
                <w:rFonts w:ascii="Arial" w:hAnsi="Arial" w:cs="Arial"/>
                <w:sz w:val="24"/>
                <w:szCs w:val="24"/>
              </w:rPr>
            </w:pPr>
            <w:r w:rsidRPr="003B7275">
              <w:rPr>
                <w:rFonts w:ascii="Arial" w:hAnsi="Arial" w:cs="Arial"/>
                <w:sz w:val="24"/>
                <w:szCs w:val="24"/>
              </w:rPr>
              <w:t>DA/NE</w:t>
            </w:r>
          </w:p>
        </w:tc>
      </w:tr>
      <w:tr w:rsidR="00234A7A" w:rsidTr="003B7275">
        <w:trPr>
          <w:trHeight w:val="406"/>
        </w:trPr>
        <w:tc>
          <w:tcPr>
            <w:tcW w:w="4776" w:type="dxa"/>
            <w:vAlign w:val="center"/>
          </w:tcPr>
          <w:p w:rsidR="00234A7A" w:rsidRPr="003B7275" w:rsidRDefault="00D520ED" w:rsidP="003B7275">
            <w:pPr>
              <w:pStyle w:val="Bezproreda"/>
              <w:ind w:left="-44"/>
              <w:rPr>
                <w:rFonts w:ascii="Arial" w:hAnsi="Arial" w:cs="Arial"/>
                <w:sz w:val="24"/>
                <w:szCs w:val="24"/>
              </w:rPr>
            </w:pPr>
            <w:r>
              <w:rPr>
                <w:rFonts w:ascii="Arial" w:hAnsi="Arial" w:cs="Arial"/>
                <w:sz w:val="24"/>
                <w:szCs w:val="24"/>
              </w:rPr>
              <w:t xml:space="preserve">stražnji parking senzori </w:t>
            </w:r>
          </w:p>
        </w:tc>
        <w:tc>
          <w:tcPr>
            <w:tcW w:w="3703" w:type="dxa"/>
            <w:vAlign w:val="center"/>
          </w:tcPr>
          <w:p w:rsidR="00234A7A" w:rsidRPr="002E28B8" w:rsidRDefault="00D520ED" w:rsidP="003B7275">
            <w:pPr>
              <w:pStyle w:val="Bezproreda"/>
              <w:rPr>
                <w:rFonts w:ascii="Arial" w:hAnsi="Arial" w:cs="Arial"/>
                <w:sz w:val="24"/>
                <w:szCs w:val="24"/>
                <w:highlight w:val="yellow"/>
              </w:rPr>
            </w:pPr>
            <w:r w:rsidRPr="003B7275">
              <w:rPr>
                <w:rFonts w:ascii="Arial" w:hAnsi="Arial" w:cs="Arial"/>
                <w:sz w:val="24"/>
                <w:szCs w:val="24"/>
              </w:rPr>
              <w:t>DA/NE</w:t>
            </w:r>
          </w:p>
        </w:tc>
      </w:tr>
      <w:tr w:rsidR="00234A7A" w:rsidTr="003B7275">
        <w:trPr>
          <w:trHeight w:val="410"/>
        </w:trPr>
        <w:tc>
          <w:tcPr>
            <w:tcW w:w="4776" w:type="dxa"/>
            <w:vAlign w:val="center"/>
          </w:tcPr>
          <w:p w:rsidR="00234A7A" w:rsidRPr="003B7275" w:rsidRDefault="00D520ED" w:rsidP="003B7275">
            <w:pPr>
              <w:pStyle w:val="Bezproreda"/>
              <w:ind w:left="-44"/>
              <w:rPr>
                <w:rFonts w:ascii="Arial" w:hAnsi="Arial" w:cs="Arial"/>
                <w:sz w:val="24"/>
                <w:szCs w:val="24"/>
              </w:rPr>
            </w:pPr>
            <w:proofErr w:type="spellStart"/>
            <w:r>
              <w:rPr>
                <w:rFonts w:ascii="Arial" w:hAnsi="Arial" w:cs="Arial"/>
                <w:sz w:val="24"/>
                <w:szCs w:val="24"/>
              </w:rPr>
              <w:t>limitator</w:t>
            </w:r>
            <w:proofErr w:type="spellEnd"/>
            <w:r>
              <w:rPr>
                <w:rFonts w:ascii="Arial" w:hAnsi="Arial" w:cs="Arial"/>
                <w:sz w:val="24"/>
                <w:szCs w:val="24"/>
              </w:rPr>
              <w:t xml:space="preserve"> brzine </w:t>
            </w:r>
          </w:p>
        </w:tc>
        <w:tc>
          <w:tcPr>
            <w:tcW w:w="3703" w:type="dxa"/>
            <w:vAlign w:val="center"/>
          </w:tcPr>
          <w:p w:rsidR="00234A7A" w:rsidRPr="002E28B8" w:rsidRDefault="00D520ED" w:rsidP="003B7275">
            <w:pPr>
              <w:pStyle w:val="Bezproreda"/>
              <w:rPr>
                <w:rFonts w:ascii="Arial" w:hAnsi="Arial" w:cs="Arial"/>
                <w:sz w:val="24"/>
                <w:szCs w:val="24"/>
                <w:highlight w:val="yellow"/>
              </w:rPr>
            </w:pPr>
            <w:r w:rsidRPr="003B7275">
              <w:rPr>
                <w:rFonts w:ascii="Arial" w:hAnsi="Arial" w:cs="Arial"/>
                <w:sz w:val="24"/>
                <w:szCs w:val="24"/>
              </w:rPr>
              <w:t>DA/NE</w:t>
            </w:r>
          </w:p>
        </w:tc>
      </w:tr>
      <w:tr w:rsidR="00234A7A" w:rsidTr="003B7275">
        <w:trPr>
          <w:trHeight w:val="414"/>
        </w:trPr>
        <w:tc>
          <w:tcPr>
            <w:tcW w:w="4776" w:type="dxa"/>
            <w:vAlign w:val="center"/>
          </w:tcPr>
          <w:p w:rsidR="00234A7A" w:rsidRPr="003B7275" w:rsidRDefault="00D520ED" w:rsidP="003B7275">
            <w:pPr>
              <w:pStyle w:val="Bezproreda"/>
              <w:ind w:left="-44"/>
              <w:rPr>
                <w:rFonts w:ascii="Arial" w:hAnsi="Arial" w:cs="Arial"/>
                <w:sz w:val="24"/>
                <w:szCs w:val="24"/>
              </w:rPr>
            </w:pPr>
            <w:r>
              <w:rPr>
                <w:rFonts w:ascii="Arial" w:hAnsi="Arial" w:cs="Arial"/>
                <w:sz w:val="24"/>
                <w:szCs w:val="24"/>
              </w:rPr>
              <w:t xml:space="preserve">prednja svjetla za maglu </w:t>
            </w:r>
          </w:p>
        </w:tc>
        <w:tc>
          <w:tcPr>
            <w:tcW w:w="3703" w:type="dxa"/>
            <w:vAlign w:val="center"/>
          </w:tcPr>
          <w:p w:rsidR="00234A7A" w:rsidRPr="002E28B8" w:rsidRDefault="00D520ED" w:rsidP="003B7275">
            <w:pPr>
              <w:pStyle w:val="Bezproreda"/>
              <w:rPr>
                <w:rFonts w:ascii="Arial" w:hAnsi="Arial" w:cs="Arial"/>
                <w:sz w:val="24"/>
                <w:szCs w:val="24"/>
                <w:highlight w:val="yellow"/>
              </w:rPr>
            </w:pPr>
            <w:r w:rsidRPr="003B7275">
              <w:rPr>
                <w:rFonts w:ascii="Arial" w:hAnsi="Arial" w:cs="Arial"/>
                <w:sz w:val="24"/>
                <w:szCs w:val="24"/>
              </w:rPr>
              <w:t>DA/NE</w:t>
            </w:r>
          </w:p>
        </w:tc>
      </w:tr>
    </w:tbl>
    <w:p w:rsidR="00D1083E" w:rsidRPr="001748BD" w:rsidRDefault="00D1083E" w:rsidP="002C3D3A">
      <w:pPr>
        <w:pStyle w:val="Bezproreda"/>
        <w:jc w:val="both"/>
        <w:rPr>
          <w:rFonts w:ascii="Arial" w:hAnsi="Arial" w:cs="Arial"/>
          <w:sz w:val="24"/>
          <w:szCs w:val="24"/>
        </w:rPr>
      </w:pPr>
      <w:r>
        <w:rPr>
          <w:rFonts w:ascii="Arial" w:hAnsi="Arial" w:cs="Arial"/>
          <w:sz w:val="24"/>
          <w:szCs w:val="24"/>
        </w:rPr>
        <w:t xml:space="preserve">  </w:t>
      </w:r>
      <w:r w:rsidRPr="002E28B8">
        <w:rPr>
          <w:rFonts w:ascii="Arial" w:hAnsi="Arial" w:cs="Arial"/>
          <w:sz w:val="24"/>
          <w:szCs w:val="24"/>
          <w:highlight w:val="yellow"/>
        </w:rPr>
        <w:t xml:space="preserve">          </w:t>
      </w:r>
    </w:p>
    <w:p w:rsidR="002C3D3A" w:rsidRPr="001748BD" w:rsidRDefault="002C3D3A" w:rsidP="002C3D3A">
      <w:pPr>
        <w:pStyle w:val="Bezproreda"/>
        <w:jc w:val="both"/>
        <w:rPr>
          <w:rFonts w:ascii="Arial" w:hAnsi="Arial" w:cs="Arial"/>
          <w:sz w:val="24"/>
          <w:szCs w:val="24"/>
        </w:rPr>
      </w:pPr>
      <w:r w:rsidRPr="001748BD">
        <w:rPr>
          <w:rFonts w:ascii="Arial" w:hAnsi="Arial" w:cs="Arial"/>
          <w:sz w:val="24"/>
          <w:szCs w:val="24"/>
        </w:rPr>
        <w:t>a sve vezano za postupak nabave</w:t>
      </w:r>
      <w:r>
        <w:rPr>
          <w:rFonts w:ascii="Arial" w:hAnsi="Arial" w:cs="Arial"/>
          <w:sz w:val="24"/>
          <w:szCs w:val="24"/>
        </w:rPr>
        <w:t xml:space="preserve"> male vrijednosti</w:t>
      </w:r>
      <w:r w:rsidRPr="001748BD">
        <w:rPr>
          <w:rFonts w:ascii="Arial" w:hAnsi="Arial" w:cs="Arial"/>
          <w:sz w:val="24"/>
          <w:szCs w:val="24"/>
        </w:rPr>
        <w:t xml:space="preserve"> „Nabava osobn</w:t>
      </w:r>
      <w:r>
        <w:rPr>
          <w:rFonts w:ascii="Arial" w:hAnsi="Arial" w:cs="Arial"/>
          <w:sz w:val="24"/>
          <w:szCs w:val="24"/>
        </w:rPr>
        <w:t>ih</w:t>
      </w:r>
      <w:r w:rsidRPr="001748BD">
        <w:rPr>
          <w:rFonts w:ascii="Arial" w:hAnsi="Arial" w:cs="Arial"/>
          <w:sz w:val="24"/>
          <w:szCs w:val="24"/>
        </w:rPr>
        <w:t xml:space="preserve"> vozila putem financijsk</w:t>
      </w:r>
      <w:r>
        <w:rPr>
          <w:rFonts w:ascii="Arial" w:hAnsi="Arial" w:cs="Arial"/>
          <w:sz w:val="24"/>
          <w:szCs w:val="24"/>
        </w:rPr>
        <w:t>og</w:t>
      </w:r>
      <w:r w:rsidRPr="001748BD">
        <w:rPr>
          <w:rFonts w:ascii="Arial" w:hAnsi="Arial" w:cs="Arial"/>
          <w:sz w:val="24"/>
          <w:szCs w:val="24"/>
        </w:rPr>
        <w:t xml:space="preserve"> </w:t>
      </w:r>
      <w:proofErr w:type="spellStart"/>
      <w:r w:rsidRPr="001748BD">
        <w:rPr>
          <w:rFonts w:ascii="Arial" w:hAnsi="Arial" w:cs="Arial"/>
          <w:sz w:val="24"/>
          <w:szCs w:val="24"/>
        </w:rPr>
        <w:t>leasinga</w:t>
      </w:r>
      <w:proofErr w:type="spellEnd"/>
      <w:r w:rsidRPr="001748BD">
        <w:rPr>
          <w:rFonts w:ascii="Arial" w:hAnsi="Arial" w:cs="Arial"/>
          <w:sz w:val="24"/>
          <w:szCs w:val="24"/>
        </w:rPr>
        <w:t xml:space="preserve">“, evidencijski broj nabave </w:t>
      </w:r>
      <w:r w:rsidR="00D1083E">
        <w:rPr>
          <w:rFonts w:ascii="Arial" w:hAnsi="Arial" w:cs="Arial"/>
          <w:sz w:val="24"/>
          <w:szCs w:val="24"/>
        </w:rPr>
        <w:t>13</w:t>
      </w:r>
      <w:r>
        <w:rPr>
          <w:rFonts w:ascii="Arial" w:hAnsi="Arial" w:cs="Arial"/>
          <w:sz w:val="24"/>
          <w:szCs w:val="24"/>
        </w:rPr>
        <w:t>/21</w:t>
      </w:r>
      <w:r w:rsidRPr="001748BD">
        <w:rPr>
          <w:rFonts w:ascii="Arial" w:hAnsi="Arial" w:cs="Arial"/>
          <w:sz w:val="24"/>
          <w:szCs w:val="24"/>
        </w:rPr>
        <w:t>.</w:t>
      </w:r>
    </w:p>
    <w:p w:rsidR="002C3D3A" w:rsidRPr="001748BD" w:rsidRDefault="002C3D3A" w:rsidP="002C3D3A">
      <w:pPr>
        <w:pStyle w:val="Bezproreda"/>
        <w:jc w:val="both"/>
        <w:rPr>
          <w:rFonts w:ascii="Arial" w:hAnsi="Arial" w:cs="Arial"/>
          <w:sz w:val="24"/>
          <w:szCs w:val="24"/>
        </w:rPr>
      </w:pPr>
    </w:p>
    <w:p w:rsidR="002C3D3A" w:rsidRPr="001748BD" w:rsidRDefault="002C3D3A" w:rsidP="002C3D3A">
      <w:pPr>
        <w:pStyle w:val="Bezproreda"/>
        <w:jc w:val="right"/>
        <w:rPr>
          <w:rFonts w:ascii="Arial" w:hAnsi="Arial" w:cs="Arial"/>
          <w:sz w:val="24"/>
          <w:szCs w:val="24"/>
        </w:rPr>
      </w:pPr>
      <w:r w:rsidRPr="001748BD">
        <w:rPr>
          <w:rFonts w:ascii="Arial" w:hAnsi="Arial" w:cs="Arial"/>
          <w:sz w:val="24"/>
          <w:szCs w:val="24"/>
        </w:rPr>
        <w:t>_______________________________</w:t>
      </w:r>
    </w:p>
    <w:p w:rsidR="002C3D3A" w:rsidRPr="001748BD" w:rsidRDefault="002C3D3A" w:rsidP="002C3D3A">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2C3D3A" w:rsidRPr="001748BD" w:rsidRDefault="002C3D3A" w:rsidP="002C3D3A">
      <w:pPr>
        <w:pStyle w:val="Bezproreda"/>
        <w:jc w:val="right"/>
        <w:rPr>
          <w:rFonts w:ascii="Arial" w:hAnsi="Arial" w:cs="Arial"/>
          <w:sz w:val="24"/>
          <w:szCs w:val="24"/>
        </w:rPr>
      </w:pPr>
    </w:p>
    <w:p w:rsidR="002C3D3A" w:rsidRPr="001748BD" w:rsidRDefault="002C3D3A" w:rsidP="002C3D3A">
      <w:pPr>
        <w:pStyle w:val="Bezproreda"/>
        <w:jc w:val="right"/>
        <w:rPr>
          <w:rFonts w:ascii="Arial" w:hAnsi="Arial" w:cs="Arial"/>
          <w:sz w:val="24"/>
          <w:szCs w:val="24"/>
        </w:rPr>
      </w:pPr>
      <w:r w:rsidRPr="001748BD">
        <w:rPr>
          <w:rFonts w:ascii="Arial" w:hAnsi="Arial" w:cs="Arial"/>
          <w:sz w:val="24"/>
          <w:szCs w:val="24"/>
        </w:rPr>
        <w:t>_______________________________</w:t>
      </w:r>
    </w:p>
    <w:p w:rsidR="002C3D3A" w:rsidRPr="001748BD" w:rsidRDefault="002C3D3A" w:rsidP="002C3D3A">
      <w:pPr>
        <w:pStyle w:val="Bezproreda"/>
        <w:jc w:val="right"/>
        <w:rPr>
          <w:rFonts w:ascii="Arial" w:hAnsi="Arial" w:cs="Arial"/>
          <w:sz w:val="24"/>
          <w:szCs w:val="24"/>
        </w:rPr>
      </w:pPr>
      <w:r w:rsidRPr="001748BD">
        <w:rPr>
          <w:rFonts w:ascii="Arial" w:hAnsi="Arial" w:cs="Arial"/>
          <w:sz w:val="24"/>
          <w:szCs w:val="24"/>
        </w:rPr>
        <w:t>(potpis osobe ovlaštene za zastupanje)</w:t>
      </w:r>
    </w:p>
    <w:p w:rsidR="002C3D3A" w:rsidRDefault="002C3D3A" w:rsidP="002C3D3A">
      <w:pPr>
        <w:pStyle w:val="Bezproreda"/>
        <w:jc w:val="right"/>
        <w:rPr>
          <w:rFonts w:ascii="Arial" w:hAnsi="Arial" w:cs="Arial"/>
          <w:sz w:val="24"/>
          <w:szCs w:val="24"/>
        </w:rPr>
      </w:pPr>
    </w:p>
    <w:p w:rsidR="0034616E" w:rsidRDefault="0034616E" w:rsidP="002C3D3A">
      <w:pPr>
        <w:pStyle w:val="Bezproreda"/>
        <w:jc w:val="right"/>
        <w:rPr>
          <w:rFonts w:ascii="Arial" w:hAnsi="Arial" w:cs="Arial"/>
          <w:sz w:val="24"/>
          <w:szCs w:val="24"/>
        </w:rPr>
      </w:pPr>
    </w:p>
    <w:p w:rsidR="0034616E" w:rsidRPr="001748BD" w:rsidRDefault="0034616E" w:rsidP="002C3D3A">
      <w:pPr>
        <w:pStyle w:val="Bezproreda"/>
        <w:jc w:val="right"/>
        <w:rPr>
          <w:rFonts w:ascii="Arial" w:hAnsi="Arial" w:cs="Arial"/>
          <w:sz w:val="24"/>
          <w:szCs w:val="24"/>
        </w:rPr>
      </w:pPr>
    </w:p>
    <w:p w:rsidR="002C3D3A" w:rsidRDefault="002C3D3A" w:rsidP="002C3D3A">
      <w:pPr>
        <w:pStyle w:val="Bezproreda"/>
        <w:jc w:val="both"/>
        <w:rPr>
          <w:rFonts w:ascii="Arial" w:hAnsi="Arial" w:cs="Arial"/>
          <w:sz w:val="24"/>
          <w:szCs w:val="24"/>
        </w:rPr>
      </w:pPr>
      <w:r w:rsidRPr="001748BD">
        <w:rPr>
          <w:rFonts w:ascii="Arial" w:hAnsi="Arial" w:cs="Arial"/>
          <w:sz w:val="24"/>
          <w:szCs w:val="24"/>
        </w:rPr>
        <w:t>U ___________________, ____________godine.</w:t>
      </w:r>
    </w:p>
    <w:p w:rsidR="00D520ED" w:rsidRDefault="00D520ED"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560200" w:rsidRDefault="00560200" w:rsidP="002C3D3A">
      <w:pPr>
        <w:pStyle w:val="Bezproreda"/>
        <w:jc w:val="right"/>
        <w:rPr>
          <w:rFonts w:ascii="Arial" w:hAnsi="Arial" w:cs="Arial"/>
          <w:szCs w:val="24"/>
        </w:rPr>
      </w:pPr>
    </w:p>
    <w:p w:rsidR="00D520ED" w:rsidRDefault="00D520ED" w:rsidP="002C3D3A">
      <w:pPr>
        <w:pStyle w:val="Bezproreda"/>
        <w:jc w:val="right"/>
        <w:rPr>
          <w:rFonts w:ascii="Arial" w:hAnsi="Arial" w:cs="Arial"/>
          <w:szCs w:val="24"/>
        </w:rPr>
      </w:pPr>
    </w:p>
    <w:p w:rsidR="002C3D3A" w:rsidRPr="009D22B0" w:rsidRDefault="002C3D3A" w:rsidP="002C3D3A">
      <w:pPr>
        <w:pStyle w:val="Bezproreda"/>
        <w:jc w:val="right"/>
        <w:rPr>
          <w:rFonts w:ascii="Arial" w:hAnsi="Arial" w:cs="Arial"/>
          <w:szCs w:val="24"/>
        </w:rPr>
      </w:pPr>
      <w:r w:rsidRPr="009D22B0">
        <w:rPr>
          <w:rFonts w:ascii="Arial" w:hAnsi="Arial" w:cs="Arial"/>
          <w:szCs w:val="24"/>
        </w:rPr>
        <w:lastRenderedPageBreak/>
        <w:t xml:space="preserve">Prilog </w:t>
      </w:r>
      <w:r>
        <w:rPr>
          <w:rFonts w:ascii="Arial" w:hAnsi="Arial" w:cs="Arial"/>
          <w:szCs w:val="24"/>
        </w:rPr>
        <w:t>3</w:t>
      </w:r>
      <w:r w:rsidRPr="009D22B0">
        <w:rPr>
          <w:rFonts w:ascii="Arial" w:hAnsi="Arial" w:cs="Arial"/>
          <w:szCs w:val="24"/>
        </w:rPr>
        <w:t>.</w:t>
      </w:r>
    </w:p>
    <w:p w:rsidR="002C3D3A" w:rsidRDefault="002C3D3A" w:rsidP="002C3D3A">
      <w:pPr>
        <w:pStyle w:val="Bezproreda"/>
        <w:jc w:val="both"/>
        <w:rPr>
          <w:rFonts w:ascii="Arial" w:hAnsi="Arial" w:cs="Arial"/>
          <w:szCs w:val="24"/>
        </w:rPr>
      </w:pPr>
    </w:p>
    <w:p w:rsidR="006F14F4" w:rsidRDefault="006F14F4" w:rsidP="006F14F4">
      <w:pPr>
        <w:pStyle w:val="Bezproreda"/>
        <w:jc w:val="center"/>
        <w:rPr>
          <w:rFonts w:ascii="Arial" w:hAnsi="Arial" w:cs="Arial"/>
          <w:sz w:val="24"/>
          <w:szCs w:val="24"/>
        </w:rPr>
      </w:pPr>
    </w:p>
    <w:p w:rsidR="006F14F4" w:rsidRDefault="006F14F4" w:rsidP="006F14F4">
      <w:pPr>
        <w:pStyle w:val="Bezproreda"/>
        <w:jc w:val="center"/>
        <w:rPr>
          <w:rFonts w:ascii="Arial" w:hAnsi="Arial" w:cs="Arial"/>
          <w:sz w:val="24"/>
          <w:szCs w:val="24"/>
        </w:rPr>
      </w:pPr>
      <w:r>
        <w:rPr>
          <w:rFonts w:ascii="Arial" w:hAnsi="Arial" w:cs="Arial"/>
          <w:sz w:val="24"/>
          <w:szCs w:val="24"/>
        </w:rPr>
        <w:t>IZJAVA O KORISNOJ OPREMI</w:t>
      </w:r>
    </w:p>
    <w:p w:rsidR="006F14F4" w:rsidRPr="001748BD" w:rsidRDefault="006F14F4" w:rsidP="006F14F4">
      <w:pPr>
        <w:pStyle w:val="Bezproreda"/>
        <w:jc w:val="center"/>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6F14F4" w:rsidRPr="001748BD" w:rsidRDefault="006F14F4" w:rsidP="006F14F4">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(ime i prezime)</w:t>
      </w:r>
    </w:p>
    <w:p w:rsidR="006F14F4" w:rsidRPr="001748BD" w:rsidRDefault="006F14F4" w:rsidP="006F14F4">
      <w:pPr>
        <w:pStyle w:val="Bezproreda"/>
        <w:jc w:val="both"/>
        <w:rPr>
          <w:rFonts w:ascii="Arial" w:hAnsi="Arial" w:cs="Arial"/>
          <w:sz w:val="24"/>
          <w:szCs w:val="24"/>
        </w:rPr>
      </w:pPr>
      <w:r w:rsidRPr="001748BD">
        <w:rPr>
          <w:rFonts w:ascii="Arial" w:hAnsi="Arial" w:cs="Arial"/>
          <w:sz w:val="24"/>
          <w:szCs w:val="24"/>
        </w:rPr>
        <w:t>Za zastupanje gospodarskog subjekta ________________________izjavljujem da</w:t>
      </w:r>
    </w:p>
    <w:p w:rsidR="006F14F4" w:rsidRPr="001748BD" w:rsidRDefault="006F14F4" w:rsidP="006F14F4">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 xml:space="preserve">(naziv gospodarskog subjekta) </w:t>
      </w:r>
    </w:p>
    <w:p w:rsidR="006F14F4" w:rsidRDefault="006F14F4" w:rsidP="006F14F4">
      <w:pPr>
        <w:pStyle w:val="Bezproreda"/>
        <w:jc w:val="both"/>
        <w:rPr>
          <w:rFonts w:ascii="Arial" w:hAnsi="Arial" w:cs="Arial"/>
          <w:sz w:val="24"/>
          <w:szCs w:val="24"/>
        </w:rPr>
      </w:pPr>
      <w:r>
        <w:rPr>
          <w:rFonts w:ascii="Arial" w:hAnsi="Arial" w:cs="Arial"/>
          <w:sz w:val="24"/>
          <w:szCs w:val="24"/>
        </w:rPr>
        <w:t>je ponuđeno vozilo opremljeno sljedećom korisnom opremom:</w:t>
      </w:r>
    </w:p>
    <w:p w:rsidR="006F14F4" w:rsidRDefault="006F14F4" w:rsidP="006F14F4">
      <w:pPr>
        <w:pStyle w:val="Bezproreda"/>
        <w:jc w:val="both"/>
        <w:rPr>
          <w:rFonts w:ascii="Arial" w:hAnsi="Arial" w:cs="Arial"/>
          <w:sz w:val="24"/>
          <w:szCs w:val="24"/>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2"/>
        <w:gridCol w:w="4206"/>
      </w:tblGrid>
      <w:tr w:rsidR="00234A7A" w:rsidTr="003B7275">
        <w:trPr>
          <w:trHeight w:val="382"/>
        </w:trPr>
        <w:tc>
          <w:tcPr>
            <w:tcW w:w="4982" w:type="dxa"/>
            <w:vAlign w:val="center"/>
          </w:tcPr>
          <w:p w:rsidR="00234A7A" w:rsidRPr="003B7275" w:rsidRDefault="00234A7A" w:rsidP="003B7275">
            <w:pPr>
              <w:spacing w:after="0"/>
              <w:ind w:left="20"/>
              <w:rPr>
                <w:rFonts w:ascii="Arial" w:hAnsi="Arial" w:cs="Arial"/>
                <w:sz w:val="24"/>
                <w:szCs w:val="24"/>
              </w:rPr>
            </w:pPr>
            <w:proofErr w:type="spellStart"/>
            <w:r w:rsidRPr="003B7275">
              <w:rPr>
                <w:rFonts w:ascii="Arial" w:hAnsi="Arial" w:cs="Arial"/>
                <w:sz w:val="24"/>
                <w:szCs w:val="24"/>
              </w:rPr>
              <w:t>blu</w:t>
            </w:r>
            <w:r w:rsidR="00D520ED">
              <w:rPr>
                <w:rFonts w:ascii="Arial" w:hAnsi="Arial" w:cs="Arial"/>
                <w:sz w:val="24"/>
                <w:szCs w:val="24"/>
              </w:rPr>
              <w:t>etooth</w:t>
            </w:r>
            <w:proofErr w:type="spellEnd"/>
            <w:r w:rsidR="00D520ED">
              <w:rPr>
                <w:rFonts w:ascii="Arial" w:hAnsi="Arial" w:cs="Arial"/>
                <w:sz w:val="24"/>
                <w:szCs w:val="24"/>
              </w:rPr>
              <w:t xml:space="preserve"> </w:t>
            </w:r>
            <w:proofErr w:type="spellStart"/>
            <w:r w:rsidR="00D520ED">
              <w:rPr>
                <w:rFonts w:ascii="Arial" w:hAnsi="Arial" w:cs="Arial"/>
                <w:sz w:val="24"/>
                <w:szCs w:val="24"/>
              </w:rPr>
              <w:t>povezivost</w:t>
            </w:r>
            <w:proofErr w:type="spellEnd"/>
            <w:r w:rsidR="00D520ED">
              <w:rPr>
                <w:rFonts w:ascii="Arial" w:hAnsi="Arial" w:cs="Arial"/>
                <w:sz w:val="24"/>
                <w:szCs w:val="24"/>
              </w:rPr>
              <w:t xml:space="preserve"> 5 bodova </w:t>
            </w:r>
          </w:p>
        </w:tc>
        <w:tc>
          <w:tcPr>
            <w:tcW w:w="4206" w:type="dxa"/>
            <w:vAlign w:val="center"/>
          </w:tcPr>
          <w:p w:rsidR="00234A7A" w:rsidRDefault="00D520ED" w:rsidP="003B7275">
            <w:pPr>
              <w:spacing w:after="0"/>
              <w:rPr>
                <w:rFonts w:ascii="Arial" w:hAnsi="Arial" w:cs="Arial"/>
                <w:sz w:val="24"/>
                <w:szCs w:val="24"/>
              </w:rPr>
            </w:pPr>
            <w:r w:rsidRPr="003B7275">
              <w:rPr>
                <w:rFonts w:ascii="Arial" w:hAnsi="Arial" w:cs="Arial"/>
                <w:sz w:val="24"/>
                <w:szCs w:val="24"/>
              </w:rPr>
              <w:t>DA/NE</w:t>
            </w:r>
          </w:p>
        </w:tc>
      </w:tr>
      <w:tr w:rsidR="00234A7A" w:rsidTr="003B7275">
        <w:trPr>
          <w:trHeight w:val="247"/>
        </w:trPr>
        <w:tc>
          <w:tcPr>
            <w:tcW w:w="4982" w:type="dxa"/>
            <w:vAlign w:val="center"/>
          </w:tcPr>
          <w:p w:rsidR="003B7275" w:rsidRPr="003B7275" w:rsidRDefault="003B7275" w:rsidP="003B7275">
            <w:pPr>
              <w:spacing w:after="0"/>
              <w:ind w:left="20"/>
              <w:rPr>
                <w:rFonts w:ascii="Arial" w:hAnsi="Arial" w:cs="Arial"/>
                <w:sz w:val="24"/>
                <w:szCs w:val="24"/>
              </w:rPr>
            </w:pPr>
            <w:r w:rsidRPr="003B7275">
              <w:rPr>
                <w:rFonts w:ascii="Arial" w:hAnsi="Arial" w:cs="Arial"/>
                <w:sz w:val="24"/>
                <w:szCs w:val="24"/>
              </w:rPr>
              <w:t>višenamjensko kolo upravljača</w:t>
            </w:r>
          </w:p>
          <w:p w:rsidR="00234A7A" w:rsidRPr="003B7275" w:rsidRDefault="00234A7A" w:rsidP="003B7275">
            <w:pPr>
              <w:spacing w:after="0"/>
              <w:ind w:left="20"/>
              <w:rPr>
                <w:rFonts w:ascii="Arial" w:hAnsi="Arial" w:cs="Arial"/>
                <w:sz w:val="24"/>
                <w:szCs w:val="24"/>
              </w:rPr>
            </w:pPr>
            <w:r w:rsidRPr="003B7275">
              <w:rPr>
                <w:rFonts w:ascii="Arial" w:hAnsi="Arial" w:cs="Arial"/>
                <w:sz w:val="24"/>
                <w:szCs w:val="24"/>
              </w:rPr>
              <w:t>5 b</w:t>
            </w:r>
            <w:r w:rsidR="00D520ED">
              <w:rPr>
                <w:rFonts w:ascii="Arial" w:hAnsi="Arial" w:cs="Arial"/>
                <w:sz w:val="24"/>
                <w:szCs w:val="24"/>
              </w:rPr>
              <w:t xml:space="preserve">odova </w:t>
            </w:r>
          </w:p>
        </w:tc>
        <w:tc>
          <w:tcPr>
            <w:tcW w:w="4206" w:type="dxa"/>
            <w:vAlign w:val="center"/>
          </w:tcPr>
          <w:p w:rsidR="00234A7A" w:rsidRDefault="00D520ED" w:rsidP="003B7275">
            <w:pPr>
              <w:spacing w:after="0"/>
              <w:rPr>
                <w:rFonts w:ascii="Arial" w:hAnsi="Arial" w:cs="Arial"/>
                <w:sz w:val="24"/>
                <w:szCs w:val="24"/>
              </w:rPr>
            </w:pPr>
            <w:r w:rsidRPr="003B7275">
              <w:rPr>
                <w:rFonts w:ascii="Arial" w:hAnsi="Arial" w:cs="Arial"/>
                <w:sz w:val="24"/>
                <w:szCs w:val="24"/>
              </w:rPr>
              <w:t>DA/NE</w:t>
            </w:r>
          </w:p>
        </w:tc>
      </w:tr>
      <w:tr w:rsidR="00234A7A" w:rsidTr="003B7275">
        <w:trPr>
          <w:trHeight w:val="354"/>
        </w:trPr>
        <w:tc>
          <w:tcPr>
            <w:tcW w:w="4982" w:type="dxa"/>
            <w:vAlign w:val="center"/>
          </w:tcPr>
          <w:p w:rsidR="00234A7A" w:rsidRPr="003B7275" w:rsidRDefault="00234A7A" w:rsidP="003B7275">
            <w:pPr>
              <w:spacing w:after="0"/>
              <w:ind w:left="20"/>
              <w:rPr>
                <w:rFonts w:ascii="Arial" w:hAnsi="Arial" w:cs="Arial"/>
                <w:sz w:val="24"/>
                <w:szCs w:val="24"/>
              </w:rPr>
            </w:pPr>
            <w:r w:rsidRPr="003B7275">
              <w:rPr>
                <w:rFonts w:ascii="Arial" w:hAnsi="Arial" w:cs="Arial"/>
                <w:sz w:val="24"/>
                <w:szCs w:val="24"/>
              </w:rPr>
              <w:t>zatamnjen</w:t>
            </w:r>
            <w:r w:rsidR="00D520ED">
              <w:rPr>
                <w:rFonts w:ascii="Arial" w:hAnsi="Arial" w:cs="Arial"/>
                <w:sz w:val="24"/>
                <w:szCs w:val="24"/>
              </w:rPr>
              <w:t xml:space="preserve">a stražnja stakla 5 bodova </w:t>
            </w:r>
          </w:p>
        </w:tc>
        <w:tc>
          <w:tcPr>
            <w:tcW w:w="4206" w:type="dxa"/>
            <w:vAlign w:val="center"/>
          </w:tcPr>
          <w:p w:rsidR="00234A7A" w:rsidRPr="002E28B8" w:rsidRDefault="00D520ED" w:rsidP="003B7275">
            <w:pPr>
              <w:spacing w:after="0"/>
              <w:rPr>
                <w:rFonts w:ascii="Arial" w:hAnsi="Arial" w:cs="Arial"/>
                <w:sz w:val="24"/>
                <w:szCs w:val="24"/>
                <w:highlight w:val="yellow"/>
              </w:rPr>
            </w:pPr>
            <w:r w:rsidRPr="003B7275">
              <w:rPr>
                <w:rFonts w:ascii="Arial" w:hAnsi="Arial" w:cs="Arial"/>
                <w:sz w:val="24"/>
                <w:szCs w:val="24"/>
              </w:rPr>
              <w:t>DA/NE</w:t>
            </w:r>
          </w:p>
        </w:tc>
      </w:tr>
      <w:tr w:rsidR="00234A7A" w:rsidTr="003B7275">
        <w:trPr>
          <w:trHeight w:val="268"/>
        </w:trPr>
        <w:tc>
          <w:tcPr>
            <w:tcW w:w="4982" w:type="dxa"/>
            <w:vAlign w:val="center"/>
          </w:tcPr>
          <w:p w:rsidR="003B7275" w:rsidRPr="003B7275" w:rsidRDefault="00234A7A" w:rsidP="003B7275">
            <w:pPr>
              <w:spacing w:after="0"/>
              <w:ind w:left="20"/>
              <w:rPr>
                <w:rFonts w:ascii="Arial" w:hAnsi="Arial" w:cs="Arial"/>
                <w:sz w:val="24"/>
                <w:szCs w:val="24"/>
              </w:rPr>
            </w:pPr>
            <w:r w:rsidRPr="003B7275">
              <w:rPr>
                <w:rFonts w:ascii="Arial" w:hAnsi="Arial" w:cs="Arial"/>
                <w:sz w:val="24"/>
                <w:szCs w:val="24"/>
              </w:rPr>
              <w:t>električno po</w:t>
            </w:r>
            <w:r w:rsidR="003B7275" w:rsidRPr="003B7275">
              <w:rPr>
                <w:rFonts w:ascii="Arial" w:hAnsi="Arial" w:cs="Arial"/>
                <w:sz w:val="24"/>
                <w:szCs w:val="24"/>
              </w:rPr>
              <w:t>desiva i grijana vanjska zrcala</w:t>
            </w:r>
          </w:p>
          <w:p w:rsidR="00234A7A" w:rsidRPr="003B7275" w:rsidRDefault="00D520ED" w:rsidP="003B7275">
            <w:pPr>
              <w:spacing w:after="0"/>
              <w:ind w:left="20"/>
              <w:rPr>
                <w:rFonts w:ascii="Arial" w:hAnsi="Arial" w:cs="Arial"/>
                <w:sz w:val="24"/>
                <w:szCs w:val="24"/>
              </w:rPr>
            </w:pPr>
            <w:r>
              <w:rPr>
                <w:rFonts w:ascii="Arial" w:hAnsi="Arial" w:cs="Arial"/>
                <w:sz w:val="24"/>
                <w:szCs w:val="24"/>
              </w:rPr>
              <w:t xml:space="preserve">5 bodova </w:t>
            </w:r>
          </w:p>
        </w:tc>
        <w:tc>
          <w:tcPr>
            <w:tcW w:w="4206" w:type="dxa"/>
            <w:vAlign w:val="center"/>
          </w:tcPr>
          <w:p w:rsidR="00234A7A" w:rsidRPr="002E28B8" w:rsidRDefault="00D520ED" w:rsidP="003B7275">
            <w:pPr>
              <w:spacing w:after="0"/>
              <w:rPr>
                <w:rFonts w:ascii="Arial" w:hAnsi="Arial" w:cs="Arial"/>
                <w:sz w:val="24"/>
                <w:szCs w:val="24"/>
                <w:highlight w:val="yellow"/>
              </w:rPr>
            </w:pPr>
            <w:r w:rsidRPr="003B7275">
              <w:rPr>
                <w:rFonts w:ascii="Arial" w:hAnsi="Arial" w:cs="Arial"/>
                <w:sz w:val="24"/>
                <w:szCs w:val="24"/>
              </w:rPr>
              <w:t>DA/NE</w:t>
            </w:r>
          </w:p>
        </w:tc>
      </w:tr>
      <w:tr w:rsidR="00234A7A" w:rsidTr="003B7275">
        <w:trPr>
          <w:trHeight w:val="325"/>
        </w:trPr>
        <w:tc>
          <w:tcPr>
            <w:tcW w:w="4982" w:type="dxa"/>
            <w:vAlign w:val="center"/>
          </w:tcPr>
          <w:p w:rsidR="00234A7A" w:rsidRPr="003B7275" w:rsidRDefault="00234A7A" w:rsidP="003B7275">
            <w:pPr>
              <w:spacing w:after="0"/>
              <w:ind w:left="20"/>
              <w:rPr>
                <w:rFonts w:ascii="Arial" w:hAnsi="Arial" w:cs="Arial"/>
                <w:sz w:val="24"/>
                <w:szCs w:val="24"/>
              </w:rPr>
            </w:pPr>
            <w:proofErr w:type="spellStart"/>
            <w:r w:rsidRPr="003B7275">
              <w:rPr>
                <w:rFonts w:ascii="Arial" w:hAnsi="Arial" w:cs="Arial"/>
                <w:sz w:val="24"/>
                <w:szCs w:val="24"/>
              </w:rPr>
              <w:t>lak</w:t>
            </w:r>
            <w:r w:rsidR="00D520ED">
              <w:rPr>
                <w:rFonts w:ascii="Arial" w:hAnsi="Arial" w:cs="Arial"/>
                <w:sz w:val="24"/>
                <w:szCs w:val="24"/>
              </w:rPr>
              <w:t>ometalni</w:t>
            </w:r>
            <w:proofErr w:type="spellEnd"/>
            <w:r w:rsidR="00D520ED">
              <w:rPr>
                <w:rFonts w:ascii="Arial" w:hAnsi="Arial" w:cs="Arial"/>
                <w:sz w:val="24"/>
                <w:szCs w:val="24"/>
              </w:rPr>
              <w:t xml:space="preserve"> naplatci 5 bodova </w:t>
            </w:r>
          </w:p>
        </w:tc>
        <w:tc>
          <w:tcPr>
            <w:tcW w:w="4206" w:type="dxa"/>
            <w:vAlign w:val="center"/>
          </w:tcPr>
          <w:p w:rsidR="00234A7A" w:rsidRPr="002E28B8" w:rsidRDefault="00D520ED" w:rsidP="003B7275">
            <w:pPr>
              <w:spacing w:after="0"/>
              <w:rPr>
                <w:rFonts w:ascii="Arial" w:hAnsi="Arial" w:cs="Arial"/>
                <w:sz w:val="24"/>
                <w:szCs w:val="24"/>
                <w:highlight w:val="yellow"/>
              </w:rPr>
            </w:pPr>
            <w:r w:rsidRPr="003B7275">
              <w:rPr>
                <w:rFonts w:ascii="Arial" w:hAnsi="Arial" w:cs="Arial"/>
                <w:sz w:val="24"/>
                <w:szCs w:val="24"/>
              </w:rPr>
              <w:t>DA/NE</w:t>
            </w:r>
          </w:p>
        </w:tc>
      </w:tr>
    </w:tbl>
    <w:p w:rsidR="006F14F4" w:rsidRDefault="006F14F4" w:rsidP="006F14F4">
      <w:pPr>
        <w:pStyle w:val="Bezproreda"/>
        <w:jc w:val="both"/>
        <w:rPr>
          <w:rFonts w:ascii="Arial" w:hAnsi="Arial" w:cs="Arial"/>
          <w:sz w:val="24"/>
          <w:szCs w:val="24"/>
        </w:rPr>
      </w:pPr>
      <w:r>
        <w:rPr>
          <w:rFonts w:ascii="Arial" w:hAnsi="Arial" w:cs="Arial"/>
          <w:sz w:val="24"/>
          <w:szCs w:val="24"/>
        </w:rPr>
        <w:t xml:space="preserve"> </w:t>
      </w:r>
      <w:r w:rsidRPr="002E28B8">
        <w:rPr>
          <w:rFonts w:ascii="Arial" w:hAnsi="Arial" w:cs="Arial"/>
          <w:sz w:val="24"/>
          <w:szCs w:val="24"/>
          <w:highlight w:val="yellow"/>
        </w:rPr>
        <w:t xml:space="preserve">    </w:t>
      </w:r>
    </w:p>
    <w:p w:rsidR="006F14F4" w:rsidRDefault="006F14F4" w:rsidP="006F14F4">
      <w:pPr>
        <w:pStyle w:val="Bezproreda"/>
        <w:jc w:val="both"/>
        <w:rPr>
          <w:rFonts w:ascii="Arial" w:hAnsi="Arial" w:cs="Arial"/>
          <w:sz w:val="24"/>
          <w:szCs w:val="24"/>
        </w:rPr>
      </w:pPr>
      <w:r>
        <w:rPr>
          <w:rFonts w:ascii="Arial" w:hAnsi="Arial" w:cs="Arial"/>
          <w:sz w:val="24"/>
          <w:szCs w:val="24"/>
        </w:rPr>
        <w:t xml:space="preserve">    </w:t>
      </w: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r w:rsidRPr="001748BD">
        <w:rPr>
          <w:rFonts w:ascii="Arial" w:hAnsi="Arial" w:cs="Arial"/>
          <w:sz w:val="24"/>
          <w:szCs w:val="24"/>
        </w:rPr>
        <w:t>a sve vezano za postupak nabave</w:t>
      </w:r>
      <w:r>
        <w:rPr>
          <w:rFonts w:ascii="Arial" w:hAnsi="Arial" w:cs="Arial"/>
          <w:sz w:val="24"/>
          <w:szCs w:val="24"/>
        </w:rPr>
        <w:t xml:space="preserve"> male vrijednosti</w:t>
      </w:r>
      <w:r w:rsidRPr="001748BD">
        <w:rPr>
          <w:rFonts w:ascii="Arial" w:hAnsi="Arial" w:cs="Arial"/>
          <w:sz w:val="24"/>
          <w:szCs w:val="24"/>
        </w:rPr>
        <w:t xml:space="preserve"> „Nabava osobn</w:t>
      </w:r>
      <w:r>
        <w:rPr>
          <w:rFonts w:ascii="Arial" w:hAnsi="Arial" w:cs="Arial"/>
          <w:sz w:val="24"/>
          <w:szCs w:val="24"/>
        </w:rPr>
        <w:t>ih</w:t>
      </w:r>
      <w:r w:rsidRPr="001748BD">
        <w:rPr>
          <w:rFonts w:ascii="Arial" w:hAnsi="Arial" w:cs="Arial"/>
          <w:sz w:val="24"/>
          <w:szCs w:val="24"/>
        </w:rPr>
        <w:t xml:space="preserve"> vozila putem financijsk</w:t>
      </w:r>
      <w:r>
        <w:rPr>
          <w:rFonts w:ascii="Arial" w:hAnsi="Arial" w:cs="Arial"/>
          <w:sz w:val="24"/>
          <w:szCs w:val="24"/>
        </w:rPr>
        <w:t>og</w:t>
      </w:r>
      <w:r w:rsidRPr="001748BD">
        <w:rPr>
          <w:rFonts w:ascii="Arial" w:hAnsi="Arial" w:cs="Arial"/>
          <w:sz w:val="24"/>
          <w:szCs w:val="24"/>
        </w:rPr>
        <w:t xml:space="preserve"> </w:t>
      </w:r>
      <w:proofErr w:type="spellStart"/>
      <w:r w:rsidRPr="001748BD">
        <w:rPr>
          <w:rFonts w:ascii="Arial" w:hAnsi="Arial" w:cs="Arial"/>
          <w:sz w:val="24"/>
          <w:szCs w:val="24"/>
        </w:rPr>
        <w:t>leasinga</w:t>
      </w:r>
      <w:proofErr w:type="spellEnd"/>
      <w:r w:rsidRPr="001748BD">
        <w:rPr>
          <w:rFonts w:ascii="Arial" w:hAnsi="Arial" w:cs="Arial"/>
          <w:sz w:val="24"/>
          <w:szCs w:val="24"/>
        </w:rPr>
        <w:t xml:space="preserve">“, evidencijski broj nabave </w:t>
      </w:r>
      <w:r>
        <w:rPr>
          <w:rFonts w:ascii="Arial" w:hAnsi="Arial" w:cs="Arial"/>
          <w:sz w:val="24"/>
          <w:szCs w:val="24"/>
        </w:rPr>
        <w:t>13/21</w:t>
      </w:r>
      <w:r w:rsidRPr="001748BD">
        <w:rPr>
          <w:rFonts w:ascii="Arial" w:hAnsi="Arial" w:cs="Arial"/>
          <w:sz w:val="24"/>
          <w:szCs w:val="24"/>
        </w:rPr>
        <w:t>.</w:t>
      </w: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_______________________________</w:t>
      </w: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6F14F4" w:rsidRPr="001748BD" w:rsidRDefault="006F14F4" w:rsidP="006F14F4">
      <w:pPr>
        <w:pStyle w:val="Bezproreda"/>
        <w:jc w:val="right"/>
        <w:rPr>
          <w:rFonts w:ascii="Arial" w:hAnsi="Arial" w:cs="Arial"/>
          <w:sz w:val="24"/>
          <w:szCs w:val="24"/>
        </w:rPr>
      </w:pPr>
    </w:p>
    <w:p w:rsidR="006F14F4" w:rsidRPr="001748BD" w:rsidRDefault="006F14F4" w:rsidP="006F14F4">
      <w:pPr>
        <w:pStyle w:val="Bezproreda"/>
        <w:jc w:val="right"/>
        <w:rPr>
          <w:rFonts w:ascii="Arial" w:hAnsi="Arial" w:cs="Arial"/>
          <w:sz w:val="24"/>
          <w:szCs w:val="24"/>
        </w:rPr>
      </w:pP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_______________________________</w:t>
      </w: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(potpis osobe ovlaštene za zastupanje)</w:t>
      </w:r>
    </w:p>
    <w:p w:rsidR="006F14F4" w:rsidRPr="001748BD" w:rsidRDefault="006F14F4" w:rsidP="006F14F4">
      <w:pPr>
        <w:pStyle w:val="Bezproreda"/>
        <w:jc w:val="right"/>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Default="006F14F4" w:rsidP="006F14F4">
      <w:pPr>
        <w:pStyle w:val="Bezproreda"/>
        <w:jc w:val="both"/>
        <w:rPr>
          <w:rFonts w:ascii="Arial" w:hAnsi="Arial" w:cs="Arial"/>
          <w:sz w:val="24"/>
          <w:szCs w:val="24"/>
        </w:rPr>
      </w:pPr>
      <w:r w:rsidRPr="001748BD">
        <w:rPr>
          <w:rFonts w:ascii="Arial" w:hAnsi="Arial" w:cs="Arial"/>
          <w:sz w:val="24"/>
          <w:szCs w:val="24"/>
        </w:rPr>
        <w:t>U ___________________, ____________godine.</w:t>
      </w:r>
    </w:p>
    <w:p w:rsidR="00D1083E" w:rsidRDefault="00D1083E" w:rsidP="002C3D3A">
      <w:pPr>
        <w:pStyle w:val="Bezproreda"/>
        <w:jc w:val="both"/>
        <w:rPr>
          <w:rFonts w:ascii="Arial" w:hAnsi="Arial" w:cs="Arial"/>
          <w:szCs w:val="24"/>
        </w:rPr>
      </w:pPr>
    </w:p>
    <w:p w:rsidR="006F14F4" w:rsidRDefault="006F14F4" w:rsidP="002C3D3A">
      <w:pPr>
        <w:pStyle w:val="Bezproreda"/>
        <w:jc w:val="both"/>
        <w:rPr>
          <w:rFonts w:ascii="Arial" w:hAnsi="Arial" w:cs="Arial"/>
          <w:szCs w:val="24"/>
        </w:rPr>
      </w:pPr>
    </w:p>
    <w:p w:rsidR="006F14F4" w:rsidRDefault="006F14F4" w:rsidP="002C3D3A">
      <w:pPr>
        <w:pStyle w:val="Bezproreda"/>
        <w:jc w:val="both"/>
        <w:rPr>
          <w:rFonts w:ascii="Arial" w:hAnsi="Arial" w:cs="Arial"/>
          <w:szCs w:val="24"/>
        </w:rPr>
      </w:pPr>
    </w:p>
    <w:p w:rsidR="006F14F4" w:rsidRDefault="006F14F4" w:rsidP="002C3D3A">
      <w:pPr>
        <w:pStyle w:val="Bezproreda"/>
        <w:jc w:val="both"/>
        <w:rPr>
          <w:rFonts w:ascii="Arial" w:hAnsi="Arial" w:cs="Arial"/>
          <w:szCs w:val="24"/>
        </w:rPr>
      </w:pPr>
    </w:p>
    <w:p w:rsidR="006F14F4" w:rsidRDefault="006F14F4" w:rsidP="002C3D3A">
      <w:pPr>
        <w:pStyle w:val="Bezproreda"/>
        <w:jc w:val="both"/>
        <w:rPr>
          <w:rFonts w:ascii="Arial" w:hAnsi="Arial" w:cs="Arial"/>
          <w:szCs w:val="24"/>
        </w:rPr>
      </w:pPr>
    </w:p>
    <w:p w:rsidR="006F14F4" w:rsidRDefault="006F14F4" w:rsidP="002C3D3A">
      <w:pPr>
        <w:pStyle w:val="Bezproreda"/>
        <w:jc w:val="both"/>
        <w:rPr>
          <w:rFonts w:ascii="Arial" w:hAnsi="Arial" w:cs="Arial"/>
          <w:szCs w:val="24"/>
        </w:rPr>
      </w:pPr>
    </w:p>
    <w:p w:rsidR="00D1083E" w:rsidRDefault="00D1083E" w:rsidP="002C3D3A">
      <w:pPr>
        <w:pStyle w:val="Bezproreda"/>
        <w:jc w:val="both"/>
        <w:rPr>
          <w:rFonts w:ascii="Arial" w:hAnsi="Arial" w:cs="Arial"/>
          <w:szCs w:val="24"/>
        </w:rPr>
      </w:pPr>
    </w:p>
    <w:p w:rsidR="006F14F4" w:rsidRDefault="006F14F4" w:rsidP="002C3D3A">
      <w:pPr>
        <w:pStyle w:val="Bezproreda"/>
        <w:jc w:val="both"/>
        <w:rPr>
          <w:rFonts w:ascii="Arial" w:hAnsi="Arial" w:cs="Arial"/>
          <w:szCs w:val="24"/>
        </w:rPr>
      </w:pPr>
    </w:p>
    <w:p w:rsidR="006F14F4" w:rsidRDefault="006F14F4" w:rsidP="002C3D3A">
      <w:pPr>
        <w:pStyle w:val="Bezproreda"/>
        <w:jc w:val="both"/>
        <w:rPr>
          <w:rFonts w:ascii="Arial" w:hAnsi="Arial" w:cs="Arial"/>
          <w:szCs w:val="24"/>
        </w:rPr>
      </w:pPr>
    </w:p>
    <w:p w:rsidR="00D1083E" w:rsidRDefault="00D1083E" w:rsidP="002C3D3A">
      <w:pPr>
        <w:pStyle w:val="Bezproreda"/>
        <w:jc w:val="both"/>
        <w:rPr>
          <w:rFonts w:ascii="Arial" w:hAnsi="Arial" w:cs="Arial"/>
          <w:szCs w:val="24"/>
        </w:rPr>
      </w:pPr>
    </w:p>
    <w:p w:rsidR="00D1083E" w:rsidRDefault="00D1083E" w:rsidP="002C3D3A">
      <w:pPr>
        <w:pStyle w:val="Bezproreda"/>
        <w:jc w:val="both"/>
        <w:rPr>
          <w:rFonts w:ascii="Arial" w:hAnsi="Arial" w:cs="Arial"/>
          <w:szCs w:val="24"/>
        </w:rPr>
      </w:pPr>
    </w:p>
    <w:p w:rsidR="00D1083E" w:rsidRDefault="00D1083E" w:rsidP="002C3D3A">
      <w:pPr>
        <w:pStyle w:val="Bezproreda"/>
        <w:jc w:val="both"/>
        <w:rPr>
          <w:rFonts w:ascii="Arial" w:hAnsi="Arial" w:cs="Arial"/>
          <w:szCs w:val="24"/>
        </w:rPr>
      </w:pPr>
    </w:p>
    <w:p w:rsidR="00D1083E" w:rsidRDefault="00D1083E" w:rsidP="002C3D3A">
      <w:pPr>
        <w:pStyle w:val="Bezproreda"/>
        <w:jc w:val="both"/>
        <w:rPr>
          <w:rFonts w:ascii="Arial" w:hAnsi="Arial" w:cs="Arial"/>
          <w:szCs w:val="24"/>
        </w:rPr>
      </w:pPr>
    </w:p>
    <w:p w:rsidR="006F14F4" w:rsidRPr="009D22B0" w:rsidRDefault="006F14F4" w:rsidP="006F14F4">
      <w:pPr>
        <w:pStyle w:val="Bezproreda"/>
        <w:jc w:val="right"/>
        <w:rPr>
          <w:rFonts w:ascii="Arial" w:hAnsi="Arial" w:cs="Arial"/>
          <w:szCs w:val="24"/>
        </w:rPr>
      </w:pPr>
      <w:r>
        <w:rPr>
          <w:rFonts w:ascii="Arial" w:hAnsi="Arial" w:cs="Arial"/>
          <w:szCs w:val="24"/>
        </w:rPr>
        <w:lastRenderedPageBreak/>
        <w:tab/>
      </w:r>
      <w:r w:rsidRPr="009D22B0">
        <w:rPr>
          <w:rFonts w:ascii="Arial" w:hAnsi="Arial" w:cs="Arial"/>
          <w:szCs w:val="24"/>
        </w:rPr>
        <w:t xml:space="preserve">Prilog </w:t>
      </w:r>
      <w:r>
        <w:rPr>
          <w:rFonts w:ascii="Arial" w:hAnsi="Arial" w:cs="Arial"/>
          <w:szCs w:val="24"/>
        </w:rPr>
        <w:t>4</w:t>
      </w:r>
      <w:r w:rsidRPr="009D22B0">
        <w:rPr>
          <w:rFonts w:ascii="Arial" w:hAnsi="Arial" w:cs="Arial"/>
          <w:szCs w:val="24"/>
        </w:rPr>
        <w:t>.</w:t>
      </w:r>
    </w:p>
    <w:p w:rsidR="006F14F4" w:rsidRPr="009D22B0" w:rsidRDefault="006F14F4" w:rsidP="006F14F4">
      <w:pPr>
        <w:pStyle w:val="Bezproreda"/>
        <w:tabs>
          <w:tab w:val="left" w:pos="8210"/>
        </w:tabs>
        <w:jc w:val="both"/>
        <w:rPr>
          <w:rFonts w:ascii="Arial" w:hAnsi="Arial" w:cs="Arial"/>
          <w:szCs w:val="24"/>
        </w:rPr>
      </w:pPr>
    </w:p>
    <w:p w:rsidR="002C3D3A" w:rsidRPr="009D22B0" w:rsidRDefault="002C3D3A" w:rsidP="002C3D3A">
      <w:pPr>
        <w:pStyle w:val="Bezproreda"/>
        <w:jc w:val="center"/>
        <w:rPr>
          <w:rFonts w:ascii="Arial" w:hAnsi="Arial" w:cs="Arial"/>
          <w:szCs w:val="24"/>
        </w:rPr>
      </w:pPr>
      <w:r w:rsidRPr="009D22B0">
        <w:rPr>
          <w:rFonts w:ascii="Arial" w:hAnsi="Arial" w:cs="Arial"/>
          <w:szCs w:val="24"/>
        </w:rPr>
        <w:t>IZJAVA O DULJINI TRAJANJA JAMSTVENOG ROKA</w:t>
      </w:r>
    </w:p>
    <w:p w:rsidR="002C3D3A" w:rsidRPr="009D22B0" w:rsidRDefault="002C3D3A" w:rsidP="002C3D3A">
      <w:pPr>
        <w:pStyle w:val="Bezproreda"/>
        <w:jc w:val="both"/>
        <w:rPr>
          <w:rFonts w:ascii="Arial" w:hAnsi="Arial" w:cs="Arial"/>
          <w:szCs w:val="24"/>
        </w:rPr>
      </w:pPr>
    </w:p>
    <w:p w:rsidR="002C3D3A" w:rsidRPr="009D22B0" w:rsidRDefault="002C3D3A" w:rsidP="002C3D3A">
      <w:pPr>
        <w:pStyle w:val="Bezproreda"/>
        <w:jc w:val="both"/>
        <w:rPr>
          <w:rFonts w:ascii="Arial" w:hAnsi="Arial" w:cs="Arial"/>
          <w:szCs w:val="24"/>
        </w:rPr>
      </w:pPr>
      <w:r w:rsidRPr="009D22B0">
        <w:rPr>
          <w:rFonts w:ascii="Arial" w:hAnsi="Arial" w:cs="Arial"/>
          <w:szCs w:val="24"/>
        </w:rPr>
        <w:t>Kojom ja _________________________________________kao ovlaštena osoba za</w:t>
      </w:r>
    </w:p>
    <w:p w:rsidR="002C3D3A" w:rsidRPr="009D22B0" w:rsidRDefault="002C3D3A" w:rsidP="002C3D3A">
      <w:pPr>
        <w:pStyle w:val="Bezproreda"/>
        <w:jc w:val="both"/>
        <w:rPr>
          <w:rFonts w:ascii="Arial" w:hAnsi="Arial" w:cs="Arial"/>
          <w:szCs w:val="24"/>
        </w:rPr>
      </w:pPr>
      <w:r w:rsidRPr="009D22B0">
        <w:rPr>
          <w:rFonts w:ascii="Arial" w:hAnsi="Arial" w:cs="Arial"/>
          <w:szCs w:val="24"/>
        </w:rPr>
        <w:t xml:space="preserve">                               (ime i prezime)</w:t>
      </w:r>
    </w:p>
    <w:p w:rsidR="002C3D3A" w:rsidRPr="009D22B0" w:rsidRDefault="002C3D3A" w:rsidP="002C3D3A">
      <w:pPr>
        <w:pStyle w:val="Bezproreda"/>
        <w:jc w:val="both"/>
        <w:rPr>
          <w:rFonts w:ascii="Arial" w:hAnsi="Arial" w:cs="Arial"/>
          <w:szCs w:val="24"/>
        </w:rPr>
      </w:pPr>
      <w:r w:rsidRPr="009D22B0">
        <w:rPr>
          <w:rFonts w:ascii="Arial" w:hAnsi="Arial" w:cs="Arial"/>
          <w:szCs w:val="24"/>
        </w:rPr>
        <w:t>Za zastupanje gospodarskog subjekta __________________________izjavljujem da</w:t>
      </w:r>
    </w:p>
    <w:p w:rsidR="002C3D3A" w:rsidRPr="009D22B0" w:rsidRDefault="002C3D3A" w:rsidP="002C3D3A">
      <w:pPr>
        <w:pStyle w:val="Bezproreda"/>
        <w:jc w:val="both"/>
        <w:rPr>
          <w:rFonts w:ascii="Arial" w:hAnsi="Arial" w:cs="Arial"/>
          <w:szCs w:val="24"/>
        </w:rPr>
      </w:pPr>
      <w:r w:rsidRPr="009D22B0">
        <w:rPr>
          <w:rFonts w:ascii="Arial" w:hAnsi="Arial" w:cs="Arial"/>
          <w:szCs w:val="24"/>
        </w:rPr>
        <w:t xml:space="preserve">                                                               (naziv gospodarskog subjekta) </w:t>
      </w:r>
    </w:p>
    <w:p w:rsidR="002C3D3A" w:rsidRPr="009D22B0" w:rsidRDefault="002C3D3A" w:rsidP="002C3D3A">
      <w:pPr>
        <w:pStyle w:val="Bezproreda"/>
        <w:jc w:val="both"/>
        <w:rPr>
          <w:rFonts w:ascii="Arial" w:hAnsi="Arial" w:cs="Arial"/>
          <w:szCs w:val="24"/>
        </w:rPr>
      </w:pPr>
      <w:r w:rsidRPr="009D22B0">
        <w:rPr>
          <w:rFonts w:ascii="Arial" w:hAnsi="Arial" w:cs="Arial"/>
          <w:szCs w:val="24"/>
        </w:rPr>
        <w:t>tvrtka __________________________________________nudi jamstvo u trajanju od</w:t>
      </w:r>
    </w:p>
    <w:p w:rsidR="002C3D3A" w:rsidRPr="009D22B0" w:rsidRDefault="002C3D3A" w:rsidP="002C3D3A">
      <w:pPr>
        <w:pStyle w:val="Bezproreda"/>
        <w:jc w:val="both"/>
        <w:rPr>
          <w:rFonts w:ascii="Arial" w:hAnsi="Arial" w:cs="Arial"/>
          <w:szCs w:val="24"/>
        </w:rPr>
      </w:pPr>
    </w:p>
    <w:p w:rsidR="002C3D3A" w:rsidRPr="009D22B0" w:rsidRDefault="002C3D3A" w:rsidP="002C3D3A">
      <w:pPr>
        <w:pStyle w:val="Bezproreda"/>
        <w:jc w:val="both"/>
        <w:rPr>
          <w:rFonts w:ascii="Arial" w:hAnsi="Arial" w:cs="Arial"/>
          <w:szCs w:val="24"/>
        </w:rPr>
      </w:pPr>
      <w:r w:rsidRPr="009D22B0">
        <w:rPr>
          <w:rFonts w:ascii="Arial" w:hAnsi="Arial" w:cs="Arial"/>
          <w:szCs w:val="24"/>
        </w:rPr>
        <w:t xml:space="preserve">_______________ godina ili ___________________km ograničenja kilometraže, a sve vezano za postupak nabave male vrijednosti „Nabava osobnih vozila putem financijskog </w:t>
      </w:r>
      <w:proofErr w:type="spellStart"/>
      <w:r w:rsidRPr="009D22B0">
        <w:rPr>
          <w:rFonts w:ascii="Arial" w:hAnsi="Arial" w:cs="Arial"/>
          <w:szCs w:val="24"/>
        </w:rPr>
        <w:t>leasinga</w:t>
      </w:r>
      <w:proofErr w:type="spellEnd"/>
      <w:r w:rsidRPr="009D22B0">
        <w:rPr>
          <w:rFonts w:ascii="Arial" w:hAnsi="Arial" w:cs="Arial"/>
          <w:szCs w:val="24"/>
        </w:rPr>
        <w:t xml:space="preserve">“, evidencijski broj nabave </w:t>
      </w:r>
      <w:r w:rsidR="006F14F4">
        <w:rPr>
          <w:rFonts w:ascii="Arial" w:hAnsi="Arial" w:cs="Arial"/>
          <w:szCs w:val="24"/>
        </w:rPr>
        <w:t>13</w:t>
      </w:r>
      <w:r>
        <w:rPr>
          <w:rFonts w:ascii="Arial" w:hAnsi="Arial" w:cs="Arial"/>
          <w:szCs w:val="24"/>
        </w:rPr>
        <w:t>/21</w:t>
      </w:r>
      <w:r w:rsidRPr="009D22B0">
        <w:rPr>
          <w:rFonts w:ascii="Arial" w:hAnsi="Arial" w:cs="Arial"/>
          <w:szCs w:val="24"/>
        </w:rPr>
        <w:t>.</w:t>
      </w:r>
    </w:p>
    <w:p w:rsidR="002C3D3A" w:rsidRPr="009D22B0" w:rsidRDefault="002C3D3A" w:rsidP="002C3D3A">
      <w:pPr>
        <w:pStyle w:val="Bezproreda"/>
        <w:jc w:val="both"/>
        <w:rPr>
          <w:rFonts w:ascii="Arial" w:hAnsi="Arial" w:cs="Arial"/>
          <w:szCs w:val="24"/>
        </w:rPr>
      </w:pPr>
    </w:p>
    <w:p w:rsidR="002C3D3A" w:rsidRPr="009D22B0" w:rsidRDefault="002C3D3A" w:rsidP="002C3D3A">
      <w:pPr>
        <w:pStyle w:val="Bezproreda"/>
        <w:jc w:val="both"/>
        <w:rPr>
          <w:rFonts w:ascii="Arial" w:hAnsi="Arial" w:cs="Arial"/>
          <w:szCs w:val="24"/>
        </w:rPr>
      </w:pPr>
    </w:p>
    <w:p w:rsidR="002C3D3A" w:rsidRPr="009D22B0" w:rsidRDefault="002C3D3A" w:rsidP="002C3D3A">
      <w:pPr>
        <w:pStyle w:val="Bezproreda"/>
        <w:jc w:val="both"/>
        <w:rPr>
          <w:rFonts w:ascii="Arial" w:hAnsi="Arial" w:cs="Arial"/>
          <w:szCs w:val="24"/>
        </w:rPr>
      </w:pPr>
    </w:p>
    <w:p w:rsidR="002C3D3A" w:rsidRPr="009D22B0" w:rsidRDefault="002C3D3A" w:rsidP="002C3D3A">
      <w:pPr>
        <w:pStyle w:val="Bezproreda"/>
        <w:jc w:val="right"/>
        <w:rPr>
          <w:rFonts w:ascii="Arial" w:hAnsi="Arial" w:cs="Arial"/>
          <w:szCs w:val="24"/>
        </w:rPr>
      </w:pPr>
      <w:r w:rsidRPr="009D22B0">
        <w:rPr>
          <w:rFonts w:ascii="Arial" w:hAnsi="Arial" w:cs="Arial"/>
          <w:szCs w:val="24"/>
        </w:rPr>
        <w:t>_______________________________</w:t>
      </w:r>
    </w:p>
    <w:p w:rsidR="002C3D3A" w:rsidRPr="009D22B0" w:rsidRDefault="002C3D3A" w:rsidP="002C3D3A">
      <w:pPr>
        <w:pStyle w:val="Bezproreda"/>
        <w:jc w:val="right"/>
        <w:rPr>
          <w:rFonts w:ascii="Arial" w:hAnsi="Arial" w:cs="Arial"/>
          <w:szCs w:val="24"/>
        </w:rPr>
      </w:pPr>
      <w:r w:rsidRPr="009D22B0">
        <w:rPr>
          <w:rFonts w:ascii="Arial" w:hAnsi="Arial" w:cs="Arial"/>
          <w:szCs w:val="24"/>
        </w:rPr>
        <w:t>(ime i prezime osobe ovlaštene za zastupanje)</w:t>
      </w:r>
    </w:p>
    <w:p w:rsidR="002C3D3A" w:rsidRPr="009D22B0" w:rsidRDefault="002C3D3A" w:rsidP="002C3D3A">
      <w:pPr>
        <w:pStyle w:val="Bezproreda"/>
        <w:jc w:val="right"/>
        <w:rPr>
          <w:rFonts w:ascii="Arial" w:hAnsi="Arial" w:cs="Arial"/>
          <w:szCs w:val="24"/>
        </w:rPr>
      </w:pPr>
    </w:p>
    <w:p w:rsidR="002C3D3A" w:rsidRPr="009D22B0" w:rsidRDefault="002C3D3A" w:rsidP="002C3D3A">
      <w:pPr>
        <w:pStyle w:val="Bezproreda"/>
        <w:jc w:val="right"/>
        <w:rPr>
          <w:rFonts w:ascii="Arial" w:hAnsi="Arial" w:cs="Arial"/>
          <w:szCs w:val="24"/>
        </w:rPr>
      </w:pPr>
    </w:p>
    <w:p w:rsidR="002C3D3A" w:rsidRPr="009D22B0" w:rsidRDefault="002C3D3A" w:rsidP="002C3D3A">
      <w:pPr>
        <w:pStyle w:val="Bezproreda"/>
        <w:jc w:val="right"/>
        <w:rPr>
          <w:rFonts w:ascii="Arial" w:hAnsi="Arial" w:cs="Arial"/>
          <w:szCs w:val="24"/>
        </w:rPr>
      </w:pPr>
      <w:r w:rsidRPr="009D22B0">
        <w:rPr>
          <w:rFonts w:ascii="Arial" w:hAnsi="Arial" w:cs="Arial"/>
          <w:szCs w:val="24"/>
        </w:rPr>
        <w:t>_______________________________</w:t>
      </w:r>
    </w:p>
    <w:p w:rsidR="002C3D3A" w:rsidRPr="009D22B0" w:rsidRDefault="002C3D3A" w:rsidP="002C3D3A">
      <w:pPr>
        <w:pStyle w:val="Bezproreda"/>
        <w:jc w:val="right"/>
        <w:rPr>
          <w:rFonts w:ascii="Arial" w:hAnsi="Arial" w:cs="Arial"/>
          <w:szCs w:val="24"/>
        </w:rPr>
      </w:pPr>
      <w:r w:rsidRPr="009D22B0">
        <w:rPr>
          <w:rFonts w:ascii="Arial" w:hAnsi="Arial" w:cs="Arial"/>
          <w:szCs w:val="24"/>
        </w:rPr>
        <w:t>(potpis osobe ovlaštene za zastupanje)</w:t>
      </w:r>
    </w:p>
    <w:p w:rsidR="002C3D3A" w:rsidRPr="009D22B0" w:rsidRDefault="002C3D3A" w:rsidP="002C3D3A">
      <w:pPr>
        <w:pStyle w:val="Bezproreda"/>
        <w:jc w:val="both"/>
        <w:rPr>
          <w:rFonts w:ascii="Arial" w:hAnsi="Arial" w:cs="Arial"/>
          <w:szCs w:val="24"/>
        </w:rPr>
      </w:pPr>
    </w:p>
    <w:p w:rsidR="002C3D3A" w:rsidRPr="009D22B0" w:rsidRDefault="002C3D3A" w:rsidP="002C3D3A">
      <w:pPr>
        <w:pStyle w:val="Bezproreda"/>
        <w:jc w:val="both"/>
        <w:rPr>
          <w:rFonts w:ascii="Arial" w:hAnsi="Arial" w:cs="Arial"/>
          <w:szCs w:val="24"/>
        </w:rPr>
      </w:pPr>
    </w:p>
    <w:p w:rsidR="002C3D3A" w:rsidRPr="009D22B0" w:rsidRDefault="002C3D3A" w:rsidP="002C3D3A">
      <w:pPr>
        <w:pStyle w:val="Bezproreda"/>
        <w:jc w:val="both"/>
        <w:rPr>
          <w:rFonts w:ascii="Arial" w:hAnsi="Arial" w:cs="Arial"/>
          <w:szCs w:val="24"/>
        </w:rPr>
      </w:pPr>
      <w:r w:rsidRPr="009D22B0">
        <w:rPr>
          <w:rFonts w:ascii="Arial" w:hAnsi="Arial" w:cs="Arial"/>
          <w:szCs w:val="24"/>
        </w:rPr>
        <w:t>U ___________________, ____________godine.</w:t>
      </w:r>
    </w:p>
    <w:p w:rsidR="002C3D3A" w:rsidRPr="009D22B0" w:rsidRDefault="002C3D3A" w:rsidP="002C3D3A">
      <w:pPr>
        <w:pStyle w:val="Bezproreda"/>
        <w:jc w:val="both"/>
        <w:rPr>
          <w:rFonts w:ascii="Arial" w:hAnsi="Arial" w:cs="Arial"/>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Pr="001748BD" w:rsidRDefault="002C3D3A" w:rsidP="002C3D3A">
      <w:pPr>
        <w:pStyle w:val="Bezproreda"/>
        <w:jc w:val="right"/>
        <w:rPr>
          <w:rFonts w:ascii="Arial" w:hAnsi="Arial" w:cs="Arial"/>
          <w:sz w:val="24"/>
          <w:szCs w:val="24"/>
        </w:rPr>
      </w:pPr>
      <w:r w:rsidRPr="001748BD">
        <w:rPr>
          <w:rFonts w:ascii="Arial" w:hAnsi="Arial" w:cs="Arial"/>
          <w:sz w:val="24"/>
          <w:szCs w:val="24"/>
        </w:rPr>
        <w:lastRenderedPageBreak/>
        <w:t xml:space="preserve">Prilog </w:t>
      </w:r>
      <w:r w:rsidR="006F14F4">
        <w:rPr>
          <w:rFonts w:ascii="Arial" w:hAnsi="Arial" w:cs="Arial"/>
          <w:sz w:val="24"/>
          <w:szCs w:val="24"/>
        </w:rPr>
        <w:t>5</w:t>
      </w:r>
      <w:r w:rsidRPr="001748BD">
        <w:rPr>
          <w:rFonts w:ascii="Arial" w:hAnsi="Arial" w:cs="Arial"/>
          <w:sz w:val="24"/>
          <w:szCs w:val="24"/>
        </w:rPr>
        <w:t>.</w:t>
      </w:r>
    </w:p>
    <w:p w:rsidR="002C3D3A" w:rsidRDefault="002C3D3A" w:rsidP="006F14F4">
      <w:pPr>
        <w:pStyle w:val="Bezproreda"/>
        <w:rPr>
          <w:rFonts w:ascii="Arial" w:hAnsi="Arial" w:cs="Arial"/>
          <w:sz w:val="24"/>
          <w:szCs w:val="24"/>
        </w:rPr>
      </w:pPr>
    </w:p>
    <w:p w:rsidR="006F14F4" w:rsidRDefault="006F14F4" w:rsidP="006F14F4">
      <w:pPr>
        <w:pStyle w:val="Bezproreda"/>
        <w:jc w:val="center"/>
        <w:rPr>
          <w:rFonts w:ascii="Arial" w:hAnsi="Arial" w:cs="Arial"/>
          <w:sz w:val="24"/>
          <w:szCs w:val="24"/>
        </w:rPr>
      </w:pPr>
      <w:r>
        <w:rPr>
          <w:rFonts w:ascii="Arial" w:hAnsi="Arial" w:cs="Arial"/>
          <w:sz w:val="24"/>
          <w:szCs w:val="24"/>
        </w:rPr>
        <w:tab/>
        <w:t>IZJAVA O ROKU ISPORUKE</w:t>
      </w:r>
    </w:p>
    <w:p w:rsidR="006F14F4" w:rsidRPr="001748BD" w:rsidRDefault="006F14F4" w:rsidP="006F14F4">
      <w:pPr>
        <w:pStyle w:val="Bezproreda"/>
        <w:jc w:val="center"/>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6F14F4" w:rsidRPr="001748BD" w:rsidRDefault="006F14F4" w:rsidP="006F14F4">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(ime i prezime)</w:t>
      </w:r>
    </w:p>
    <w:p w:rsidR="006F14F4" w:rsidRPr="001748BD" w:rsidRDefault="006F14F4" w:rsidP="006F14F4">
      <w:pPr>
        <w:pStyle w:val="Bezproreda"/>
        <w:jc w:val="both"/>
        <w:rPr>
          <w:rFonts w:ascii="Arial" w:hAnsi="Arial" w:cs="Arial"/>
          <w:sz w:val="24"/>
          <w:szCs w:val="24"/>
        </w:rPr>
      </w:pPr>
      <w:r w:rsidRPr="001748BD">
        <w:rPr>
          <w:rFonts w:ascii="Arial" w:hAnsi="Arial" w:cs="Arial"/>
          <w:sz w:val="24"/>
          <w:szCs w:val="24"/>
        </w:rPr>
        <w:t>Za zastupanje gospodarskog subjekta ________________________izjavljujem da</w:t>
      </w:r>
    </w:p>
    <w:p w:rsidR="006F14F4" w:rsidRPr="001748BD" w:rsidRDefault="006F14F4" w:rsidP="006F14F4">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 xml:space="preserve">(naziv gospodarskog subjekta) </w:t>
      </w:r>
    </w:p>
    <w:p w:rsidR="006F14F4" w:rsidRPr="001748BD" w:rsidRDefault="006F14F4" w:rsidP="006F14F4">
      <w:pPr>
        <w:pStyle w:val="Bezproreda"/>
        <w:jc w:val="both"/>
        <w:rPr>
          <w:rFonts w:ascii="Arial" w:hAnsi="Arial" w:cs="Arial"/>
          <w:sz w:val="24"/>
          <w:szCs w:val="24"/>
        </w:rPr>
      </w:pPr>
      <w:r w:rsidRPr="001748BD">
        <w:rPr>
          <w:rFonts w:ascii="Arial" w:hAnsi="Arial" w:cs="Arial"/>
          <w:sz w:val="24"/>
          <w:szCs w:val="24"/>
        </w:rPr>
        <w:t>tvrtka _____________________________________nudi rok isporuke u trajanju od</w:t>
      </w: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r w:rsidRPr="001748BD">
        <w:rPr>
          <w:rFonts w:ascii="Arial" w:hAnsi="Arial" w:cs="Arial"/>
          <w:sz w:val="24"/>
          <w:szCs w:val="24"/>
        </w:rPr>
        <w:t>_______________ dana, a sve vezano za postupak nabave</w:t>
      </w:r>
      <w:r>
        <w:rPr>
          <w:rFonts w:ascii="Arial" w:hAnsi="Arial" w:cs="Arial"/>
          <w:sz w:val="24"/>
          <w:szCs w:val="24"/>
        </w:rPr>
        <w:t xml:space="preserve"> male vrijednosti</w:t>
      </w:r>
      <w:r w:rsidRPr="001748BD">
        <w:rPr>
          <w:rFonts w:ascii="Arial" w:hAnsi="Arial" w:cs="Arial"/>
          <w:sz w:val="24"/>
          <w:szCs w:val="24"/>
        </w:rPr>
        <w:t xml:space="preserve"> „Nabava osobn</w:t>
      </w:r>
      <w:r>
        <w:rPr>
          <w:rFonts w:ascii="Arial" w:hAnsi="Arial" w:cs="Arial"/>
          <w:sz w:val="24"/>
          <w:szCs w:val="24"/>
        </w:rPr>
        <w:t>ih</w:t>
      </w:r>
      <w:r w:rsidRPr="001748BD">
        <w:rPr>
          <w:rFonts w:ascii="Arial" w:hAnsi="Arial" w:cs="Arial"/>
          <w:sz w:val="24"/>
          <w:szCs w:val="24"/>
        </w:rPr>
        <w:t xml:space="preserve"> vozila putem financijsk</w:t>
      </w:r>
      <w:r>
        <w:rPr>
          <w:rFonts w:ascii="Arial" w:hAnsi="Arial" w:cs="Arial"/>
          <w:sz w:val="24"/>
          <w:szCs w:val="24"/>
        </w:rPr>
        <w:t>og</w:t>
      </w:r>
      <w:r w:rsidRPr="001748BD">
        <w:rPr>
          <w:rFonts w:ascii="Arial" w:hAnsi="Arial" w:cs="Arial"/>
          <w:sz w:val="24"/>
          <w:szCs w:val="24"/>
        </w:rPr>
        <w:t xml:space="preserve"> </w:t>
      </w:r>
      <w:proofErr w:type="spellStart"/>
      <w:r w:rsidRPr="001748BD">
        <w:rPr>
          <w:rFonts w:ascii="Arial" w:hAnsi="Arial" w:cs="Arial"/>
          <w:sz w:val="24"/>
          <w:szCs w:val="24"/>
        </w:rPr>
        <w:t>leasinga</w:t>
      </w:r>
      <w:proofErr w:type="spellEnd"/>
      <w:r w:rsidRPr="001748BD">
        <w:rPr>
          <w:rFonts w:ascii="Arial" w:hAnsi="Arial" w:cs="Arial"/>
          <w:sz w:val="24"/>
          <w:szCs w:val="24"/>
        </w:rPr>
        <w:t xml:space="preserve">“, evidencijski broj nabave </w:t>
      </w:r>
      <w:r>
        <w:rPr>
          <w:rFonts w:ascii="Arial" w:hAnsi="Arial" w:cs="Arial"/>
          <w:sz w:val="24"/>
          <w:szCs w:val="24"/>
        </w:rPr>
        <w:t>13/21</w:t>
      </w:r>
      <w:r w:rsidRPr="001748BD">
        <w:rPr>
          <w:rFonts w:ascii="Arial" w:hAnsi="Arial" w:cs="Arial"/>
          <w:sz w:val="24"/>
          <w:szCs w:val="24"/>
        </w:rPr>
        <w:t>.</w:t>
      </w: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_______________________________</w:t>
      </w: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6F14F4" w:rsidRPr="001748BD" w:rsidRDefault="006F14F4" w:rsidP="006F14F4">
      <w:pPr>
        <w:pStyle w:val="Bezproreda"/>
        <w:jc w:val="right"/>
        <w:rPr>
          <w:rFonts w:ascii="Arial" w:hAnsi="Arial" w:cs="Arial"/>
          <w:sz w:val="24"/>
          <w:szCs w:val="24"/>
        </w:rPr>
      </w:pPr>
    </w:p>
    <w:p w:rsidR="006F14F4" w:rsidRPr="001748BD" w:rsidRDefault="006F14F4" w:rsidP="006F14F4">
      <w:pPr>
        <w:pStyle w:val="Bezproreda"/>
        <w:jc w:val="right"/>
        <w:rPr>
          <w:rFonts w:ascii="Arial" w:hAnsi="Arial" w:cs="Arial"/>
          <w:sz w:val="24"/>
          <w:szCs w:val="24"/>
        </w:rPr>
      </w:pP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_______________________________</w:t>
      </w:r>
    </w:p>
    <w:p w:rsidR="006F14F4" w:rsidRPr="001748BD" w:rsidRDefault="006F14F4" w:rsidP="006F14F4">
      <w:pPr>
        <w:pStyle w:val="Bezproreda"/>
        <w:jc w:val="right"/>
        <w:rPr>
          <w:rFonts w:ascii="Arial" w:hAnsi="Arial" w:cs="Arial"/>
          <w:sz w:val="24"/>
          <w:szCs w:val="24"/>
        </w:rPr>
      </w:pPr>
      <w:r w:rsidRPr="001748BD">
        <w:rPr>
          <w:rFonts w:ascii="Arial" w:hAnsi="Arial" w:cs="Arial"/>
          <w:sz w:val="24"/>
          <w:szCs w:val="24"/>
        </w:rPr>
        <w:t>(potpis osobe ovlaštene za zastupanje)</w:t>
      </w:r>
    </w:p>
    <w:p w:rsidR="006F14F4" w:rsidRPr="001748BD" w:rsidRDefault="006F14F4" w:rsidP="006F14F4">
      <w:pPr>
        <w:pStyle w:val="Bezproreda"/>
        <w:jc w:val="right"/>
        <w:rPr>
          <w:rFonts w:ascii="Arial" w:hAnsi="Arial" w:cs="Arial"/>
          <w:sz w:val="24"/>
          <w:szCs w:val="24"/>
        </w:rPr>
      </w:pPr>
    </w:p>
    <w:p w:rsidR="006F14F4" w:rsidRPr="001748BD" w:rsidRDefault="006F14F4" w:rsidP="006F14F4">
      <w:pPr>
        <w:pStyle w:val="Bezproreda"/>
        <w:jc w:val="both"/>
        <w:rPr>
          <w:rFonts w:ascii="Arial" w:hAnsi="Arial" w:cs="Arial"/>
          <w:sz w:val="24"/>
          <w:szCs w:val="24"/>
        </w:rPr>
      </w:pPr>
    </w:p>
    <w:p w:rsidR="006F14F4" w:rsidRDefault="006F14F4" w:rsidP="006F14F4">
      <w:pPr>
        <w:pStyle w:val="Bezproreda"/>
        <w:jc w:val="both"/>
        <w:rPr>
          <w:rFonts w:ascii="Arial" w:hAnsi="Arial" w:cs="Arial"/>
          <w:sz w:val="24"/>
          <w:szCs w:val="24"/>
        </w:rPr>
      </w:pPr>
      <w:r w:rsidRPr="001748BD">
        <w:rPr>
          <w:rFonts w:ascii="Arial" w:hAnsi="Arial" w:cs="Arial"/>
          <w:sz w:val="24"/>
          <w:szCs w:val="24"/>
        </w:rPr>
        <w:t>U ___________________, ____________godine.</w:t>
      </w:r>
    </w:p>
    <w:p w:rsidR="006F14F4" w:rsidRDefault="006F14F4" w:rsidP="006F14F4">
      <w:pPr>
        <w:pStyle w:val="Bezproreda"/>
        <w:tabs>
          <w:tab w:val="left" w:pos="2794"/>
        </w:tabs>
        <w:rPr>
          <w:rFonts w:ascii="Arial" w:hAnsi="Arial" w:cs="Arial"/>
          <w:sz w:val="24"/>
          <w:szCs w:val="24"/>
        </w:rPr>
      </w:pPr>
    </w:p>
    <w:p w:rsidR="006F14F4" w:rsidRDefault="006F14F4" w:rsidP="006F14F4">
      <w:pPr>
        <w:pStyle w:val="Bezproreda"/>
        <w:rPr>
          <w:rFonts w:ascii="Arial" w:hAnsi="Arial" w:cs="Arial"/>
          <w:sz w:val="24"/>
          <w:szCs w:val="24"/>
        </w:rPr>
      </w:pPr>
    </w:p>
    <w:p w:rsidR="006F14F4" w:rsidRDefault="006F14F4" w:rsidP="006F14F4">
      <w:pPr>
        <w:pStyle w:val="Bezproreda"/>
        <w:rPr>
          <w:rFonts w:ascii="Arial" w:hAnsi="Arial" w:cs="Arial"/>
          <w:sz w:val="24"/>
          <w:szCs w:val="24"/>
        </w:rPr>
      </w:pPr>
    </w:p>
    <w:p w:rsidR="006F14F4" w:rsidRDefault="006F14F4" w:rsidP="006F14F4">
      <w:pPr>
        <w:pStyle w:val="Bezproreda"/>
        <w:rPr>
          <w:rFonts w:ascii="Arial" w:hAnsi="Arial" w:cs="Arial"/>
          <w:sz w:val="24"/>
          <w:szCs w:val="24"/>
        </w:rPr>
      </w:pPr>
    </w:p>
    <w:p w:rsidR="006F14F4" w:rsidRDefault="006F14F4" w:rsidP="006F14F4">
      <w:pPr>
        <w:pStyle w:val="Bezproreda"/>
        <w:rPr>
          <w:rFonts w:ascii="Arial" w:hAnsi="Arial" w:cs="Arial"/>
          <w:sz w:val="24"/>
          <w:szCs w:val="24"/>
        </w:rPr>
      </w:pPr>
    </w:p>
    <w:p w:rsidR="006F14F4" w:rsidRDefault="006F14F4" w:rsidP="006F14F4">
      <w:pPr>
        <w:pStyle w:val="Bezproreda"/>
        <w:rPr>
          <w:rFonts w:ascii="Arial" w:hAnsi="Arial" w:cs="Arial"/>
          <w:sz w:val="24"/>
          <w:szCs w:val="24"/>
        </w:rPr>
      </w:pPr>
    </w:p>
    <w:p w:rsidR="006F14F4" w:rsidRDefault="006F14F4" w:rsidP="006F14F4">
      <w:pPr>
        <w:pStyle w:val="Bezproreda"/>
        <w:rPr>
          <w:rFonts w:ascii="Arial" w:hAnsi="Arial" w:cs="Arial"/>
          <w:sz w:val="24"/>
          <w:szCs w:val="24"/>
        </w:rPr>
      </w:pPr>
    </w:p>
    <w:p w:rsidR="002C3D3A" w:rsidRPr="001748BD" w:rsidRDefault="002C3D3A" w:rsidP="002C3D3A">
      <w:pPr>
        <w:pStyle w:val="Bezproreda"/>
        <w:jc w:val="right"/>
        <w:rPr>
          <w:rFonts w:ascii="Arial" w:hAnsi="Arial" w:cs="Arial"/>
          <w:sz w:val="24"/>
          <w:szCs w:val="24"/>
        </w:rPr>
      </w:pPr>
    </w:p>
    <w:p w:rsidR="002C3D3A" w:rsidRPr="001748BD" w:rsidRDefault="002C3D3A" w:rsidP="002C3D3A">
      <w:pPr>
        <w:pStyle w:val="Bezproreda"/>
        <w:jc w:val="right"/>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6F14F4">
      <w:pPr>
        <w:pStyle w:val="Bezproreda"/>
        <w:rPr>
          <w:rFonts w:ascii="Arial" w:hAnsi="Arial" w:cs="Arial"/>
          <w:sz w:val="24"/>
          <w:szCs w:val="24"/>
        </w:rPr>
      </w:pPr>
    </w:p>
    <w:p w:rsidR="002C3D3A" w:rsidRDefault="002C3D3A" w:rsidP="002C3D3A">
      <w:pPr>
        <w:pStyle w:val="Bezproreda"/>
        <w:jc w:val="right"/>
        <w:rPr>
          <w:rFonts w:ascii="Arial" w:hAnsi="Arial" w:cs="Arial"/>
          <w:sz w:val="24"/>
          <w:szCs w:val="24"/>
        </w:rPr>
      </w:pPr>
      <w:r>
        <w:rPr>
          <w:rFonts w:ascii="Arial" w:hAnsi="Arial" w:cs="Arial"/>
          <w:sz w:val="24"/>
          <w:szCs w:val="24"/>
        </w:rPr>
        <w:lastRenderedPageBreak/>
        <w:t>Prilog 6</w:t>
      </w:r>
    </w:p>
    <w:p w:rsidR="002C3D3A" w:rsidRDefault="002C3D3A" w:rsidP="002C3D3A">
      <w:pPr>
        <w:pStyle w:val="Bezproreda"/>
        <w:jc w:val="right"/>
        <w:rPr>
          <w:rFonts w:ascii="Arial" w:hAnsi="Arial" w:cs="Arial"/>
          <w:sz w:val="24"/>
          <w:szCs w:val="24"/>
        </w:rPr>
      </w:pPr>
    </w:p>
    <w:p w:rsidR="000A328D" w:rsidRDefault="000A328D" w:rsidP="002C3D3A">
      <w:pPr>
        <w:pStyle w:val="Bezproreda"/>
        <w:jc w:val="right"/>
        <w:rPr>
          <w:rFonts w:ascii="Arial" w:hAnsi="Arial" w:cs="Arial"/>
          <w:sz w:val="24"/>
          <w:szCs w:val="24"/>
        </w:rPr>
      </w:pPr>
    </w:p>
    <w:p w:rsidR="002C3D3A" w:rsidRDefault="002C3D3A" w:rsidP="002C3D3A">
      <w:pPr>
        <w:pStyle w:val="Bezproreda"/>
        <w:rPr>
          <w:rFonts w:ascii="Arial" w:hAnsi="Arial" w:cs="Arial"/>
          <w:sz w:val="24"/>
          <w:szCs w:val="24"/>
        </w:rPr>
      </w:pPr>
      <w:r w:rsidRPr="002C60A1">
        <w:rPr>
          <w:rFonts w:ascii="Arial" w:hAnsi="Arial" w:cs="Arial"/>
          <w:sz w:val="24"/>
          <w:szCs w:val="24"/>
        </w:rPr>
        <w:t>Obrazac ovlasti za zastupanje i sudje</w:t>
      </w:r>
      <w:r>
        <w:rPr>
          <w:rFonts w:ascii="Arial" w:hAnsi="Arial" w:cs="Arial"/>
          <w:sz w:val="24"/>
          <w:szCs w:val="24"/>
        </w:rPr>
        <w:t>l</w:t>
      </w:r>
      <w:r w:rsidRPr="002C60A1">
        <w:rPr>
          <w:rFonts w:ascii="Arial" w:hAnsi="Arial" w:cs="Arial"/>
          <w:sz w:val="24"/>
          <w:szCs w:val="24"/>
        </w:rPr>
        <w:t>ovanje u post</w:t>
      </w:r>
      <w:r>
        <w:rPr>
          <w:rFonts w:ascii="Arial" w:hAnsi="Arial" w:cs="Arial"/>
          <w:sz w:val="24"/>
          <w:szCs w:val="24"/>
        </w:rPr>
        <w:t>u</w:t>
      </w:r>
      <w:r w:rsidRPr="002C60A1">
        <w:rPr>
          <w:rFonts w:ascii="Arial" w:hAnsi="Arial" w:cs="Arial"/>
          <w:sz w:val="24"/>
          <w:szCs w:val="24"/>
        </w:rPr>
        <w:t>pku javnog otvaranja ponuda</w:t>
      </w:r>
    </w:p>
    <w:p w:rsidR="002C3D3A" w:rsidRDefault="002C3D3A" w:rsidP="002C3D3A">
      <w:pPr>
        <w:pStyle w:val="Bezproreda"/>
        <w:jc w:val="center"/>
        <w:rPr>
          <w:rFonts w:ascii="Arial" w:hAnsi="Arial" w:cs="Arial"/>
          <w:sz w:val="24"/>
          <w:szCs w:val="24"/>
        </w:rPr>
      </w:pPr>
    </w:p>
    <w:p w:rsidR="002C3D3A" w:rsidRDefault="002C3D3A" w:rsidP="002C3D3A">
      <w:pPr>
        <w:pStyle w:val="Bezproreda"/>
        <w:jc w:val="center"/>
        <w:rPr>
          <w:rFonts w:ascii="Arial" w:hAnsi="Arial" w:cs="Arial"/>
          <w:sz w:val="24"/>
          <w:szCs w:val="24"/>
        </w:rPr>
      </w:pPr>
    </w:p>
    <w:p w:rsidR="002C3D3A" w:rsidRDefault="002C3D3A" w:rsidP="002C3D3A">
      <w:pPr>
        <w:pStyle w:val="Bezproreda"/>
        <w:jc w:val="both"/>
        <w:rPr>
          <w:rFonts w:ascii="Arial" w:hAnsi="Arial" w:cs="Arial"/>
          <w:sz w:val="24"/>
          <w:szCs w:val="24"/>
        </w:rPr>
      </w:pPr>
      <w:r w:rsidRPr="002C60A1">
        <w:rPr>
          <w:rFonts w:ascii="Arial" w:hAnsi="Arial" w:cs="Arial"/>
          <w:sz w:val="24"/>
          <w:szCs w:val="24"/>
        </w:rPr>
        <w:t>Memorandum ponuditelja</w:t>
      </w: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C3D3A" w:rsidRDefault="002C3D3A" w:rsidP="002C3D3A">
      <w:pPr>
        <w:pStyle w:val="Bezproreda"/>
        <w:jc w:val="both"/>
        <w:rPr>
          <w:rFonts w:ascii="Arial" w:hAnsi="Arial" w:cs="Arial"/>
          <w:sz w:val="24"/>
          <w:szCs w:val="24"/>
        </w:rPr>
      </w:pPr>
    </w:p>
    <w:p w:rsidR="002C3D3A" w:rsidRDefault="002C3D3A" w:rsidP="002C3D3A">
      <w:pPr>
        <w:pStyle w:val="Bezproreda"/>
        <w:ind w:left="2124" w:firstLine="708"/>
        <w:jc w:val="both"/>
        <w:rPr>
          <w:rFonts w:ascii="Arial" w:hAnsi="Arial" w:cs="Arial"/>
          <w:sz w:val="24"/>
          <w:szCs w:val="24"/>
        </w:rPr>
      </w:pPr>
      <w:r>
        <w:rPr>
          <w:rFonts w:ascii="Arial" w:hAnsi="Arial" w:cs="Arial"/>
          <w:sz w:val="24"/>
          <w:szCs w:val="24"/>
        </w:rPr>
        <w:t>OPĆINSKO DRŽAVNO ODVJETNIŠTVO U ZAGREBU</w:t>
      </w: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r>
        <w:rPr>
          <w:rFonts w:ascii="Arial" w:hAnsi="Arial" w:cs="Arial"/>
          <w:sz w:val="24"/>
          <w:szCs w:val="24"/>
        </w:rPr>
        <w:t>Predmet: Ovlast za zastupanje i sudjelovanje u javnom otvaranju ponuda</w:t>
      </w: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r>
        <w:rPr>
          <w:rFonts w:ascii="Arial" w:hAnsi="Arial" w:cs="Arial"/>
          <w:sz w:val="24"/>
          <w:szCs w:val="24"/>
        </w:rPr>
        <w:t>Ovime ovlašćujemo svog predstavnika____________________________________</w:t>
      </w:r>
    </w:p>
    <w:p w:rsidR="002C3D3A" w:rsidRDefault="002C3D3A" w:rsidP="002C3D3A">
      <w:pPr>
        <w:pStyle w:val="Bezproreda"/>
        <w:jc w:val="both"/>
        <w:rPr>
          <w:rFonts w:ascii="Arial" w:hAnsi="Arial" w:cs="Arial"/>
          <w:sz w:val="24"/>
          <w:szCs w:val="24"/>
        </w:rPr>
      </w:pPr>
      <w:r>
        <w:rPr>
          <w:rFonts w:ascii="Arial" w:hAnsi="Arial" w:cs="Arial"/>
          <w:sz w:val="24"/>
          <w:szCs w:val="24"/>
        </w:rPr>
        <w:t xml:space="preserve">                                                                                     (ime i prezime)</w:t>
      </w:r>
      <w:r w:rsidRPr="009C192A">
        <w:rPr>
          <w:rFonts w:ascii="Arial" w:hAnsi="Arial" w:cs="Arial"/>
          <w:sz w:val="24"/>
          <w:szCs w:val="24"/>
        </w:rPr>
        <w:t xml:space="preserve"> </w:t>
      </w:r>
    </w:p>
    <w:p w:rsidR="002C3D3A" w:rsidRPr="009C192A" w:rsidRDefault="002C3D3A" w:rsidP="002C3D3A">
      <w:pPr>
        <w:pStyle w:val="Bezproreda"/>
        <w:jc w:val="both"/>
        <w:rPr>
          <w:rFonts w:ascii="Arial" w:hAnsi="Arial" w:cs="Arial"/>
          <w:sz w:val="24"/>
          <w:szCs w:val="24"/>
        </w:rPr>
      </w:pPr>
      <w:r w:rsidRPr="009C192A">
        <w:rPr>
          <w:rFonts w:ascii="Arial" w:hAnsi="Arial" w:cs="Arial"/>
          <w:sz w:val="24"/>
          <w:szCs w:val="24"/>
        </w:rPr>
        <w:t>da nas zastupa i sudjeluje u postupku javnog otvaranja ponuda u otvorenom postupku javne nabave</w:t>
      </w:r>
      <w:r>
        <w:rPr>
          <w:rFonts w:ascii="Arial" w:hAnsi="Arial" w:cs="Arial"/>
          <w:sz w:val="24"/>
          <w:szCs w:val="24"/>
        </w:rPr>
        <w:t xml:space="preserve"> osobnih </w:t>
      </w:r>
      <w:r w:rsidRPr="009C192A">
        <w:rPr>
          <w:rFonts w:ascii="Arial" w:hAnsi="Arial" w:cs="Arial"/>
          <w:sz w:val="24"/>
          <w:szCs w:val="24"/>
        </w:rPr>
        <w:t xml:space="preserve">vozila putem financijskog </w:t>
      </w:r>
      <w:proofErr w:type="spellStart"/>
      <w:r w:rsidRPr="009C192A">
        <w:rPr>
          <w:rFonts w:ascii="Arial" w:hAnsi="Arial" w:cs="Arial"/>
          <w:sz w:val="24"/>
          <w:szCs w:val="24"/>
        </w:rPr>
        <w:t>leasinga</w:t>
      </w:r>
      <w:proofErr w:type="spellEnd"/>
      <w:r w:rsidRPr="009C192A">
        <w:rPr>
          <w:rFonts w:ascii="Arial" w:hAnsi="Arial" w:cs="Arial"/>
          <w:sz w:val="24"/>
          <w:szCs w:val="24"/>
        </w:rPr>
        <w:t>, koje će se održat</w:t>
      </w:r>
      <w:r>
        <w:rPr>
          <w:rFonts w:ascii="Arial" w:hAnsi="Arial" w:cs="Arial"/>
          <w:sz w:val="24"/>
          <w:szCs w:val="24"/>
        </w:rPr>
        <w:t>i</w:t>
      </w:r>
      <w:r w:rsidRPr="009C192A">
        <w:rPr>
          <w:rFonts w:ascii="Arial" w:hAnsi="Arial" w:cs="Arial"/>
          <w:sz w:val="24"/>
          <w:szCs w:val="24"/>
        </w:rPr>
        <w:t>___________20</w:t>
      </w:r>
      <w:r>
        <w:rPr>
          <w:rFonts w:ascii="Arial" w:hAnsi="Arial" w:cs="Arial"/>
          <w:sz w:val="24"/>
          <w:szCs w:val="24"/>
        </w:rPr>
        <w:t>21</w:t>
      </w:r>
      <w:r w:rsidRPr="009C192A">
        <w:rPr>
          <w:rFonts w:ascii="Arial" w:hAnsi="Arial" w:cs="Arial"/>
          <w:sz w:val="24"/>
          <w:szCs w:val="24"/>
        </w:rPr>
        <w:t xml:space="preserve">. godine u prostorijama </w:t>
      </w:r>
      <w:r>
        <w:rPr>
          <w:rFonts w:ascii="Arial" w:hAnsi="Arial" w:cs="Arial"/>
          <w:sz w:val="24"/>
          <w:szCs w:val="24"/>
        </w:rPr>
        <w:t>Općinskog državnog odvjetništva u Zagrebu, Selska 2, Zagreb.</w:t>
      </w:r>
    </w:p>
    <w:p w:rsidR="002C3D3A" w:rsidRPr="009C192A" w:rsidRDefault="002C3D3A" w:rsidP="002C3D3A">
      <w:pPr>
        <w:pStyle w:val="Bezproreda"/>
        <w:jc w:val="both"/>
        <w:rPr>
          <w:rFonts w:ascii="Arial" w:hAnsi="Arial" w:cs="Arial"/>
          <w:sz w:val="24"/>
          <w:szCs w:val="24"/>
        </w:rPr>
      </w:pPr>
    </w:p>
    <w:p w:rsidR="002C3D3A" w:rsidRPr="009C192A" w:rsidRDefault="002C3D3A" w:rsidP="002C3D3A">
      <w:pPr>
        <w:pStyle w:val="Bezproreda"/>
        <w:jc w:val="both"/>
        <w:rPr>
          <w:rFonts w:ascii="Arial" w:hAnsi="Arial" w:cs="Arial"/>
          <w:sz w:val="24"/>
          <w:szCs w:val="24"/>
        </w:rPr>
      </w:pPr>
      <w:r w:rsidRPr="009C192A">
        <w:rPr>
          <w:rFonts w:ascii="Arial" w:hAnsi="Arial" w:cs="Arial"/>
          <w:sz w:val="24"/>
          <w:szCs w:val="24"/>
        </w:rPr>
        <w:t>U ______________, _________ 20</w:t>
      </w:r>
      <w:r>
        <w:rPr>
          <w:rFonts w:ascii="Arial" w:hAnsi="Arial" w:cs="Arial"/>
          <w:sz w:val="24"/>
          <w:szCs w:val="24"/>
        </w:rPr>
        <w:t>21</w:t>
      </w:r>
      <w:r w:rsidRPr="009C192A">
        <w:rPr>
          <w:rFonts w:ascii="Arial" w:hAnsi="Arial" w:cs="Arial"/>
          <w:sz w:val="24"/>
          <w:szCs w:val="24"/>
        </w:rPr>
        <w:t>. godine</w:t>
      </w: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Pr="009C192A" w:rsidRDefault="002C3D3A" w:rsidP="002C3D3A">
      <w:pPr>
        <w:pStyle w:val="Bezproreda"/>
        <w:jc w:val="right"/>
        <w:rPr>
          <w:rFonts w:ascii="Arial" w:hAnsi="Arial" w:cs="Arial"/>
          <w:sz w:val="24"/>
          <w:szCs w:val="24"/>
        </w:rPr>
      </w:pPr>
      <w:proofErr w:type="spellStart"/>
      <w:r w:rsidRPr="009C192A">
        <w:rPr>
          <w:rFonts w:ascii="Arial" w:hAnsi="Arial" w:cs="Arial"/>
          <w:sz w:val="24"/>
          <w:szCs w:val="24"/>
        </w:rPr>
        <w:t>M.P</w:t>
      </w:r>
      <w:proofErr w:type="spellEnd"/>
      <w:r w:rsidRPr="009C192A">
        <w:rPr>
          <w:rFonts w:ascii="Arial" w:hAnsi="Arial" w:cs="Arial"/>
          <w:sz w:val="24"/>
          <w:szCs w:val="24"/>
        </w:rPr>
        <w:t>. _______________________</w:t>
      </w:r>
    </w:p>
    <w:p w:rsidR="002C3D3A" w:rsidRPr="009C192A" w:rsidRDefault="002C3D3A" w:rsidP="002C3D3A">
      <w:pPr>
        <w:pStyle w:val="Bezproreda"/>
        <w:jc w:val="right"/>
        <w:rPr>
          <w:rFonts w:ascii="Arial" w:hAnsi="Arial" w:cs="Arial"/>
          <w:sz w:val="24"/>
          <w:szCs w:val="24"/>
        </w:rPr>
      </w:pPr>
      <w:r>
        <w:rPr>
          <w:rFonts w:ascii="Arial" w:hAnsi="Arial" w:cs="Arial"/>
          <w:sz w:val="24"/>
          <w:szCs w:val="24"/>
        </w:rPr>
        <w:t xml:space="preserve">          </w:t>
      </w:r>
      <w:r w:rsidRPr="009C192A">
        <w:rPr>
          <w:rFonts w:ascii="Arial" w:hAnsi="Arial" w:cs="Arial"/>
          <w:sz w:val="24"/>
          <w:szCs w:val="24"/>
        </w:rPr>
        <w:t>(potpis odgovorne osobe)</w:t>
      </w:r>
    </w:p>
    <w:p w:rsidR="002C3D3A" w:rsidRDefault="002C3D3A" w:rsidP="002C3D3A">
      <w:pPr>
        <w:pStyle w:val="Bezproreda"/>
        <w:jc w:val="both"/>
        <w:rPr>
          <w:rFonts w:ascii="Arial" w:hAnsi="Arial" w:cs="Arial"/>
          <w:sz w:val="24"/>
          <w:szCs w:val="24"/>
        </w:rPr>
      </w:pPr>
    </w:p>
    <w:p w:rsidR="002C3D3A" w:rsidRDefault="002C3D3A" w:rsidP="002C3D3A">
      <w:pPr>
        <w:pStyle w:val="Bezproreda"/>
        <w:jc w:val="both"/>
        <w:rPr>
          <w:rFonts w:ascii="Arial" w:hAnsi="Arial" w:cs="Arial"/>
          <w:sz w:val="24"/>
          <w:szCs w:val="24"/>
        </w:rPr>
      </w:pPr>
    </w:p>
    <w:p w:rsidR="002C3D3A" w:rsidRPr="009C192A" w:rsidRDefault="002C3D3A" w:rsidP="002C3D3A">
      <w:pPr>
        <w:pStyle w:val="Bezproreda"/>
        <w:jc w:val="both"/>
        <w:rPr>
          <w:rFonts w:ascii="Arial" w:hAnsi="Arial" w:cs="Arial"/>
          <w:sz w:val="24"/>
          <w:szCs w:val="24"/>
        </w:rPr>
      </w:pPr>
      <w:r w:rsidRPr="009C192A">
        <w:rPr>
          <w:rFonts w:ascii="Arial" w:hAnsi="Arial" w:cs="Arial"/>
          <w:sz w:val="24"/>
          <w:szCs w:val="24"/>
        </w:rPr>
        <w:t>Napomena:</w:t>
      </w:r>
    </w:p>
    <w:p w:rsidR="00BE357C" w:rsidRPr="0034616E" w:rsidRDefault="002C3D3A" w:rsidP="0034616E">
      <w:pPr>
        <w:pStyle w:val="Bezproreda"/>
        <w:jc w:val="both"/>
        <w:rPr>
          <w:rFonts w:ascii="Arial" w:hAnsi="Arial" w:cs="Arial"/>
          <w:sz w:val="24"/>
          <w:szCs w:val="24"/>
        </w:rPr>
      </w:pPr>
      <w:r w:rsidRPr="009C192A">
        <w:rPr>
          <w:rFonts w:ascii="Arial" w:hAnsi="Arial" w:cs="Arial"/>
          <w:sz w:val="24"/>
          <w:szCs w:val="24"/>
        </w:rPr>
        <w:t>Ovlaštenje se predaje članovima stručnog povjerenstva naručitelja prije početka javnog otvaranja</w:t>
      </w:r>
      <w:r>
        <w:rPr>
          <w:rFonts w:ascii="Arial" w:hAnsi="Arial" w:cs="Arial"/>
          <w:sz w:val="24"/>
          <w:szCs w:val="24"/>
        </w:rPr>
        <w:t xml:space="preserve"> </w:t>
      </w:r>
      <w:r w:rsidRPr="009C192A">
        <w:rPr>
          <w:rFonts w:ascii="Arial" w:hAnsi="Arial" w:cs="Arial"/>
          <w:sz w:val="24"/>
          <w:szCs w:val="24"/>
        </w:rPr>
        <w:t>ponuda.</w:t>
      </w:r>
    </w:p>
    <w:sectPr w:rsidR="00BE357C" w:rsidRPr="0034616E" w:rsidSect="00125C3B">
      <w:head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80" w:rsidRDefault="00020F80">
      <w:pPr>
        <w:spacing w:after="0" w:line="240" w:lineRule="auto"/>
      </w:pPr>
      <w:r>
        <w:separator/>
      </w:r>
    </w:p>
  </w:endnote>
  <w:endnote w:type="continuationSeparator" w:id="0">
    <w:p w:rsidR="00020F80" w:rsidRDefault="0002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80" w:rsidRDefault="00020F80">
      <w:pPr>
        <w:spacing w:after="0" w:line="240" w:lineRule="auto"/>
      </w:pPr>
      <w:r>
        <w:separator/>
      </w:r>
    </w:p>
  </w:footnote>
  <w:footnote w:type="continuationSeparator" w:id="0">
    <w:p w:rsidR="00020F80" w:rsidRDefault="00020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9464" w:type="dxa"/>
      <w:jc w:val="center"/>
      <w:tblLook w:val="04A0" w:firstRow="1" w:lastRow="0" w:firstColumn="1" w:lastColumn="0" w:noHBand="0" w:noVBand="1"/>
    </w:tblPr>
    <w:tblGrid>
      <w:gridCol w:w="1472"/>
      <w:gridCol w:w="6291"/>
      <w:gridCol w:w="1701"/>
    </w:tblGrid>
    <w:tr w:rsidR="008313A3" w:rsidRPr="00D002A3" w:rsidTr="00E37963">
      <w:trPr>
        <w:trHeight w:val="419"/>
        <w:jc w:val="center"/>
      </w:trPr>
      <w:tc>
        <w:tcPr>
          <w:tcW w:w="1472" w:type="dxa"/>
          <w:vMerge w:val="restart"/>
          <w:vAlign w:val="center"/>
        </w:tcPr>
        <w:p w:rsidR="008313A3" w:rsidRPr="00D002A3" w:rsidRDefault="008313A3" w:rsidP="00E37963">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32.25pt" o:ole="" fillcolor="window">
                <v:imagedata r:id="rId1" o:title="" croptop="3450f" cropbottom="3450f" cropleft="8976f" cropright="8976f"/>
              </v:shape>
              <o:OLEObject Type="Embed" ProgID="Word.Picture.8" ShapeID="_x0000_i1025" DrawAspect="Content" ObjectID="_1694333151" r:id="rId2"/>
            </w:object>
          </w:r>
        </w:p>
      </w:tc>
      <w:tc>
        <w:tcPr>
          <w:tcW w:w="6291" w:type="dxa"/>
          <w:vAlign w:val="center"/>
        </w:tcPr>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REPUBLIKA HRVATSKA</w:t>
          </w:r>
        </w:p>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Općinsko državno odvjetništvo u Zagrebu</w:t>
          </w:r>
        </w:p>
      </w:tc>
      <w:tc>
        <w:tcPr>
          <w:tcW w:w="1701" w:type="dxa"/>
          <w:vAlign w:val="center"/>
        </w:tcPr>
        <w:p w:rsidR="008313A3" w:rsidRDefault="008313A3" w:rsidP="00E37963">
          <w:pPr>
            <w:pStyle w:val="Zaglavlje"/>
            <w:jc w:val="center"/>
            <w:rPr>
              <w:rFonts w:ascii="Arial" w:hAnsi="Arial" w:cs="Arial"/>
              <w:sz w:val="18"/>
              <w:szCs w:val="18"/>
            </w:rPr>
          </w:pPr>
          <w:proofErr w:type="spellStart"/>
          <w:r w:rsidRPr="00D002A3">
            <w:rPr>
              <w:rFonts w:ascii="Arial" w:hAnsi="Arial" w:cs="Arial"/>
              <w:sz w:val="18"/>
              <w:szCs w:val="18"/>
            </w:rPr>
            <w:t>Ev</w:t>
          </w:r>
          <w:proofErr w:type="spellEnd"/>
          <w:r w:rsidRPr="00D002A3">
            <w:rPr>
              <w:rFonts w:ascii="Arial" w:hAnsi="Arial" w:cs="Arial"/>
              <w:sz w:val="18"/>
              <w:szCs w:val="18"/>
            </w:rPr>
            <w:t>. broj nabave</w:t>
          </w:r>
          <w:r>
            <w:rPr>
              <w:rFonts w:ascii="Arial" w:hAnsi="Arial" w:cs="Arial"/>
              <w:sz w:val="18"/>
              <w:szCs w:val="18"/>
            </w:rPr>
            <w:t>:</w:t>
          </w:r>
        </w:p>
        <w:p w:rsidR="008313A3" w:rsidRPr="00D002A3" w:rsidRDefault="008313A3" w:rsidP="00E37963">
          <w:pPr>
            <w:pStyle w:val="Zaglavlje"/>
            <w:jc w:val="center"/>
            <w:rPr>
              <w:rFonts w:ascii="Arial" w:hAnsi="Arial" w:cs="Arial"/>
              <w:sz w:val="18"/>
              <w:szCs w:val="18"/>
            </w:rPr>
          </w:pPr>
          <w:r>
            <w:rPr>
              <w:rFonts w:ascii="Arial" w:hAnsi="Arial" w:cs="Arial"/>
              <w:sz w:val="18"/>
              <w:szCs w:val="18"/>
            </w:rPr>
            <w:t>13/21</w:t>
          </w:r>
        </w:p>
      </w:tc>
    </w:tr>
    <w:tr w:rsidR="008313A3" w:rsidRPr="00D002A3" w:rsidTr="00E37963">
      <w:trPr>
        <w:trHeight w:val="423"/>
        <w:jc w:val="center"/>
      </w:trPr>
      <w:tc>
        <w:tcPr>
          <w:tcW w:w="1472" w:type="dxa"/>
          <w:vMerge/>
          <w:vAlign w:val="center"/>
        </w:tcPr>
        <w:p w:rsidR="008313A3" w:rsidRPr="00D002A3" w:rsidRDefault="008313A3" w:rsidP="00E37963">
          <w:pPr>
            <w:pStyle w:val="Zaglavlje"/>
            <w:jc w:val="center"/>
            <w:rPr>
              <w:rFonts w:ascii="Arial" w:hAnsi="Arial" w:cs="Arial"/>
              <w:sz w:val="18"/>
              <w:szCs w:val="18"/>
            </w:rPr>
          </w:pPr>
        </w:p>
      </w:tc>
      <w:tc>
        <w:tcPr>
          <w:tcW w:w="6291" w:type="dxa"/>
          <w:vAlign w:val="center"/>
        </w:tcPr>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8313A3" w:rsidRPr="00D002A3" w:rsidRDefault="008313A3" w:rsidP="00125C3B">
          <w:pPr>
            <w:pStyle w:val="Zaglavlje"/>
            <w:jc w:val="center"/>
            <w:rPr>
              <w:rFonts w:ascii="Arial" w:hAnsi="Arial" w:cs="Arial"/>
              <w:sz w:val="18"/>
              <w:szCs w:val="18"/>
            </w:rPr>
          </w:pPr>
        </w:p>
      </w:tc>
    </w:tr>
  </w:tbl>
  <w:p w:rsidR="008313A3" w:rsidRDefault="008313A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9464" w:type="dxa"/>
      <w:jc w:val="center"/>
      <w:tblLook w:val="04A0" w:firstRow="1" w:lastRow="0" w:firstColumn="1" w:lastColumn="0" w:noHBand="0" w:noVBand="1"/>
    </w:tblPr>
    <w:tblGrid>
      <w:gridCol w:w="1472"/>
      <w:gridCol w:w="6291"/>
      <w:gridCol w:w="1701"/>
    </w:tblGrid>
    <w:tr w:rsidR="008313A3" w:rsidRPr="00D002A3" w:rsidTr="00E37963">
      <w:trPr>
        <w:trHeight w:val="419"/>
        <w:jc w:val="center"/>
      </w:trPr>
      <w:tc>
        <w:tcPr>
          <w:tcW w:w="1472" w:type="dxa"/>
          <w:vMerge w:val="restart"/>
          <w:vAlign w:val="center"/>
        </w:tcPr>
        <w:bookmarkStart w:id="0" w:name="_MON_980055975"/>
        <w:bookmarkStart w:id="1" w:name="_MON_980056198"/>
        <w:bookmarkEnd w:id="0"/>
        <w:bookmarkEnd w:id="1"/>
        <w:bookmarkStart w:id="2" w:name="_MON_979988081"/>
        <w:bookmarkEnd w:id="2"/>
        <w:p w:rsidR="008313A3" w:rsidRPr="00D002A3" w:rsidRDefault="008313A3" w:rsidP="00E37963">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8pt;height:32.25pt" o:ole="" fillcolor="window">
                <v:imagedata r:id="rId1" o:title="" croptop="3450f" cropbottom="3450f" cropleft="8976f" cropright="8976f"/>
              </v:shape>
              <o:OLEObject Type="Embed" ProgID="Word.Picture.8" ShapeID="_x0000_i1026" DrawAspect="Content" ObjectID="_1694333152" r:id="rId2"/>
            </w:object>
          </w:r>
        </w:p>
      </w:tc>
      <w:tc>
        <w:tcPr>
          <w:tcW w:w="6291" w:type="dxa"/>
          <w:vAlign w:val="center"/>
        </w:tcPr>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REPUBLIKA HRVATSKA</w:t>
          </w:r>
        </w:p>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Općinsko državno odvjetništvo u Zagrebu</w:t>
          </w:r>
        </w:p>
      </w:tc>
      <w:tc>
        <w:tcPr>
          <w:tcW w:w="1701" w:type="dxa"/>
          <w:vAlign w:val="center"/>
        </w:tcPr>
        <w:p w:rsidR="008313A3" w:rsidRDefault="008313A3" w:rsidP="00E37963">
          <w:pPr>
            <w:pStyle w:val="Zaglavlje"/>
            <w:jc w:val="center"/>
            <w:rPr>
              <w:rFonts w:ascii="Arial" w:hAnsi="Arial" w:cs="Arial"/>
              <w:sz w:val="18"/>
              <w:szCs w:val="18"/>
            </w:rPr>
          </w:pPr>
          <w:proofErr w:type="spellStart"/>
          <w:r w:rsidRPr="00D002A3">
            <w:rPr>
              <w:rFonts w:ascii="Arial" w:hAnsi="Arial" w:cs="Arial"/>
              <w:sz w:val="18"/>
              <w:szCs w:val="18"/>
            </w:rPr>
            <w:t>Ev</w:t>
          </w:r>
          <w:proofErr w:type="spellEnd"/>
          <w:r w:rsidRPr="00D002A3">
            <w:rPr>
              <w:rFonts w:ascii="Arial" w:hAnsi="Arial" w:cs="Arial"/>
              <w:sz w:val="18"/>
              <w:szCs w:val="18"/>
            </w:rPr>
            <w:t>. broj nabave</w:t>
          </w:r>
          <w:r>
            <w:rPr>
              <w:rFonts w:ascii="Arial" w:hAnsi="Arial" w:cs="Arial"/>
              <w:sz w:val="18"/>
              <w:szCs w:val="18"/>
            </w:rPr>
            <w:t>:</w:t>
          </w:r>
        </w:p>
        <w:p w:rsidR="008313A3" w:rsidRPr="00D002A3" w:rsidRDefault="008313A3" w:rsidP="00E37963">
          <w:pPr>
            <w:pStyle w:val="Zaglavlje"/>
            <w:jc w:val="center"/>
            <w:rPr>
              <w:rFonts w:ascii="Arial" w:hAnsi="Arial" w:cs="Arial"/>
              <w:sz w:val="18"/>
              <w:szCs w:val="18"/>
            </w:rPr>
          </w:pPr>
          <w:r>
            <w:rPr>
              <w:rFonts w:ascii="Arial" w:hAnsi="Arial" w:cs="Arial"/>
              <w:sz w:val="18"/>
              <w:szCs w:val="18"/>
            </w:rPr>
            <w:t>12/21</w:t>
          </w:r>
        </w:p>
      </w:tc>
    </w:tr>
    <w:tr w:rsidR="008313A3" w:rsidRPr="00D002A3" w:rsidTr="00E37963">
      <w:trPr>
        <w:trHeight w:val="423"/>
        <w:jc w:val="center"/>
      </w:trPr>
      <w:tc>
        <w:tcPr>
          <w:tcW w:w="1472" w:type="dxa"/>
          <w:vMerge/>
          <w:vAlign w:val="center"/>
        </w:tcPr>
        <w:p w:rsidR="008313A3" w:rsidRPr="00D002A3" w:rsidRDefault="008313A3" w:rsidP="00E37963">
          <w:pPr>
            <w:pStyle w:val="Zaglavlje"/>
            <w:jc w:val="center"/>
            <w:rPr>
              <w:rFonts w:ascii="Arial" w:hAnsi="Arial" w:cs="Arial"/>
              <w:sz w:val="18"/>
              <w:szCs w:val="18"/>
            </w:rPr>
          </w:pPr>
        </w:p>
      </w:tc>
      <w:tc>
        <w:tcPr>
          <w:tcW w:w="6291" w:type="dxa"/>
          <w:vAlign w:val="center"/>
        </w:tcPr>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8313A3" w:rsidRPr="00D002A3" w:rsidRDefault="008313A3" w:rsidP="00E37963">
          <w:pPr>
            <w:pStyle w:val="Zaglavlje"/>
            <w:jc w:val="center"/>
            <w:rPr>
              <w:rFonts w:ascii="Arial" w:hAnsi="Arial" w:cs="Arial"/>
              <w:sz w:val="18"/>
              <w:szCs w:val="18"/>
            </w:rPr>
          </w:pPr>
          <w:r>
            <w:rPr>
              <w:rFonts w:ascii="Arial" w:hAnsi="Arial" w:cs="Arial"/>
              <w:sz w:val="18"/>
              <w:szCs w:val="18"/>
            </w:rPr>
            <w:t xml:space="preserve">Stranica </w:t>
          </w:r>
          <w:r w:rsidRPr="00D002A3">
            <w:rPr>
              <w:rFonts w:ascii="Arial" w:hAnsi="Arial" w:cs="Arial"/>
              <w:sz w:val="18"/>
              <w:szCs w:val="18"/>
            </w:rPr>
            <w:fldChar w:fldCharType="begin"/>
          </w:r>
          <w:r w:rsidRPr="00D002A3">
            <w:rPr>
              <w:rFonts w:ascii="Arial" w:hAnsi="Arial" w:cs="Arial"/>
              <w:sz w:val="18"/>
              <w:szCs w:val="18"/>
            </w:rPr>
            <w:instrText>PAGE   \* MERGEFORMAT</w:instrText>
          </w:r>
          <w:r w:rsidRPr="00D002A3">
            <w:rPr>
              <w:rFonts w:ascii="Arial" w:hAnsi="Arial" w:cs="Arial"/>
              <w:sz w:val="18"/>
              <w:szCs w:val="18"/>
            </w:rPr>
            <w:fldChar w:fldCharType="separate"/>
          </w:r>
          <w:r>
            <w:rPr>
              <w:rFonts w:ascii="Arial" w:hAnsi="Arial" w:cs="Arial"/>
              <w:noProof/>
              <w:sz w:val="18"/>
              <w:szCs w:val="18"/>
            </w:rPr>
            <w:t>1</w:t>
          </w:r>
          <w:r w:rsidRPr="00D002A3">
            <w:rPr>
              <w:rFonts w:ascii="Arial" w:hAnsi="Arial" w:cs="Arial"/>
              <w:sz w:val="18"/>
              <w:szCs w:val="18"/>
            </w:rPr>
            <w:fldChar w:fldCharType="end"/>
          </w:r>
          <w:r>
            <w:rPr>
              <w:rFonts w:ascii="Arial" w:hAnsi="Arial" w:cs="Arial"/>
              <w:sz w:val="18"/>
              <w:szCs w:val="18"/>
            </w:rPr>
            <w:t xml:space="preserve"> od 30</w:t>
          </w:r>
        </w:p>
      </w:tc>
    </w:tr>
  </w:tbl>
  <w:p w:rsidR="008313A3" w:rsidRDefault="008313A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9464" w:type="dxa"/>
      <w:jc w:val="center"/>
      <w:tblLook w:val="04A0" w:firstRow="1" w:lastRow="0" w:firstColumn="1" w:lastColumn="0" w:noHBand="0" w:noVBand="1"/>
    </w:tblPr>
    <w:tblGrid>
      <w:gridCol w:w="1472"/>
      <w:gridCol w:w="6291"/>
      <w:gridCol w:w="1701"/>
    </w:tblGrid>
    <w:tr w:rsidR="008313A3" w:rsidRPr="00D002A3" w:rsidTr="00E37963">
      <w:trPr>
        <w:trHeight w:val="419"/>
        <w:jc w:val="center"/>
      </w:trPr>
      <w:tc>
        <w:tcPr>
          <w:tcW w:w="1472" w:type="dxa"/>
          <w:vMerge w:val="restart"/>
          <w:vAlign w:val="center"/>
        </w:tcPr>
        <w:p w:rsidR="008313A3" w:rsidRPr="00D002A3" w:rsidRDefault="008313A3" w:rsidP="00E37963">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8pt;height:32.25pt" o:ole="" fillcolor="window">
                <v:imagedata r:id="rId1" o:title="" croptop="3450f" cropbottom="3450f" cropleft="8976f" cropright="8976f"/>
              </v:shape>
              <o:OLEObject Type="Embed" ProgID="Word.Picture.8" ShapeID="_x0000_i1027" DrawAspect="Content" ObjectID="_1694333153" r:id="rId2"/>
            </w:object>
          </w:r>
        </w:p>
      </w:tc>
      <w:tc>
        <w:tcPr>
          <w:tcW w:w="6291" w:type="dxa"/>
          <w:vAlign w:val="center"/>
        </w:tcPr>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REPUBLIKA HRVATSKA</w:t>
          </w:r>
        </w:p>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Općinsko državno odvjetništvo u Zagrebu</w:t>
          </w:r>
        </w:p>
      </w:tc>
      <w:tc>
        <w:tcPr>
          <w:tcW w:w="1701" w:type="dxa"/>
          <w:vAlign w:val="center"/>
        </w:tcPr>
        <w:p w:rsidR="008313A3" w:rsidRDefault="008313A3" w:rsidP="00E37963">
          <w:pPr>
            <w:pStyle w:val="Zaglavlje"/>
            <w:jc w:val="center"/>
            <w:rPr>
              <w:rFonts w:ascii="Arial" w:hAnsi="Arial" w:cs="Arial"/>
              <w:sz w:val="18"/>
              <w:szCs w:val="18"/>
            </w:rPr>
          </w:pPr>
          <w:proofErr w:type="spellStart"/>
          <w:r w:rsidRPr="00D002A3">
            <w:rPr>
              <w:rFonts w:ascii="Arial" w:hAnsi="Arial" w:cs="Arial"/>
              <w:sz w:val="18"/>
              <w:szCs w:val="18"/>
            </w:rPr>
            <w:t>Ev</w:t>
          </w:r>
          <w:proofErr w:type="spellEnd"/>
          <w:r w:rsidRPr="00D002A3">
            <w:rPr>
              <w:rFonts w:ascii="Arial" w:hAnsi="Arial" w:cs="Arial"/>
              <w:sz w:val="18"/>
              <w:szCs w:val="18"/>
            </w:rPr>
            <w:t>. broj nabave</w:t>
          </w:r>
          <w:r>
            <w:rPr>
              <w:rFonts w:ascii="Arial" w:hAnsi="Arial" w:cs="Arial"/>
              <w:sz w:val="18"/>
              <w:szCs w:val="18"/>
            </w:rPr>
            <w:t>:</w:t>
          </w:r>
        </w:p>
        <w:p w:rsidR="008313A3" w:rsidRPr="00D002A3" w:rsidRDefault="008313A3" w:rsidP="00E37963">
          <w:pPr>
            <w:pStyle w:val="Zaglavlje"/>
            <w:jc w:val="center"/>
            <w:rPr>
              <w:rFonts w:ascii="Arial" w:hAnsi="Arial" w:cs="Arial"/>
              <w:sz w:val="18"/>
              <w:szCs w:val="18"/>
            </w:rPr>
          </w:pPr>
          <w:r>
            <w:rPr>
              <w:rFonts w:ascii="Arial" w:hAnsi="Arial" w:cs="Arial"/>
              <w:sz w:val="18"/>
              <w:szCs w:val="18"/>
            </w:rPr>
            <w:t>13/21</w:t>
          </w:r>
        </w:p>
      </w:tc>
    </w:tr>
    <w:tr w:rsidR="008313A3" w:rsidRPr="00D002A3" w:rsidTr="00E37963">
      <w:trPr>
        <w:trHeight w:val="423"/>
        <w:jc w:val="center"/>
      </w:trPr>
      <w:tc>
        <w:tcPr>
          <w:tcW w:w="1472" w:type="dxa"/>
          <w:vMerge/>
          <w:vAlign w:val="center"/>
        </w:tcPr>
        <w:p w:rsidR="008313A3" w:rsidRPr="00D002A3" w:rsidRDefault="008313A3" w:rsidP="00E37963">
          <w:pPr>
            <w:pStyle w:val="Zaglavlje"/>
            <w:jc w:val="center"/>
            <w:rPr>
              <w:rFonts w:ascii="Arial" w:hAnsi="Arial" w:cs="Arial"/>
              <w:sz w:val="18"/>
              <w:szCs w:val="18"/>
            </w:rPr>
          </w:pPr>
        </w:p>
      </w:tc>
      <w:tc>
        <w:tcPr>
          <w:tcW w:w="6291" w:type="dxa"/>
          <w:vAlign w:val="center"/>
        </w:tcPr>
        <w:p w:rsidR="008313A3" w:rsidRPr="00D002A3" w:rsidRDefault="008313A3" w:rsidP="00E37963">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8313A3" w:rsidRPr="00D002A3" w:rsidRDefault="008313A3" w:rsidP="00560200">
          <w:pPr>
            <w:pStyle w:val="Zaglavlje"/>
            <w:jc w:val="center"/>
            <w:rPr>
              <w:rFonts w:ascii="Arial" w:hAnsi="Arial" w:cs="Arial"/>
              <w:sz w:val="18"/>
              <w:szCs w:val="18"/>
            </w:rPr>
          </w:pPr>
          <w:r>
            <w:rPr>
              <w:rFonts w:ascii="Arial" w:hAnsi="Arial" w:cs="Arial"/>
              <w:sz w:val="18"/>
              <w:szCs w:val="18"/>
            </w:rPr>
            <w:t xml:space="preserve">Stranica </w:t>
          </w:r>
          <w:r w:rsidRPr="000E031E">
            <w:rPr>
              <w:rFonts w:ascii="Arial" w:hAnsi="Arial" w:cs="Arial"/>
              <w:sz w:val="18"/>
              <w:szCs w:val="18"/>
            </w:rPr>
            <w:fldChar w:fldCharType="begin"/>
          </w:r>
          <w:r w:rsidRPr="000E031E">
            <w:rPr>
              <w:rFonts w:ascii="Arial" w:hAnsi="Arial" w:cs="Arial"/>
              <w:sz w:val="18"/>
              <w:szCs w:val="18"/>
            </w:rPr>
            <w:instrText>PAGE   \* MERGEFORMAT</w:instrText>
          </w:r>
          <w:r w:rsidRPr="000E031E">
            <w:rPr>
              <w:rFonts w:ascii="Arial" w:hAnsi="Arial" w:cs="Arial"/>
              <w:sz w:val="18"/>
              <w:szCs w:val="18"/>
            </w:rPr>
            <w:fldChar w:fldCharType="separate"/>
          </w:r>
          <w:r w:rsidR="00762778">
            <w:rPr>
              <w:rFonts w:ascii="Arial" w:hAnsi="Arial" w:cs="Arial"/>
              <w:noProof/>
              <w:sz w:val="18"/>
              <w:szCs w:val="18"/>
            </w:rPr>
            <w:t>21</w:t>
          </w:r>
          <w:r w:rsidRPr="000E031E">
            <w:rPr>
              <w:rFonts w:ascii="Arial" w:hAnsi="Arial" w:cs="Arial"/>
              <w:sz w:val="18"/>
              <w:szCs w:val="18"/>
            </w:rPr>
            <w:fldChar w:fldCharType="end"/>
          </w:r>
          <w:r>
            <w:rPr>
              <w:rFonts w:ascii="Arial" w:hAnsi="Arial" w:cs="Arial"/>
              <w:sz w:val="18"/>
              <w:szCs w:val="18"/>
            </w:rPr>
            <w:t xml:space="preserve"> od 31</w:t>
          </w:r>
        </w:p>
      </w:tc>
    </w:tr>
  </w:tbl>
  <w:p w:rsidR="008313A3" w:rsidRDefault="008313A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639"/>
    <w:multiLevelType w:val="hybridMultilevel"/>
    <w:tmpl w:val="E88E0F1C"/>
    <w:lvl w:ilvl="0" w:tplc="B6B6EE48">
      <w:start w:val="1"/>
      <w:numFmt w:val="lowerLetter"/>
      <w:lvlText w:val="%1)"/>
      <w:lvlJc w:val="left"/>
      <w:pPr>
        <w:ind w:left="1545" w:hanging="360"/>
      </w:pPr>
      <w:rPr>
        <w:rFonts w:hint="default"/>
      </w:rPr>
    </w:lvl>
    <w:lvl w:ilvl="1" w:tplc="041A0019" w:tentative="1">
      <w:start w:val="1"/>
      <w:numFmt w:val="lowerLetter"/>
      <w:lvlText w:val="%2."/>
      <w:lvlJc w:val="left"/>
      <w:pPr>
        <w:ind w:left="2265" w:hanging="360"/>
      </w:pPr>
    </w:lvl>
    <w:lvl w:ilvl="2" w:tplc="041A001B" w:tentative="1">
      <w:start w:val="1"/>
      <w:numFmt w:val="lowerRoman"/>
      <w:lvlText w:val="%3."/>
      <w:lvlJc w:val="right"/>
      <w:pPr>
        <w:ind w:left="2985" w:hanging="180"/>
      </w:pPr>
    </w:lvl>
    <w:lvl w:ilvl="3" w:tplc="041A000F" w:tentative="1">
      <w:start w:val="1"/>
      <w:numFmt w:val="decimal"/>
      <w:lvlText w:val="%4."/>
      <w:lvlJc w:val="left"/>
      <w:pPr>
        <w:ind w:left="3705" w:hanging="360"/>
      </w:pPr>
    </w:lvl>
    <w:lvl w:ilvl="4" w:tplc="041A0019" w:tentative="1">
      <w:start w:val="1"/>
      <w:numFmt w:val="lowerLetter"/>
      <w:lvlText w:val="%5."/>
      <w:lvlJc w:val="left"/>
      <w:pPr>
        <w:ind w:left="4425" w:hanging="360"/>
      </w:pPr>
    </w:lvl>
    <w:lvl w:ilvl="5" w:tplc="041A001B" w:tentative="1">
      <w:start w:val="1"/>
      <w:numFmt w:val="lowerRoman"/>
      <w:lvlText w:val="%6."/>
      <w:lvlJc w:val="right"/>
      <w:pPr>
        <w:ind w:left="5145" w:hanging="180"/>
      </w:pPr>
    </w:lvl>
    <w:lvl w:ilvl="6" w:tplc="041A000F" w:tentative="1">
      <w:start w:val="1"/>
      <w:numFmt w:val="decimal"/>
      <w:lvlText w:val="%7."/>
      <w:lvlJc w:val="left"/>
      <w:pPr>
        <w:ind w:left="5865" w:hanging="360"/>
      </w:pPr>
    </w:lvl>
    <w:lvl w:ilvl="7" w:tplc="041A0019" w:tentative="1">
      <w:start w:val="1"/>
      <w:numFmt w:val="lowerLetter"/>
      <w:lvlText w:val="%8."/>
      <w:lvlJc w:val="left"/>
      <w:pPr>
        <w:ind w:left="6585" w:hanging="360"/>
      </w:pPr>
    </w:lvl>
    <w:lvl w:ilvl="8" w:tplc="041A001B" w:tentative="1">
      <w:start w:val="1"/>
      <w:numFmt w:val="lowerRoman"/>
      <w:lvlText w:val="%9."/>
      <w:lvlJc w:val="right"/>
      <w:pPr>
        <w:ind w:left="7305" w:hanging="180"/>
      </w:pPr>
    </w:lvl>
  </w:abstractNum>
  <w:abstractNum w:abstractNumId="1">
    <w:nsid w:val="1C201DC2"/>
    <w:multiLevelType w:val="hybridMultilevel"/>
    <w:tmpl w:val="B0263858"/>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E9025AA"/>
    <w:multiLevelType w:val="hybridMultilevel"/>
    <w:tmpl w:val="6CDA5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F7D2D91"/>
    <w:multiLevelType w:val="hybridMultilevel"/>
    <w:tmpl w:val="561CFB4A"/>
    <w:lvl w:ilvl="0" w:tplc="E73439A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1DF258C"/>
    <w:multiLevelType w:val="hybridMultilevel"/>
    <w:tmpl w:val="70C0D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9D9158F"/>
    <w:multiLevelType w:val="hybridMultilevel"/>
    <w:tmpl w:val="C700F9DC"/>
    <w:lvl w:ilvl="0" w:tplc="81CA913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0E570B0"/>
    <w:multiLevelType w:val="hybridMultilevel"/>
    <w:tmpl w:val="E88E0F1C"/>
    <w:lvl w:ilvl="0" w:tplc="B6B6EE48">
      <w:start w:val="1"/>
      <w:numFmt w:val="lowerLetter"/>
      <w:lvlText w:val="%1)"/>
      <w:lvlJc w:val="left"/>
      <w:pPr>
        <w:ind w:left="1545" w:hanging="360"/>
      </w:pPr>
      <w:rPr>
        <w:rFonts w:hint="default"/>
      </w:rPr>
    </w:lvl>
    <w:lvl w:ilvl="1" w:tplc="041A0019" w:tentative="1">
      <w:start w:val="1"/>
      <w:numFmt w:val="lowerLetter"/>
      <w:lvlText w:val="%2."/>
      <w:lvlJc w:val="left"/>
      <w:pPr>
        <w:ind w:left="2265" w:hanging="360"/>
      </w:pPr>
    </w:lvl>
    <w:lvl w:ilvl="2" w:tplc="041A001B" w:tentative="1">
      <w:start w:val="1"/>
      <w:numFmt w:val="lowerRoman"/>
      <w:lvlText w:val="%3."/>
      <w:lvlJc w:val="right"/>
      <w:pPr>
        <w:ind w:left="2985" w:hanging="180"/>
      </w:pPr>
    </w:lvl>
    <w:lvl w:ilvl="3" w:tplc="041A000F" w:tentative="1">
      <w:start w:val="1"/>
      <w:numFmt w:val="decimal"/>
      <w:lvlText w:val="%4."/>
      <w:lvlJc w:val="left"/>
      <w:pPr>
        <w:ind w:left="3705" w:hanging="360"/>
      </w:pPr>
    </w:lvl>
    <w:lvl w:ilvl="4" w:tplc="041A0019" w:tentative="1">
      <w:start w:val="1"/>
      <w:numFmt w:val="lowerLetter"/>
      <w:lvlText w:val="%5."/>
      <w:lvlJc w:val="left"/>
      <w:pPr>
        <w:ind w:left="4425" w:hanging="360"/>
      </w:pPr>
    </w:lvl>
    <w:lvl w:ilvl="5" w:tplc="041A001B" w:tentative="1">
      <w:start w:val="1"/>
      <w:numFmt w:val="lowerRoman"/>
      <w:lvlText w:val="%6."/>
      <w:lvlJc w:val="right"/>
      <w:pPr>
        <w:ind w:left="5145" w:hanging="180"/>
      </w:pPr>
    </w:lvl>
    <w:lvl w:ilvl="6" w:tplc="041A000F" w:tentative="1">
      <w:start w:val="1"/>
      <w:numFmt w:val="decimal"/>
      <w:lvlText w:val="%7."/>
      <w:lvlJc w:val="left"/>
      <w:pPr>
        <w:ind w:left="5865" w:hanging="360"/>
      </w:pPr>
    </w:lvl>
    <w:lvl w:ilvl="7" w:tplc="041A0019" w:tentative="1">
      <w:start w:val="1"/>
      <w:numFmt w:val="lowerLetter"/>
      <w:lvlText w:val="%8."/>
      <w:lvlJc w:val="left"/>
      <w:pPr>
        <w:ind w:left="6585" w:hanging="360"/>
      </w:pPr>
    </w:lvl>
    <w:lvl w:ilvl="8" w:tplc="041A001B" w:tentative="1">
      <w:start w:val="1"/>
      <w:numFmt w:val="lowerRoman"/>
      <w:lvlText w:val="%9."/>
      <w:lvlJc w:val="right"/>
      <w:pPr>
        <w:ind w:left="7305" w:hanging="180"/>
      </w:pPr>
    </w:lvl>
  </w:abstractNum>
  <w:abstractNum w:abstractNumId="7">
    <w:nsid w:val="319435D6"/>
    <w:multiLevelType w:val="hybridMultilevel"/>
    <w:tmpl w:val="E8F49594"/>
    <w:lvl w:ilvl="0" w:tplc="F2BCC68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B8807C1"/>
    <w:multiLevelType w:val="multilevel"/>
    <w:tmpl w:val="65480A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031BC9"/>
    <w:multiLevelType w:val="hybridMultilevel"/>
    <w:tmpl w:val="ABE052F2"/>
    <w:lvl w:ilvl="0" w:tplc="3D60E7F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9A324D5"/>
    <w:multiLevelType w:val="hybridMultilevel"/>
    <w:tmpl w:val="93DA7EA4"/>
    <w:lvl w:ilvl="0" w:tplc="2D0EE96C">
      <w:start w:val="1"/>
      <w:numFmt w:val="lowerLetter"/>
      <w:lvlText w:val="%1)"/>
      <w:lvlJc w:val="left"/>
      <w:pPr>
        <w:ind w:left="1185" w:hanging="82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C0719BE"/>
    <w:multiLevelType w:val="hybridMultilevel"/>
    <w:tmpl w:val="A112A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870308D"/>
    <w:multiLevelType w:val="hybridMultilevel"/>
    <w:tmpl w:val="0A1E5C72"/>
    <w:lvl w:ilvl="0" w:tplc="92A2F178">
      <w:start w:val="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0"/>
  </w:num>
  <w:num w:numId="6">
    <w:abstractNumId w:val="7"/>
  </w:num>
  <w:num w:numId="7">
    <w:abstractNumId w:val="2"/>
  </w:num>
  <w:num w:numId="8">
    <w:abstractNumId w:val="4"/>
  </w:num>
  <w:num w:numId="9">
    <w:abstractNumId w:val="3"/>
  </w:num>
  <w:num w:numId="10">
    <w:abstractNumId w:val="1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3A"/>
    <w:rsid w:val="00020F80"/>
    <w:rsid w:val="000A328D"/>
    <w:rsid w:val="000E031E"/>
    <w:rsid w:val="00125C3B"/>
    <w:rsid w:val="00143C0F"/>
    <w:rsid w:val="001C4DE8"/>
    <w:rsid w:val="00234A7A"/>
    <w:rsid w:val="002C3D3A"/>
    <w:rsid w:val="002E28B8"/>
    <w:rsid w:val="003060F6"/>
    <w:rsid w:val="0034616E"/>
    <w:rsid w:val="00370E4F"/>
    <w:rsid w:val="00371DDC"/>
    <w:rsid w:val="003B7275"/>
    <w:rsid w:val="00405188"/>
    <w:rsid w:val="0044724C"/>
    <w:rsid w:val="00455125"/>
    <w:rsid w:val="004623BE"/>
    <w:rsid w:val="004857C6"/>
    <w:rsid w:val="004C2974"/>
    <w:rsid w:val="00560200"/>
    <w:rsid w:val="00635E08"/>
    <w:rsid w:val="00693283"/>
    <w:rsid w:val="006F14F4"/>
    <w:rsid w:val="00762778"/>
    <w:rsid w:val="007E6EFD"/>
    <w:rsid w:val="008313A3"/>
    <w:rsid w:val="00901A31"/>
    <w:rsid w:val="009831C7"/>
    <w:rsid w:val="00AC077C"/>
    <w:rsid w:val="00BE357C"/>
    <w:rsid w:val="00C80AFE"/>
    <w:rsid w:val="00C9222B"/>
    <w:rsid w:val="00D1083E"/>
    <w:rsid w:val="00D22CA5"/>
    <w:rsid w:val="00D520ED"/>
    <w:rsid w:val="00DE5B19"/>
    <w:rsid w:val="00E37963"/>
    <w:rsid w:val="00ED2A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3A"/>
  </w:style>
  <w:style w:type="paragraph" w:styleId="Naslov1">
    <w:name w:val="heading 1"/>
    <w:basedOn w:val="Normal"/>
    <w:next w:val="Normal"/>
    <w:link w:val="Naslov1Char"/>
    <w:uiPriority w:val="9"/>
    <w:qFormat/>
    <w:rsid w:val="002C3D3A"/>
    <w:pPr>
      <w:keepNext/>
      <w:keepLines/>
      <w:spacing w:before="480" w:after="0"/>
      <w:jc w:val="both"/>
      <w:outlineLvl w:val="0"/>
    </w:pPr>
    <w:rPr>
      <w:rFonts w:ascii="Arial" w:eastAsiaTheme="majorEastAsia" w:hAnsi="Arial" w:cstheme="majorBidi"/>
      <w:b/>
      <w:bCs/>
      <w:sz w:val="26"/>
      <w:szCs w:val="28"/>
    </w:rPr>
  </w:style>
  <w:style w:type="paragraph" w:styleId="Naslov2">
    <w:name w:val="heading 2"/>
    <w:basedOn w:val="Normal"/>
    <w:next w:val="Normal"/>
    <w:link w:val="Naslov2Char"/>
    <w:uiPriority w:val="9"/>
    <w:unhideWhenUsed/>
    <w:qFormat/>
    <w:rsid w:val="002C3D3A"/>
    <w:pPr>
      <w:keepNext/>
      <w:keepLines/>
      <w:spacing w:before="200" w:after="0"/>
      <w:jc w:val="both"/>
      <w:outlineLvl w:val="1"/>
    </w:pPr>
    <w:rPr>
      <w:rFonts w:ascii="Arial" w:eastAsiaTheme="majorEastAsia" w:hAnsi="Arial" w:cstheme="majorBidi"/>
      <w:b/>
      <w:bCs/>
      <w:sz w:val="24"/>
      <w:szCs w:val="26"/>
    </w:rPr>
  </w:style>
  <w:style w:type="paragraph" w:styleId="Naslov3">
    <w:name w:val="heading 3"/>
    <w:basedOn w:val="Normal"/>
    <w:next w:val="Normal"/>
    <w:link w:val="Naslov3Char"/>
    <w:uiPriority w:val="9"/>
    <w:unhideWhenUsed/>
    <w:qFormat/>
    <w:rsid w:val="002C3D3A"/>
    <w:pPr>
      <w:keepNext/>
      <w:keepLines/>
      <w:spacing w:before="200" w:after="0"/>
      <w:jc w:val="both"/>
      <w:outlineLvl w:val="2"/>
    </w:pPr>
    <w:rPr>
      <w:rFonts w:ascii="Arial" w:eastAsiaTheme="majorEastAsia" w:hAnsi="Arial"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C3D3A"/>
    <w:rPr>
      <w:rFonts w:ascii="Arial" w:eastAsiaTheme="majorEastAsia" w:hAnsi="Arial" w:cstheme="majorBidi"/>
      <w:b/>
      <w:bCs/>
      <w:sz w:val="26"/>
      <w:szCs w:val="28"/>
    </w:rPr>
  </w:style>
  <w:style w:type="character" w:customStyle="1" w:styleId="Naslov2Char">
    <w:name w:val="Naslov 2 Char"/>
    <w:basedOn w:val="Zadanifontodlomka"/>
    <w:link w:val="Naslov2"/>
    <w:uiPriority w:val="9"/>
    <w:rsid w:val="002C3D3A"/>
    <w:rPr>
      <w:rFonts w:ascii="Arial" w:eastAsiaTheme="majorEastAsia" w:hAnsi="Arial" w:cstheme="majorBidi"/>
      <w:b/>
      <w:bCs/>
      <w:sz w:val="24"/>
      <w:szCs w:val="26"/>
    </w:rPr>
  </w:style>
  <w:style w:type="character" w:customStyle="1" w:styleId="Naslov3Char">
    <w:name w:val="Naslov 3 Char"/>
    <w:basedOn w:val="Zadanifontodlomka"/>
    <w:link w:val="Naslov3"/>
    <w:uiPriority w:val="9"/>
    <w:rsid w:val="002C3D3A"/>
    <w:rPr>
      <w:rFonts w:ascii="Arial" w:eastAsiaTheme="majorEastAsia" w:hAnsi="Arial" w:cstheme="majorBidi"/>
      <w:b/>
      <w:bCs/>
    </w:rPr>
  </w:style>
  <w:style w:type="paragraph" w:styleId="Bezproreda">
    <w:name w:val="No Spacing"/>
    <w:uiPriority w:val="1"/>
    <w:qFormat/>
    <w:rsid w:val="002C3D3A"/>
    <w:pPr>
      <w:spacing w:after="0" w:line="240" w:lineRule="auto"/>
    </w:pPr>
  </w:style>
  <w:style w:type="paragraph" w:styleId="Tekstbalonia">
    <w:name w:val="Balloon Text"/>
    <w:basedOn w:val="Normal"/>
    <w:link w:val="TekstbaloniaChar"/>
    <w:uiPriority w:val="99"/>
    <w:semiHidden/>
    <w:unhideWhenUsed/>
    <w:rsid w:val="002C3D3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C3D3A"/>
    <w:rPr>
      <w:rFonts w:ascii="Tahoma" w:hAnsi="Tahoma" w:cs="Tahoma"/>
      <w:sz w:val="16"/>
      <w:szCs w:val="16"/>
    </w:rPr>
  </w:style>
  <w:style w:type="character" w:styleId="Hiperveza">
    <w:name w:val="Hyperlink"/>
    <w:basedOn w:val="Zadanifontodlomka"/>
    <w:uiPriority w:val="99"/>
    <w:unhideWhenUsed/>
    <w:rsid w:val="002C3D3A"/>
    <w:rPr>
      <w:color w:val="0000FF" w:themeColor="hyperlink"/>
      <w:u w:val="single"/>
    </w:rPr>
  </w:style>
  <w:style w:type="table" w:styleId="Reetkatablice">
    <w:name w:val="Table Grid"/>
    <w:basedOn w:val="Obinatablica"/>
    <w:uiPriority w:val="59"/>
    <w:rsid w:val="002C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C3D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C3D3A"/>
  </w:style>
  <w:style w:type="paragraph" w:styleId="Podnoje">
    <w:name w:val="footer"/>
    <w:basedOn w:val="Normal"/>
    <w:link w:val="PodnojeChar"/>
    <w:uiPriority w:val="99"/>
    <w:unhideWhenUsed/>
    <w:rsid w:val="002C3D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C3D3A"/>
  </w:style>
  <w:style w:type="paragraph" w:styleId="TOCNaslov">
    <w:name w:val="TOC Heading"/>
    <w:basedOn w:val="Naslov1"/>
    <w:next w:val="Normal"/>
    <w:uiPriority w:val="39"/>
    <w:unhideWhenUsed/>
    <w:qFormat/>
    <w:rsid w:val="002C3D3A"/>
    <w:pPr>
      <w:outlineLvl w:val="9"/>
    </w:pPr>
    <w:rPr>
      <w:lang w:eastAsia="hr-HR"/>
    </w:rPr>
  </w:style>
  <w:style w:type="paragraph" w:styleId="Sadraj1">
    <w:name w:val="toc 1"/>
    <w:basedOn w:val="Normal"/>
    <w:next w:val="Normal"/>
    <w:autoRedefine/>
    <w:uiPriority w:val="39"/>
    <w:unhideWhenUsed/>
    <w:rsid w:val="002C3D3A"/>
    <w:pPr>
      <w:spacing w:after="100"/>
    </w:pPr>
  </w:style>
  <w:style w:type="paragraph" w:styleId="Sadraj2">
    <w:name w:val="toc 2"/>
    <w:basedOn w:val="Normal"/>
    <w:next w:val="Normal"/>
    <w:autoRedefine/>
    <w:uiPriority w:val="39"/>
    <w:unhideWhenUsed/>
    <w:rsid w:val="002C3D3A"/>
    <w:pPr>
      <w:spacing w:after="100"/>
      <w:ind w:left="220"/>
    </w:pPr>
  </w:style>
  <w:style w:type="paragraph" w:styleId="Sadraj3">
    <w:name w:val="toc 3"/>
    <w:basedOn w:val="Normal"/>
    <w:next w:val="Normal"/>
    <w:autoRedefine/>
    <w:uiPriority w:val="39"/>
    <w:unhideWhenUsed/>
    <w:rsid w:val="002C3D3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3A"/>
  </w:style>
  <w:style w:type="paragraph" w:styleId="Naslov1">
    <w:name w:val="heading 1"/>
    <w:basedOn w:val="Normal"/>
    <w:next w:val="Normal"/>
    <w:link w:val="Naslov1Char"/>
    <w:uiPriority w:val="9"/>
    <w:qFormat/>
    <w:rsid w:val="002C3D3A"/>
    <w:pPr>
      <w:keepNext/>
      <w:keepLines/>
      <w:spacing w:before="480" w:after="0"/>
      <w:jc w:val="both"/>
      <w:outlineLvl w:val="0"/>
    </w:pPr>
    <w:rPr>
      <w:rFonts w:ascii="Arial" w:eastAsiaTheme="majorEastAsia" w:hAnsi="Arial" w:cstheme="majorBidi"/>
      <w:b/>
      <w:bCs/>
      <w:sz w:val="26"/>
      <w:szCs w:val="28"/>
    </w:rPr>
  </w:style>
  <w:style w:type="paragraph" w:styleId="Naslov2">
    <w:name w:val="heading 2"/>
    <w:basedOn w:val="Normal"/>
    <w:next w:val="Normal"/>
    <w:link w:val="Naslov2Char"/>
    <w:uiPriority w:val="9"/>
    <w:unhideWhenUsed/>
    <w:qFormat/>
    <w:rsid w:val="002C3D3A"/>
    <w:pPr>
      <w:keepNext/>
      <w:keepLines/>
      <w:spacing w:before="200" w:after="0"/>
      <w:jc w:val="both"/>
      <w:outlineLvl w:val="1"/>
    </w:pPr>
    <w:rPr>
      <w:rFonts w:ascii="Arial" w:eastAsiaTheme="majorEastAsia" w:hAnsi="Arial" w:cstheme="majorBidi"/>
      <w:b/>
      <w:bCs/>
      <w:sz w:val="24"/>
      <w:szCs w:val="26"/>
    </w:rPr>
  </w:style>
  <w:style w:type="paragraph" w:styleId="Naslov3">
    <w:name w:val="heading 3"/>
    <w:basedOn w:val="Normal"/>
    <w:next w:val="Normal"/>
    <w:link w:val="Naslov3Char"/>
    <w:uiPriority w:val="9"/>
    <w:unhideWhenUsed/>
    <w:qFormat/>
    <w:rsid w:val="002C3D3A"/>
    <w:pPr>
      <w:keepNext/>
      <w:keepLines/>
      <w:spacing w:before="200" w:after="0"/>
      <w:jc w:val="both"/>
      <w:outlineLvl w:val="2"/>
    </w:pPr>
    <w:rPr>
      <w:rFonts w:ascii="Arial" w:eastAsiaTheme="majorEastAsia" w:hAnsi="Arial"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C3D3A"/>
    <w:rPr>
      <w:rFonts w:ascii="Arial" w:eastAsiaTheme="majorEastAsia" w:hAnsi="Arial" w:cstheme="majorBidi"/>
      <w:b/>
      <w:bCs/>
      <w:sz w:val="26"/>
      <w:szCs w:val="28"/>
    </w:rPr>
  </w:style>
  <w:style w:type="character" w:customStyle="1" w:styleId="Naslov2Char">
    <w:name w:val="Naslov 2 Char"/>
    <w:basedOn w:val="Zadanifontodlomka"/>
    <w:link w:val="Naslov2"/>
    <w:uiPriority w:val="9"/>
    <w:rsid w:val="002C3D3A"/>
    <w:rPr>
      <w:rFonts w:ascii="Arial" w:eastAsiaTheme="majorEastAsia" w:hAnsi="Arial" w:cstheme="majorBidi"/>
      <w:b/>
      <w:bCs/>
      <w:sz w:val="24"/>
      <w:szCs w:val="26"/>
    </w:rPr>
  </w:style>
  <w:style w:type="character" w:customStyle="1" w:styleId="Naslov3Char">
    <w:name w:val="Naslov 3 Char"/>
    <w:basedOn w:val="Zadanifontodlomka"/>
    <w:link w:val="Naslov3"/>
    <w:uiPriority w:val="9"/>
    <w:rsid w:val="002C3D3A"/>
    <w:rPr>
      <w:rFonts w:ascii="Arial" w:eastAsiaTheme="majorEastAsia" w:hAnsi="Arial" w:cstheme="majorBidi"/>
      <w:b/>
      <w:bCs/>
    </w:rPr>
  </w:style>
  <w:style w:type="paragraph" w:styleId="Bezproreda">
    <w:name w:val="No Spacing"/>
    <w:uiPriority w:val="1"/>
    <w:qFormat/>
    <w:rsid w:val="002C3D3A"/>
    <w:pPr>
      <w:spacing w:after="0" w:line="240" w:lineRule="auto"/>
    </w:pPr>
  </w:style>
  <w:style w:type="paragraph" w:styleId="Tekstbalonia">
    <w:name w:val="Balloon Text"/>
    <w:basedOn w:val="Normal"/>
    <w:link w:val="TekstbaloniaChar"/>
    <w:uiPriority w:val="99"/>
    <w:semiHidden/>
    <w:unhideWhenUsed/>
    <w:rsid w:val="002C3D3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C3D3A"/>
    <w:rPr>
      <w:rFonts w:ascii="Tahoma" w:hAnsi="Tahoma" w:cs="Tahoma"/>
      <w:sz w:val="16"/>
      <w:szCs w:val="16"/>
    </w:rPr>
  </w:style>
  <w:style w:type="character" w:styleId="Hiperveza">
    <w:name w:val="Hyperlink"/>
    <w:basedOn w:val="Zadanifontodlomka"/>
    <w:uiPriority w:val="99"/>
    <w:unhideWhenUsed/>
    <w:rsid w:val="002C3D3A"/>
    <w:rPr>
      <w:color w:val="0000FF" w:themeColor="hyperlink"/>
      <w:u w:val="single"/>
    </w:rPr>
  </w:style>
  <w:style w:type="table" w:styleId="Reetkatablice">
    <w:name w:val="Table Grid"/>
    <w:basedOn w:val="Obinatablica"/>
    <w:uiPriority w:val="59"/>
    <w:rsid w:val="002C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C3D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C3D3A"/>
  </w:style>
  <w:style w:type="paragraph" w:styleId="Podnoje">
    <w:name w:val="footer"/>
    <w:basedOn w:val="Normal"/>
    <w:link w:val="PodnojeChar"/>
    <w:uiPriority w:val="99"/>
    <w:unhideWhenUsed/>
    <w:rsid w:val="002C3D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C3D3A"/>
  </w:style>
  <w:style w:type="paragraph" w:styleId="TOCNaslov">
    <w:name w:val="TOC Heading"/>
    <w:basedOn w:val="Naslov1"/>
    <w:next w:val="Normal"/>
    <w:uiPriority w:val="39"/>
    <w:unhideWhenUsed/>
    <w:qFormat/>
    <w:rsid w:val="002C3D3A"/>
    <w:pPr>
      <w:outlineLvl w:val="9"/>
    </w:pPr>
    <w:rPr>
      <w:lang w:eastAsia="hr-HR"/>
    </w:rPr>
  </w:style>
  <w:style w:type="paragraph" w:styleId="Sadraj1">
    <w:name w:val="toc 1"/>
    <w:basedOn w:val="Normal"/>
    <w:next w:val="Normal"/>
    <w:autoRedefine/>
    <w:uiPriority w:val="39"/>
    <w:unhideWhenUsed/>
    <w:rsid w:val="002C3D3A"/>
    <w:pPr>
      <w:spacing w:after="100"/>
    </w:pPr>
  </w:style>
  <w:style w:type="paragraph" w:styleId="Sadraj2">
    <w:name w:val="toc 2"/>
    <w:basedOn w:val="Normal"/>
    <w:next w:val="Normal"/>
    <w:autoRedefine/>
    <w:uiPriority w:val="39"/>
    <w:unhideWhenUsed/>
    <w:rsid w:val="002C3D3A"/>
    <w:pPr>
      <w:spacing w:after="100"/>
      <w:ind w:left="220"/>
    </w:pPr>
  </w:style>
  <w:style w:type="paragraph" w:styleId="Sadraj3">
    <w:name w:val="toc 3"/>
    <w:basedOn w:val="Normal"/>
    <w:next w:val="Normal"/>
    <w:autoRedefine/>
    <w:uiPriority w:val="39"/>
    <w:unhideWhenUsed/>
    <w:rsid w:val="002C3D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eojn.nn.hr/Oglasnik/"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11367</Words>
  <Characters>64798</Characters>
  <Application>Microsoft Office Word</Application>
  <DocSecurity>0</DocSecurity>
  <Lines>539</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Gereš</dc:creator>
  <cp:lastModifiedBy>Jasminka Držaić</cp:lastModifiedBy>
  <cp:revision>3</cp:revision>
  <cp:lastPrinted>2021-09-28T07:08:00Z</cp:lastPrinted>
  <dcterms:created xsi:type="dcterms:W3CDTF">2021-09-28T09:18:00Z</dcterms:created>
  <dcterms:modified xsi:type="dcterms:W3CDTF">2021-09-28T09:19:00Z</dcterms:modified>
</cp:coreProperties>
</file>