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2E2" w:rsidRDefault="00F471E7" w:rsidP="00624C16">
      <w:pPr>
        <w:spacing w:line="240" w:lineRule="auto"/>
        <w:jc w:val="center"/>
        <w:rPr>
          <w:rFonts w:ascii="Times New Roman" w:hAnsi="Times New Roman" w:cs="Times New Roman"/>
          <w:b/>
          <w:sz w:val="24"/>
          <w:szCs w:val="24"/>
        </w:rPr>
      </w:pPr>
      <w:bookmarkStart w:id="0" w:name="_GoBack"/>
      <w:bookmarkEnd w:id="0"/>
      <w:r w:rsidRPr="00624C16">
        <w:rPr>
          <w:rFonts w:ascii="Times New Roman" w:hAnsi="Times New Roman" w:cs="Times New Roman"/>
          <w:b/>
          <w:sz w:val="24"/>
          <w:szCs w:val="24"/>
        </w:rPr>
        <w:t xml:space="preserve">OBRAZLOŽENJE OPĆEG DIJELA FINANCIJSKOG PLANA </w:t>
      </w:r>
    </w:p>
    <w:p w:rsidR="00B7793B" w:rsidRDefault="00B7793B" w:rsidP="00624C16">
      <w:pPr>
        <w:spacing w:line="240" w:lineRule="auto"/>
        <w:jc w:val="center"/>
        <w:rPr>
          <w:rFonts w:ascii="Times New Roman" w:hAnsi="Times New Roman" w:cs="Times New Roman"/>
          <w:b/>
          <w:sz w:val="24"/>
          <w:szCs w:val="24"/>
        </w:rPr>
      </w:pPr>
    </w:p>
    <w:p w:rsidR="0012055D" w:rsidRDefault="0042545B" w:rsidP="0012055D">
      <w:pPr>
        <w:spacing w:line="240" w:lineRule="auto"/>
        <w:rPr>
          <w:rFonts w:ascii="Times New Roman" w:hAnsi="Times New Roman" w:cs="Times New Roman"/>
          <w:b/>
          <w:sz w:val="24"/>
          <w:szCs w:val="24"/>
        </w:rPr>
      </w:pPr>
      <w:r>
        <w:rPr>
          <w:rFonts w:ascii="Times New Roman" w:hAnsi="Times New Roman" w:cs="Times New Roman"/>
          <w:b/>
          <w:sz w:val="24"/>
          <w:szCs w:val="24"/>
        </w:rPr>
        <w:t>ŽUPANIJSKO DRŽAVNO ODVJETNIŠTVO U SISKU</w:t>
      </w:r>
    </w:p>
    <w:p w:rsidR="0042545B" w:rsidRDefault="00322AB9" w:rsidP="0012055D">
      <w:pPr>
        <w:spacing w:line="240" w:lineRule="auto"/>
        <w:rPr>
          <w:rFonts w:ascii="Times New Roman" w:hAnsi="Times New Roman" w:cs="Times New Roman"/>
          <w:b/>
          <w:sz w:val="24"/>
          <w:szCs w:val="24"/>
        </w:rPr>
      </w:pPr>
      <w:r>
        <w:rPr>
          <w:rFonts w:ascii="Times New Roman" w:hAnsi="Times New Roman" w:cs="Times New Roman"/>
          <w:b/>
          <w:sz w:val="24"/>
          <w:szCs w:val="24"/>
        </w:rPr>
        <w:t>GLAVA: 10975</w:t>
      </w:r>
    </w:p>
    <w:p w:rsidR="00322AB9" w:rsidRDefault="00322AB9" w:rsidP="0012055D">
      <w:pPr>
        <w:spacing w:line="240" w:lineRule="auto"/>
        <w:rPr>
          <w:rFonts w:ascii="Times New Roman" w:hAnsi="Times New Roman" w:cs="Times New Roman"/>
          <w:b/>
          <w:sz w:val="24"/>
          <w:szCs w:val="24"/>
        </w:rPr>
      </w:pPr>
      <w:r>
        <w:rPr>
          <w:rFonts w:ascii="Times New Roman" w:hAnsi="Times New Roman" w:cs="Times New Roman"/>
          <w:b/>
          <w:sz w:val="24"/>
          <w:szCs w:val="24"/>
        </w:rPr>
        <w:t>RKP: 3662</w:t>
      </w:r>
    </w:p>
    <w:p w:rsidR="00477394" w:rsidRDefault="00322AB9" w:rsidP="0012055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AKTIVNOST: A640000 </w:t>
      </w:r>
    </w:p>
    <w:p w:rsidR="00573742" w:rsidRPr="00624C16" w:rsidRDefault="00573742" w:rsidP="0012055D">
      <w:pPr>
        <w:spacing w:line="240" w:lineRule="auto"/>
        <w:rPr>
          <w:rFonts w:ascii="Times New Roman" w:hAnsi="Times New Roman" w:cs="Times New Roman"/>
          <w:b/>
          <w:sz w:val="24"/>
          <w:szCs w:val="24"/>
        </w:rPr>
      </w:pPr>
    </w:p>
    <w:p w:rsidR="00F471E7" w:rsidRPr="00AE2812" w:rsidRDefault="00F471E7" w:rsidP="00624C16">
      <w:pPr>
        <w:spacing w:line="240" w:lineRule="auto"/>
        <w:jc w:val="both"/>
        <w:rPr>
          <w:rFonts w:ascii="Times New Roman" w:hAnsi="Times New Roman" w:cs="Times New Roman"/>
          <w:b/>
          <w:sz w:val="24"/>
          <w:szCs w:val="24"/>
        </w:rPr>
      </w:pPr>
      <w:r w:rsidRPr="00AE2812">
        <w:rPr>
          <w:rFonts w:ascii="Times New Roman" w:hAnsi="Times New Roman" w:cs="Times New Roman"/>
          <w:b/>
          <w:sz w:val="24"/>
          <w:szCs w:val="24"/>
        </w:rPr>
        <w:t>PRIHODI I PRIMICI</w:t>
      </w:r>
    </w:p>
    <w:p w:rsidR="000D4F17" w:rsidRDefault="000D4F17" w:rsidP="00624C1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Ukupni planirani </w:t>
      </w:r>
      <w:r w:rsidR="009B3FE3">
        <w:rPr>
          <w:rFonts w:ascii="Times New Roman" w:hAnsi="Times New Roman" w:cs="Times New Roman"/>
          <w:sz w:val="24"/>
          <w:szCs w:val="24"/>
        </w:rPr>
        <w:t xml:space="preserve">prihodi i primici za 2023. </w:t>
      </w:r>
      <w:r w:rsidR="005F1918">
        <w:rPr>
          <w:rFonts w:ascii="Times New Roman" w:hAnsi="Times New Roman" w:cs="Times New Roman"/>
          <w:sz w:val="24"/>
          <w:szCs w:val="24"/>
        </w:rPr>
        <w:t>g</w:t>
      </w:r>
      <w:r w:rsidR="009B3FE3">
        <w:rPr>
          <w:rFonts w:ascii="Times New Roman" w:hAnsi="Times New Roman" w:cs="Times New Roman"/>
          <w:sz w:val="24"/>
          <w:szCs w:val="24"/>
        </w:rPr>
        <w:t>odinu su 636.751</w:t>
      </w:r>
      <w:r w:rsidR="005F1918">
        <w:rPr>
          <w:rFonts w:ascii="Times New Roman" w:hAnsi="Times New Roman" w:cs="Times New Roman"/>
          <w:sz w:val="24"/>
          <w:szCs w:val="24"/>
        </w:rPr>
        <w:t xml:space="preserve"> eur. </w:t>
      </w:r>
      <w:r w:rsidR="00842388">
        <w:rPr>
          <w:rFonts w:ascii="Times New Roman" w:hAnsi="Times New Roman" w:cs="Times New Roman"/>
          <w:sz w:val="24"/>
          <w:szCs w:val="24"/>
        </w:rPr>
        <w:t>Financiranje iz i</w:t>
      </w:r>
      <w:r w:rsidR="00CC2DD4">
        <w:rPr>
          <w:rFonts w:ascii="Times New Roman" w:hAnsi="Times New Roman" w:cs="Times New Roman"/>
          <w:sz w:val="24"/>
          <w:szCs w:val="24"/>
        </w:rPr>
        <w:t>zvor</w:t>
      </w:r>
      <w:r w:rsidR="00842388">
        <w:rPr>
          <w:rFonts w:ascii="Times New Roman" w:hAnsi="Times New Roman" w:cs="Times New Roman"/>
          <w:sz w:val="24"/>
          <w:szCs w:val="24"/>
        </w:rPr>
        <w:t>a 11 (DP) je 636.552 eur, dok je iz i</w:t>
      </w:r>
      <w:r w:rsidR="00CC2DD4">
        <w:rPr>
          <w:rFonts w:ascii="Times New Roman" w:hAnsi="Times New Roman" w:cs="Times New Roman"/>
          <w:sz w:val="24"/>
          <w:szCs w:val="24"/>
        </w:rPr>
        <w:t>zvora 31</w:t>
      </w:r>
      <w:r w:rsidR="00842388">
        <w:rPr>
          <w:rFonts w:ascii="Times New Roman" w:hAnsi="Times New Roman" w:cs="Times New Roman"/>
          <w:sz w:val="24"/>
          <w:szCs w:val="24"/>
        </w:rPr>
        <w:t>(VP) 199 eur.</w:t>
      </w:r>
      <w:r w:rsidR="00115B68">
        <w:rPr>
          <w:rFonts w:ascii="Times New Roman" w:hAnsi="Times New Roman" w:cs="Times New Roman"/>
          <w:sz w:val="24"/>
          <w:szCs w:val="24"/>
        </w:rPr>
        <w:t xml:space="preserve"> Veći dio prihoda izvora 11 odnosi se na plaće </w:t>
      </w:r>
      <w:r w:rsidR="00A55592">
        <w:rPr>
          <w:rFonts w:ascii="Times New Roman" w:hAnsi="Times New Roman" w:cs="Times New Roman"/>
          <w:sz w:val="24"/>
          <w:szCs w:val="24"/>
        </w:rPr>
        <w:t xml:space="preserve">(bruto + doprinosi) u iznosu od 546.287 eur, dok ostatak od </w:t>
      </w:r>
      <w:r w:rsidR="00074263">
        <w:rPr>
          <w:rFonts w:ascii="Times New Roman" w:hAnsi="Times New Roman" w:cs="Times New Roman"/>
          <w:sz w:val="24"/>
          <w:szCs w:val="24"/>
        </w:rPr>
        <w:t>90.265 eur se od</w:t>
      </w:r>
      <w:r w:rsidR="000755A4">
        <w:rPr>
          <w:rFonts w:ascii="Times New Roman" w:hAnsi="Times New Roman" w:cs="Times New Roman"/>
          <w:sz w:val="24"/>
          <w:szCs w:val="24"/>
        </w:rPr>
        <w:t>nosi na materijalne rashode</w:t>
      </w:r>
      <w:r w:rsidR="005D199B">
        <w:rPr>
          <w:rFonts w:ascii="Times New Roman" w:hAnsi="Times New Roman" w:cs="Times New Roman"/>
          <w:sz w:val="24"/>
          <w:szCs w:val="24"/>
        </w:rPr>
        <w:t>.</w:t>
      </w:r>
    </w:p>
    <w:p w:rsidR="004C633C" w:rsidRDefault="005D199B" w:rsidP="00624C1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 2024. </w:t>
      </w:r>
      <w:r w:rsidR="006A430C">
        <w:rPr>
          <w:rFonts w:ascii="Times New Roman" w:hAnsi="Times New Roman" w:cs="Times New Roman"/>
          <w:sz w:val="24"/>
          <w:szCs w:val="24"/>
        </w:rPr>
        <w:t>g</w:t>
      </w:r>
      <w:r>
        <w:rPr>
          <w:rFonts w:ascii="Times New Roman" w:hAnsi="Times New Roman" w:cs="Times New Roman"/>
          <w:sz w:val="24"/>
          <w:szCs w:val="24"/>
        </w:rPr>
        <w:t>odini</w:t>
      </w:r>
      <w:r w:rsidR="006A430C">
        <w:rPr>
          <w:rFonts w:ascii="Times New Roman" w:hAnsi="Times New Roman" w:cs="Times New Roman"/>
          <w:sz w:val="24"/>
          <w:szCs w:val="24"/>
        </w:rPr>
        <w:t xml:space="preserve"> i</w:t>
      </w:r>
      <w:r>
        <w:rPr>
          <w:rFonts w:ascii="Times New Roman" w:hAnsi="Times New Roman" w:cs="Times New Roman"/>
          <w:sz w:val="24"/>
          <w:szCs w:val="24"/>
        </w:rPr>
        <w:t xml:space="preserve">zvor 11 </w:t>
      </w:r>
      <w:r w:rsidR="006A430C">
        <w:rPr>
          <w:rFonts w:ascii="Times New Roman" w:hAnsi="Times New Roman" w:cs="Times New Roman"/>
          <w:sz w:val="24"/>
          <w:szCs w:val="24"/>
        </w:rPr>
        <w:t xml:space="preserve">iznosi </w:t>
      </w:r>
      <w:r w:rsidR="000755A4">
        <w:rPr>
          <w:rFonts w:ascii="Times New Roman" w:hAnsi="Times New Roman" w:cs="Times New Roman"/>
          <w:sz w:val="24"/>
          <w:szCs w:val="24"/>
        </w:rPr>
        <w:t>648.793 eur, od toga prihodi od plaća</w:t>
      </w:r>
      <w:r w:rsidR="00D62F3C">
        <w:rPr>
          <w:rFonts w:ascii="Times New Roman" w:hAnsi="Times New Roman" w:cs="Times New Roman"/>
          <w:sz w:val="24"/>
          <w:szCs w:val="24"/>
        </w:rPr>
        <w:t xml:space="preserve"> 553.432 eur. Vidljivo je povećanje u odnosu na 2023. </w:t>
      </w:r>
      <w:r w:rsidR="004C633C">
        <w:rPr>
          <w:rFonts w:ascii="Times New Roman" w:hAnsi="Times New Roman" w:cs="Times New Roman"/>
          <w:sz w:val="24"/>
          <w:szCs w:val="24"/>
        </w:rPr>
        <w:t>g.</w:t>
      </w:r>
      <w:r w:rsidR="00D62F3C">
        <w:rPr>
          <w:rFonts w:ascii="Times New Roman" w:hAnsi="Times New Roman" w:cs="Times New Roman"/>
          <w:sz w:val="24"/>
          <w:szCs w:val="24"/>
        </w:rPr>
        <w:t xml:space="preserve">, zbog </w:t>
      </w:r>
      <w:r w:rsidR="004C633C">
        <w:rPr>
          <w:rFonts w:ascii="Times New Roman" w:hAnsi="Times New Roman" w:cs="Times New Roman"/>
          <w:sz w:val="24"/>
          <w:szCs w:val="24"/>
        </w:rPr>
        <w:t xml:space="preserve">mogućnosti povećanja plaća i novog zapošljavanja. </w:t>
      </w:r>
      <w:r w:rsidR="00D36A11">
        <w:rPr>
          <w:rFonts w:ascii="Times New Roman" w:hAnsi="Times New Roman" w:cs="Times New Roman"/>
          <w:sz w:val="24"/>
          <w:szCs w:val="24"/>
        </w:rPr>
        <w:t>Ostatak od 95.361 eur odnosi se na materijalne rashode</w:t>
      </w:r>
      <w:r w:rsidR="00F53F7F">
        <w:rPr>
          <w:rFonts w:ascii="Times New Roman" w:hAnsi="Times New Roman" w:cs="Times New Roman"/>
          <w:sz w:val="24"/>
          <w:szCs w:val="24"/>
        </w:rPr>
        <w:t>, povećanje u odnosu na 2023. g. zbog povećanja energenata na svjetskom tržištu</w:t>
      </w:r>
      <w:r w:rsidR="00D36A11">
        <w:rPr>
          <w:rFonts w:ascii="Times New Roman" w:hAnsi="Times New Roman" w:cs="Times New Roman"/>
          <w:sz w:val="24"/>
          <w:szCs w:val="24"/>
        </w:rPr>
        <w:t xml:space="preserve">. </w:t>
      </w:r>
      <w:r w:rsidR="00D62F3C">
        <w:rPr>
          <w:rFonts w:ascii="Times New Roman" w:hAnsi="Times New Roman" w:cs="Times New Roman"/>
          <w:sz w:val="24"/>
          <w:szCs w:val="24"/>
        </w:rPr>
        <w:t>Izvor 31</w:t>
      </w:r>
      <w:r w:rsidR="004C633C">
        <w:rPr>
          <w:rFonts w:ascii="Times New Roman" w:hAnsi="Times New Roman" w:cs="Times New Roman"/>
          <w:sz w:val="24"/>
          <w:szCs w:val="24"/>
        </w:rPr>
        <w:t xml:space="preserve"> ostaje nepromijenjen u odnosu na 2023. g. i to 199 eur.</w:t>
      </w:r>
    </w:p>
    <w:p w:rsidR="000D4F17" w:rsidRDefault="006A7231" w:rsidP="00624C1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 2025. </w:t>
      </w:r>
      <w:r w:rsidR="00423F34">
        <w:rPr>
          <w:rFonts w:ascii="Times New Roman" w:hAnsi="Times New Roman" w:cs="Times New Roman"/>
          <w:sz w:val="24"/>
          <w:szCs w:val="24"/>
        </w:rPr>
        <w:t>g</w:t>
      </w:r>
      <w:r>
        <w:rPr>
          <w:rFonts w:ascii="Times New Roman" w:hAnsi="Times New Roman" w:cs="Times New Roman"/>
          <w:sz w:val="24"/>
          <w:szCs w:val="24"/>
        </w:rPr>
        <w:t xml:space="preserve">. prihodi izvora 11 </w:t>
      </w:r>
      <w:r w:rsidR="00423F34">
        <w:rPr>
          <w:rFonts w:ascii="Times New Roman" w:hAnsi="Times New Roman" w:cs="Times New Roman"/>
          <w:sz w:val="24"/>
          <w:szCs w:val="24"/>
        </w:rPr>
        <w:t xml:space="preserve">su 652.771 eur, od toga prihodi od plaća 554.781 eur. Vidljivo je povećanje u odnosu na 2024. g. zbog mogućnosti povećanja plaća i novog zapošljavanja. </w:t>
      </w:r>
      <w:r w:rsidR="00F53F7F">
        <w:rPr>
          <w:rFonts w:ascii="Times New Roman" w:hAnsi="Times New Roman" w:cs="Times New Roman"/>
          <w:sz w:val="24"/>
          <w:szCs w:val="24"/>
        </w:rPr>
        <w:t xml:space="preserve">Ostatak od 97.990 eur odnosi se na materijalne rashode. </w:t>
      </w:r>
      <w:r w:rsidR="00423F34">
        <w:rPr>
          <w:rFonts w:ascii="Times New Roman" w:hAnsi="Times New Roman" w:cs="Times New Roman"/>
          <w:sz w:val="24"/>
          <w:szCs w:val="24"/>
        </w:rPr>
        <w:t>Izvor 31 ostaje nepromijenjen u odnosu na 2024. g. i to 199 eur.</w:t>
      </w:r>
    </w:p>
    <w:p w:rsidR="006E3EFB" w:rsidRDefault="006E3EFB" w:rsidP="00624C16">
      <w:pPr>
        <w:spacing w:line="240" w:lineRule="auto"/>
        <w:jc w:val="both"/>
        <w:rPr>
          <w:rFonts w:ascii="Times New Roman" w:hAnsi="Times New Roman" w:cs="Times New Roman"/>
          <w:sz w:val="24"/>
          <w:szCs w:val="24"/>
        </w:rPr>
      </w:pPr>
    </w:p>
    <w:p w:rsidR="00F471E7" w:rsidRDefault="00F471E7" w:rsidP="00624C16">
      <w:pPr>
        <w:spacing w:line="240" w:lineRule="auto"/>
        <w:jc w:val="both"/>
        <w:rPr>
          <w:rFonts w:ascii="Times New Roman" w:hAnsi="Times New Roman" w:cs="Times New Roman"/>
          <w:b/>
          <w:sz w:val="24"/>
          <w:szCs w:val="24"/>
        </w:rPr>
      </w:pPr>
      <w:r w:rsidRPr="00AE2812">
        <w:rPr>
          <w:rFonts w:ascii="Times New Roman" w:hAnsi="Times New Roman" w:cs="Times New Roman"/>
          <w:b/>
          <w:sz w:val="24"/>
          <w:szCs w:val="24"/>
        </w:rPr>
        <w:t>RASHODI I IZDACI</w:t>
      </w:r>
    </w:p>
    <w:p w:rsidR="007F4A60" w:rsidRDefault="007F4A60" w:rsidP="007F4A60">
      <w:pPr>
        <w:spacing w:line="240" w:lineRule="auto"/>
        <w:jc w:val="both"/>
        <w:rPr>
          <w:rFonts w:ascii="Times New Roman" w:hAnsi="Times New Roman" w:cs="Times New Roman"/>
          <w:sz w:val="24"/>
          <w:szCs w:val="24"/>
        </w:rPr>
      </w:pPr>
      <w:r>
        <w:rPr>
          <w:rFonts w:ascii="Times New Roman" w:hAnsi="Times New Roman" w:cs="Times New Roman"/>
          <w:sz w:val="24"/>
          <w:szCs w:val="24"/>
        </w:rPr>
        <w:t>Ukupni planirani rashodi i izdaci za 2023. godinu su 636.751 eur. Financiranje iz izvora 11 (DP) je 636.552 eur, dok je iz izvora 31(VP) 199 eur. Veći dio rashoda izvora 11 odnosi se na plaće (bruto + doprinosi) u iznosu od 546.287 eur, dok ostatak od 90.265 eur se odnosi na materijalne rashode (32</w:t>
      </w:r>
      <w:r w:rsidR="00CF27BF">
        <w:rPr>
          <w:rFonts w:ascii="Times New Roman" w:hAnsi="Times New Roman" w:cs="Times New Roman"/>
          <w:sz w:val="24"/>
          <w:szCs w:val="24"/>
        </w:rPr>
        <w:t>, 34, 42</w:t>
      </w:r>
      <w:r>
        <w:rPr>
          <w:rFonts w:ascii="Times New Roman" w:hAnsi="Times New Roman" w:cs="Times New Roman"/>
          <w:sz w:val="24"/>
          <w:szCs w:val="24"/>
        </w:rPr>
        <w:t>).</w:t>
      </w:r>
    </w:p>
    <w:p w:rsidR="007F4A60" w:rsidRDefault="007F4A60" w:rsidP="007F4A6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 2024. godini izvor 11 iznosi 648.793 eur, od toga rashodi </w:t>
      </w:r>
      <w:r w:rsidR="00A930D0">
        <w:rPr>
          <w:rFonts w:ascii="Times New Roman" w:hAnsi="Times New Roman" w:cs="Times New Roman"/>
          <w:sz w:val="24"/>
          <w:szCs w:val="24"/>
        </w:rPr>
        <w:t xml:space="preserve">za </w:t>
      </w:r>
      <w:r>
        <w:rPr>
          <w:rFonts w:ascii="Times New Roman" w:hAnsi="Times New Roman" w:cs="Times New Roman"/>
          <w:sz w:val="24"/>
          <w:szCs w:val="24"/>
        </w:rPr>
        <w:t>plać</w:t>
      </w:r>
      <w:r w:rsidR="00A930D0">
        <w:rPr>
          <w:rFonts w:ascii="Times New Roman" w:hAnsi="Times New Roman" w:cs="Times New Roman"/>
          <w:sz w:val="24"/>
          <w:szCs w:val="24"/>
        </w:rPr>
        <w:t>e</w:t>
      </w:r>
      <w:r>
        <w:rPr>
          <w:rFonts w:ascii="Times New Roman" w:hAnsi="Times New Roman" w:cs="Times New Roman"/>
          <w:sz w:val="24"/>
          <w:szCs w:val="24"/>
        </w:rPr>
        <w:t xml:space="preserve"> 553.432 eur. Vidljivo je povećanje u odnosu na 2023. g., zbog mogućnosti povećanja plaća i novog zapošljavanja. Izvor 31 ostaje nepromijenjen u odnosu na 2023. g. i to 199 eur.</w:t>
      </w:r>
      <w:r w:rsidR="00515690">
        <w:rPr>
          <w:rFonts w:ascii="Times New Roman" w:hAnsi="Times New Roman" w:cs="Times New Roman"/>
          <w:sz w:val="24"/>
          <w:szCs w:val="24"/>
        </w:rPr>
        <w:t xml:space="preserve"> Razlika od 95.361 eur odnosi se na materijalne rashode </w:t>
      </w:r>
      <w:r w:rsidR="00CF27BF">
        <w:rPr>
          <w:rFonts w:ascii="Times New Roman" w:hAnsi="Times New Roman" w:cs="Times New Roman"/>
          <w:sz w:val="24"/>
          <w:szCs w:val="24"/>
        </w:rPr>
        <w:t xml:space="preserve">(32, </w:t>
      </w:r>
      <w:r w:rsidR="00884F55">
        <w:rPr>
          <w:rFonts w:ascii="Times New Roman" w:hAnsi="Times New Roman" w:cs="Times New Roman"/>
          <w:sz w:val="24"/>
          <w:szCs w:val="24"/>
        </w:rPr>
        <w:t>34, 42</w:t>
      </w:r>
      <w:r w:rsidR="00CF27BF">
        <w:rPr>
          <w:rFonts w:ascii="Times New Roman" w:hAnsi="Times New Roman" w:cs="Times New Roman"/>
          <w:sz w:val="24"/>
          <w:szCs w:val="24"/>
        </w:rPr>
        <w:t>).</w:t>
      </w:r>
    </w:p>
    <w:p w:rsidR="0031705C" w:rsidRDefault="007F4A60" w:rsidP="00624C1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 2025. g. </w:t>
      </w:r>
      <w:r w:rsidR="00884F55">
        <w:rPr>
          <w:rFonts w:ascii="Times New Roman" w:hAnsi="Times New Roman" w:cs="Times New Roman"/>
          <w:sz w:val="24"/>
          <w:szCs w:val="24"/>
        </w:rPr>
        <w:t>rashodi na izvoru</w:t>
      </w:r>
      <w:r>
        <w:rPr>
          <w:rFonts w:ascii="Times New Roman" w:hAnsi="Times New Roman" w:cs="Times New Roman"/>
          <w:sz w:val="24"/>
          <w:szCs w:val="24"/>
        </w:rPr>
        <w:t xml:space="preserve"> 11 su 652.771 eur, od toga </w:t>
      </w:r>
      <w:r w:rsidR="00884F55">
        <w:rPr>
          <w:rFonts w:ascii="Times New Roman" w:hAnsi="Times New Roman" w:cs="Times New Roman"/>
          <w:sz w:val="24"/>
          <w:szCs w:val="24"/>
        </w:rPr>
        <w:t>rashodi za</w:t>
      </w:r>
      <w:r>
        <w:rPr>
          <w:rFonts w:ascii="Times New Roman" w:hAnsi="Times New Roman" w:cs="Times New Roman"/>
          <w:sz w:val="24"/>
          <w:szCs w:val="24"/>
        </w:rPr>
        <w:t xml:space="preserve"> plać</w:t>
      </w:r>
      <w:r w:rsidR="00884F55">
        <w:rPr>
          <w:rFonts w:ascii="Times New Roman" w:hAnsi="Times New Roman" w:cs="Times New Roman"/>
          <w:sz w:val="24"/>
          <w:szCs w:val="24"/>
        </w:rPr>
        <w:t>e</w:t>
      </w:r>
      <w:r>
        <w:rPr>
          <w:rFonts w:ascii="Times New Roman" w:hAnsi="Times New Roman" w:cs="Times New Roman"/>
          <w:sz w:val="24"/>
          <w:szCs w:val="24"/>
        </w:rPr>
        <w:t xml:space="preserve"> 554.781 eur. Vidljivo je povećanje u odnosu na 2024. g. zbog mogućnosti povećanja plaća i novog zapošljavanja. Izvor 31 ostaje nepromijenjen u odnosu na 2024. g. i to 199 eur.</w:t>
      </w:r>
      <w:r w:rsidR="00A930D0" w:rsidRPr="00A930D0">
        <w:rPr>
          <w:rFonts w:ascii="Times New Roman" w:hAnsi="Times New Roman" w:cs="Times New Roman"/>
          <w:sz w:val="24"/>
          <w:szCs w:val="24"/>
        </w:rPr>
        <w:t xml:space="preserve"> </w:t>
      </w:r>
      <w:r w:rsidR="00A930D0">
        <w:rPr>
          <w:rFonts w:ascii="Times New Roman" w:hAnsi="Times New Roman" w:cs="Times New Roman"/>
          <w:sz w:val="24"/>
          <w:szCs w:val="24"/>
        </w:rPr>
        <w:t xml:space="preserve">Razlika od </w:t>
      </w:r>
      <w:r w:rsidR="002069F2">
        <w:rPr>
          <w:rFonts w:ascii="Times New Roman" w:hAnsi="Times New Roman" w:cs="Times New Roman"/>
          <w:sz w:val="24"/>
          <w:szCs w:val="24"/>
        </w:rPr>
        <w:t>97.990</w:t>
      </w:r>
      <w:r w:rsidR="00A930D0">
        <w:rPr>
          <w:rFonts w:ascii="Times New Roman" w:hAnsi="Times New Roman" w:cs="Times New Roman"/>
          <w:sz w:val="24"/>
          <w:szCs w:val="24"/>
        </w:rPr>
        <w:t xml:space="preserve"> eur odnosi se na materijalne rashode (32, 34, 42).</w:t>
      </w:r>
    </w:p>
    <w:p w:rsidR="006E3EFB" w:rsidRPr="00573742" w:rsidRDefault="006E3EFB" w:rsidP="00624C16">
      <w:pPr>
        <w:spacing w:line="240" w:lineRule="auto"/>
        <w:jc w:val="both"/>
        <w:rPr>
          <w:rFonts w:ascii="Times New Roman" w:hAnsi="Times New Roman" w:cs="Times New Roman"/>
          <w:sz w:val="24"/>
          <w:szCs w:val="24"/>
        </w:rPr>
      </w:pPr>
    </w:p>
    <w:p w:rsidR="00F471E7" w:rsidRPr="00AE2812" w:rsidRDefault="00F471E7" w:rsidP="00624C16">
      <w:pPr>
        <w:spacing w:line="240" w:lineRule="auto"/>
        <w:jc w:val="both"/>
        <w:rPr>
          <w:rFonts w:ascii="Times New Roman" w:hAnsi="Times New Roman" w:cs="Times New Roman"/>
          <w:b/>
          <w:sz w:val="24"/>
          <w:szCs w:val="24"/>
        </w:rPr>
      </w:pPr>
      <w:r w:rsidRPr="00AE2812">
        <w:rPr>
          <w:rFonts w:ascii="Times New Roman" w:hAnsi="Times New Roman" w:cs="Times New Roman"/>
          <w:b/>
          <w:sz w:val="24"/>
          <w:szCs w:val="24"/>
        </w:rPr>
        <w:t>PRIJENOS SREDSTAVA IZ PRETHODNE I U SLJEDEĆU GODINU</w:t>
      </w:r>
    </w:p>
    <w:p w:rsidR="00325777" w:rsidRDefault="00325777" w:rsidP="00624C16">
      <w:pPr>
        <w:spacing w:line="240" w:lineRule="auto"/>
        <w:jc w:val="both"/>
        <w:rPr>
          <w:rFonts w:ascii="Times New Roman" w:hAnsi="Times New Roman" w:cs="Times New Roman"/>
          <w:sz w:val="24"/>
          <w:szCs w:val="24"/>
        </w:rPr>
      </w:pPr>
      <w:r>
        <w:rPr>
          <w:rFonts w:ascii="Times New Roman" w:hAnsi="Times New Roman" w:cs="Times New Roman"/>
          <w:sz w:val="24"/>
          <w:szCs w:val="24"/>
        </w:rPr>
        <w:t>Županijsko državno odvjetništvo u Sisku nema prijenosa sredstava iz prethodne, odnosno u sljedeću godinu.</w:t>
      </w:r>
    </w:p>
    <w:p w:rsidR="00186B7B" w:rsidRPr="00573742" w:rsidRDefault="00186B7B" w:rsidP="00624C16">
      <w:pPr>
        <w:spacing w:line="240" w:lineRule="auto"/>
        <w:jc w:val="both"/>
        <w:rPr>
          <w:rFonts w:ascii="Times New Roman" w:hAnsi="Times New Roman" w:cs="Times New Roman"/>
          <w:b/>
          <w:sz w:val="24"/>
          <w:szCs w:val="24"/>
        </w:rPr>
      </w:pPr>
      <w:r w:rsidRPr="00186B7B">
        <w:rPr>
          <w:rFonts w:ascii="Times New Roman" w:hAnsi="Times New Roman" w:cs="Times New Roman"/>
          <w:b/>
          <w:sz w:val="24"/>
          <w:szCs w:val="24"/>
        </w:rPr>
        <w:lastRenderedPageBreak/>
        <w:t>UKUPNE I DOSPJELE OBVEZE</w:t>
      </w:r>
    </w:p>
    <w:tbl>
      <w:tblPr>
        <w:tblStyle w:val="Reetkatablice"/>
        <w:tblW w:w="0" w:type="auto"/>
        <w:tblLook w:val="04A0" w:firstRow="1" w:lastRow="0" w:firstColumn="1" w:lastColumn="0" w:noHBand="0" w:noVBand="1"/>
      </w:tblPr>
      <w:tblGrid>
        <w:gridCol w:w="1838"/>
        <w:gridCol w:w="3544"/>
        <w:gridCol w:w="3680"/>
      </w:tblGrid>
      <w:tr w:rsidR="009D7CA0" w:rsidTr="009D7CA0">
        <w:tc>
          <w:tcPr>
            <w:tcW w:w="1838" w:type="dxa"/>
          </w:tcPr>
          <w:p w:rsidR="009D7CA0" w:rsidRDefault="009D7CA0" w:rsidP="009D7CA0">
            <w:pPr>
              <w:jc w:val="center"/>
              <w:rPr>
                <w:rFonts w:ascii="Times New Roman" w:hAnsi="Times New Roman" w:cs="Times New Roman"/>
                <w:sz w:val="24"/>
                <w:szCs w:val="24"/>
              </w:rPr>
            </w:pPr>
          </w:p>
        </w:tc>
        <w:tc>
          <w:tcPr>
            <w:tcW w:w="3544" w:type="dxa"/>
          </w:tcPr>
          <w:p w:rsidR="009D7CA0" w:rsidRDefault="009D7CA0" w:rsidP="009D7CA0">
            <w:pPr>
              <w:jc w:val="center"/>
              <w:rPr>
                <w:rFonts w:ascii="Times New Roman" w:hAnsi="Times New Roman" w:cs="Times New Roman"/>
                <w:sz w:val="24"/>
                <w:szCs w:val="24"/>
              </w:rPr>
            </w:pPr>
            <w:r w:rsidRPr="009D7CA0">
              <w:rPr>
                <w:rFonts w:ascii="Times New Roman" w:hAnsi="Times New Roman" w:cs="Times New Roman"/>
                <w:sz w:val="24"/>
                <w:szCs w:val="24"/>
              </w:rPr>
              <w:t>Stanje obveza na dan 31.12.2021.</w:t>
            </w:r>
          </w:p>
        </w:tc>
        <w:tc>
          <w:tcPr>
            <w:tcW w:w="3680" w:type="dxa"/>
          </w:tcPr>
          <w:p w:rsidR="009D7CA0" w:rsidRDefault="009D7CA0" w:rsidP="009D7CA0">
            <w:pPr>
              <w:jc w:val="center"/>
              <w:rPr>
                <w:rFonts w:ascii="Times New Roman" w:hAnsi="Times New Roman" w:cs="Times New Roman"/>
                <w:sz w:val="24"/>
                <w:szCs w:val="24"/>
              </w:rPr>
            </w:pPr>
            <w:r w:rsidRPr="009D7CA0">
              <w:rPr>
                <w:rFonts w:ascii="Times New Roman" w:hAnsi="Times New Roman" w:cs="Times New Roman"/>
                <w:sz w:val="24"/>
                <w:szCs w:val="24"/>
              </w:rPr>
              <w:t>Stanje obveza na dan 30.06.2022.</w:t>
            </w:r>
          </w:p>
        </w:tc>
      </w:tr>
      <w:tr w:rsidR="009D7CA0" w:rsidTr="009D7CA0">
        <w:tc>
          <w:tcPr>
            <w:tcW w:w="1838" w:type="dxa"/>
          </w:tcPr>
          <w:p w:rsidR="009D7CA0" w:rsidRDefault="009D7CA0" w:rsidP="00624C16">
            <w:pPr>
              <w:jc w:val="both"/>
              <w:rPr>
                <w:rFonts w:ascii="Times New Roman" w:hAnsi="Times New Roman" w:cs="Times New Roman"/>
                <w:sz w:val="24"/>
                <w:szCs w:val="24"/>
              </w:rPr>
            </w:pPr>
            <w:r>
              <w:rPr>
                <w:rFonts w:ascii="Times New Roman" w:hAnsi="Times New Roman" w:cs="Times New Roman"/>
                <w:sz w:val="24"/>
                <w:szCs w:val="24"/>
              </w:rPr>
              <w:t>Ukupne obveze</w:t>
            </w:r>
          </w:p>
        </w:tc>
        <w:tc>
          <w:tcPr>
            <w:tcW w:w="3544" w:type="dxa"/>
          </w:tcPr>
          <w:p w:rsidR="009D7CA0" w:rsidRDefault="00CE483E" w:rsidP="00624C16">
            <w:pPr>
              <w:jc w:val="both"/>
              <w:rPr>
                <w:rFonts w:ascii="Times New Roman" w:hAnsi="Times New Roman" w:cs="Times New Roman"/>
                <w:sz w:val="24"/>
                <w:szCs w:val="24"/>
              </w:rPr>
            </w:pPr>
            <w:r>
              <w:rPr>
                <w:rFonts w:ascii="Times New Roman" w:hAnsi="Times New Roman" w:cs="Times New Roman"/>
                <w:sz w:val="24"/>
                <w:szCs w:val="24"/>
              </w:rPr>
              <w:t xml:space="preserve">453.773,00 kn; </w:t>
            </w:r>
            <w:r w:rsidR="00110D40">
              <w:rPr>
                <w:rFonts w:ascii="Times New Roman" w:hAnsi="Times New Roman" w:cs="Times New Roman"/>
                <w:sz w:val="24"/>
                <w:szCs w:val="24"/>
              </w:rPr>
              <w:t>60.226,03 eur</w:t>
            </w:r>
          </w:p>
        </w:tc>
        <w:tc>
          <w:tcPr>
            <w:tcW w:w="3680" w:type="dxa"/>
          </w:tcPr>
          <w:p w:rsidR="009D7CA0" w:rsidRDefault="00110D40" w:rsidP="00624C16">
            <w:pPr>
              <w:jc w:val="both"/>
              <w:rPr>
                <w:rFonts w:ascii="Times New Roman" w:hAnsi="Times New Roman" w:cs="Times New Roman"/>
                <w:sz w:val="24"/>
                <w:szCs w:val="24"/>
              </w:rPr>
            </w:pPr>
            <w:r>
              <w:rPr>
                <w:rFonts w:ascii="Times New Roman" w:hAnsi="Times New Roman" w:cs="Times New Roman"/>
                <w:sz w:val="24"/>
                <w:szCs w:val="24"/>
              </w:rPr>
              <w:t xml:space="preserve">495.006,47 kn; </w:t>
            </w:r>
            <w:r w:rsidR="00735B4D">
              <w:rPr>
                <w:rFonts w:ascii="Times New Roman" w:hAnsi="Times New Roman" w:cs="Times New Roman"/>
                <w:sz w:val="24"/>
                <w:szCs w:val="24"/>
              </w:rPr>
              <w:t>65.698,65 eur</w:t>
            </w:r>
            <w:r>
              <w:rPr>
                <w:rFonts w:ascii="Times New Roman" w:hAnsi="Times New Roman" w:cs="Times New Roman"/>
                <w:sz w:val="24"/>
                <w:szCs w:val="24"/>
              </w:rPr>
              <w:t xml:space="preserve"> </w:t>
            </w:r>
          </w:p>
        </w:tc>
      </w:tr>
      <w:tr w:rsidR="009D7CA0" w:rsidTr="009D7CA0">
        <w:tc>
          <w:tcPr>
            <w:tcW w:w="1838" w:type="dxa"/>
          </w:tcPr>
          <w:p w:rsidR="009D7CA0" w:rsidRDefault="009D7CA0" w:rsidP="00624C16">
            <w:pPr>
              <w:jc w:val="both"/>
              <w:rPr>
                <w:rFonts w:ascii="Times New Roman" w:hAnsi="Times New Roman" w:cs="Times New Roman"/>
                <w:sz w:val="24"/>
                <w:szCs w:val="24"/>
              </w:rPr>
            </w:pPr>
            <w:r>
              <w:rPr>
                <w:rFonts w:ascii="Times New Roman" w:hAnsi="Times New Roman" w:cs="Times New Roman"/>
                <w:sz w:val="24"/>
                <w:szCs w:val="24"/>
              </w:rPr>
              <w:t>Dospjele obveze</w:t>
            </w:r>
          </w:p>
        </w:tc>
        <w:tc>
          <w:tcPr>
            <w:tcW w:w="3544" w:type="dxa"/>
          </w:tcPr>
          <w:p w:rsidR="009D7CA0" w:rsidRDefault="00110D40" w:rsidP="00624C16">
            <w:pPr>
              <w:jc w:val="both"/>
              <w:rPr>
                <w:rFonts w:ascii="Times New Roman" w:hAnsi="Times New Roman" w:cs="Times New Roman"/>
                <w:sz w:val="24"/>
                <w:szCs w:val="24"/>
              </w:rPr>
            </w:pPr>
            <w:r>
              <w:rPr>
                <w:rFonts w:ascii="Times New Roman" w:hAnsi="Times New Roman" w:cs="Times New Roman"/>
                <w:sz w:val="24"/>
                <w:szCs w:val="24"/>
              </w:rPr>
              <w:t>83.878,00 kn; 11.132,52 eur</w:t>
            </w:r>
          </w:p>
        </w:tc>
        <w:tc>
          <w:tcPr>
            <w:tcW w:w="3680" w:type="dxa"/>
          </w:tcPr>
          <w:p w:rsidR="009D7CA0" w:rsidRDefault="00735B4D" w:rsidP="00624C16">
            <w:pPr>
              <w:jc w:val="both"/>
              <w:rPr>
                <w:rFonts w:ascii="Times New Roman" w:hAnsi="Times New Roman" w:cs="Times New Roman"/>
                <w:sz w:val="24"/>
                <w:szCs w:val="24"/>
              </w:rPr>
            </w:pPr>
            <w:r>
              <w:rPr>
                <w:rFonts w:ascii="Times New Roman" w:hAnsi="Times New Roman" w:cs="Times New Roman"/>
                <w:sz w:val="24"/>
                <w:szCs w:val="24"/>
              </w:rPr>
              <w:t>391,98 kn; 52,02 eur</w:t>
            </w:r>
          </w:p>
        </w:tc>
      </w:tr>
    </w:tbl>
    <w:p w:rsidR="000D0A1C" w:rsidRPr="00F471E7" w:rsidRDefault="000D0A1C" w:rsidP="00573742">
      <w:pPr>
        <w:spacing w:line="240" w:lineRule="auto"/>
        <w:rPr>
          <w:rFonts w:ascii="Times New Roman" w:hAnsi="Times New Roman" w:cs="Times New Roman"/>
          <w:sz w:val="24"/>
          <w:szCs w:val="24"/>
        </w:rPr>
      </w:pPr>
    </w:p>
    <w:sectPr w:rsidR="000D0A1C" w:rsidRPr="00F471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A1C"/>
    <w:rsid w:val="00074263"/>
    <w:rsid w:val="000755A4"/>
    <w:rsid w:val="000D0A1C"/>
    <w:rsid w:val="000D4F17"/>
    <w:rsid w:val="00110D40"/>
    <w:rsid w:val="00115B68"/>
    <w:rsid w:val="0012055D"/>
    <w:rsid w:val="00186B7B"/>
    <w:rsid w:val="002069F2"/>
    <w:rsid w:val="00245B1D"/>
    <w:rsid w:val="0029735D"/>
    <w:rsid w:val="00297F7A"/>
    <w:rsid w:val="0031705C"/>
    <w:rsid w:val="00322AB9"/>
    <w:rsid w:val="00325777"/>
    <w:rsid w:val="003A22DB"/>
    <w:rsid w:val="00407290"/>
    <w:rsid w:val="00423F34"/>
    <w:rsid w:val="0042545B"/>
    <w:rsid w:val="00466878"/>
    <w:rsid w:val="00477394"/>
    <w:rsid w:val="004C633C"/>
    <w:rsid w:val="00514012"/>
    <w:rsid w:val="00515690"/>
    <w:rsid w:val="005722A3"/>
    <w:rsid w:val="00573742"/>
    <w:rsid w:val="005C1418"/>
    <w:rsid w:val="005D199B"/>
    <w:rsid w:val="005F1918"/>
    <w:rsid w:val="00605080"/>
    <w:rsid w:val="00624C16"/>
    <w:rsid w:val="006A430C"/>
    <w:rsid w:val="006A7231"/>
    <w:rsid w:val="006E3EFB"/>
    <w:rsid w:val="0072334A"/>
    <w:rsid w:val="00725D1D"/>
    <w:rsid w:val="00735B4D"/>
    <w:rsid w:val="007F4A60"/>
    <w:rsid w:val="00842388"/>
    <w:rsid w:val="00884F55"/>
    <w:rsid w:val="00886D68"/>
    <w:rsid w:val="0094274B"/>
    <w:rsid w:val="00975BA7"/>
    <w:rsid w:val="009B3FE3"/>
    <w:rsid w:val="009D7CA0"/>
    <w:rsid w:val="00A55592"/>
    <w:rsid w:val="00A930D0"/>
    <w:rsid w:val="00AC288F"/>
    <w:rsid w:val="00AE2812"/>
    <w:rsid w:val="00B7793B"/>
    <w:rsid w:val="00BF44C6"/>
    <w:rsid w:val="00CA12E2"/>
    <w:rsid w:val="00CC2DD4"/>
    <w:rsid w:val="00CE483E"/>
    <w:rsid w:val="00CF27BF"/>
    <w:rsid w:val="00D019AB"/>
    <w:rsid w:val="00D36A11"/>
    <w:rsid w:val="00D62F3C"/>
    <w:rsid w:val="00DD2586"/>
    <w:rsid w:val="00DF778D"/>
    <w:rsid w:val="00E34EA9"/>
    <w:rsid w:val="00E74D93"/>
    <w:rsid w:val="00F471E7"/>
    <w:rsid w:val="00F53F7F"/>
    <w:rsid w:val="00F705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D7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D7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98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2114</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Brozić Puček</dc:creator>
  <cp:lastModifiedBy>Jadranka Kolar</cp:lastModifiedBy>
  <cp:revision>2</cp:revision>
  <cp:lastPrinted>2022-10-14T10:15:00Z</cp:lastPrinted>
  <dcterms:created xsi:type="dcterms:W3CDTF">2022-12-30T07:17:00Z</dcterms:created>
  <dcterms:modified xsi:type="dcterms:W3CDTF">2022-12-30T07:17:00Z</dcterms:modified>
</cp:coreProperties>
</file>