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937A78" w14:textId="5FB950F9" w:rsidR="00D90230" w:rsidRPr="00024F7B" w:rsidRDefault="00A1325C" w:rsidP="00D90230">
      <w:pPr>
        <w:pStyle w:val="Odlomakpopisa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24F7B">
        <w:rPr>
          <w:rFonts w:ascii="Times New Roman" w:hAnsi="Times New Roman" w:cs="Times New Roman"/>
          <w:b/>
          <w:sz w:val="24"/>
          <w:szCs w:val="24"/>
        </w:rPr>
        <w:t>OBRAZLOŽENJ</w:t>
      </w:r>
      <w:r w:rsidR="00024F7B">
        <w:rPr>
          <w:rFonts w:ascii="Times New Roman" w:hAnsi="Times New Roman" w:cs="Times New Roman"/>
          <w:b/>
          <w:sz w:val="24"/>
          <w:szCs w:val="24"/>
        </w:rPr>
        <w:t>E</w:t>
      </w:r>
      <w:r w:rsidRPr="00024F7B">
        <w:rPr>
          <w:rFonts w:ascii="Times New Roman" w:hAnsi="Times New Roman" w:cs="Times New Roman"/>
          <w:b/>
          <w:sz w:val="24"/>
          <w:szCs w:val="24"/>
        </w:rPr>
        <w:t xml:space="preserve"> POSEBNOG DIJELA FINANCIJSKOG PLANA</w:t>
      </w:r>
    </w:p>
    <w:p w14:paraId="427BEF29" w14:textId="77777777" w:rsidR="00A1325C" w:rsidRPr="00357BB8" w:rsidRDefault="00A1325C" w:rsidP="00357BB8">
      <w:pPr>
        <w:pStyle w:val="Odlomakpopisa"/>
        <w:spacing w:after="100" w:afterAutospacing="1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077DF9" w14:textId="77777777" w:rsidR="0040015B" w:rsidRPr="00357BB8" w:rsidRDefault="0040015B" w:rsidP="00357BB8">
      <w:pPr>
        <w:spacing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7BB8">
        <w:rPr>
          <w:rFonts w:ascii="Times New Roman" w:hAnsi="Times New Roman" w:cs="Times New Roman"/>
          <w:b/>
          <w:sz w:val="24"/>
          <w:szCs w:val="24"/>
        </w:rPr>
        <w:t>ŽUPANIJSKO DRŽAVNO ODVJETNIŠTVO U SISKU</w:t>
      </w:r>
    </w:p>
    <w:p w14:paraId="4478794C" w14:textId="77777777" w:rsidR="0040015B" w:rsidRPr="00357BB8" w:rsidRDefault="0040015B" w:rsidP="00357BB8">
      <w:pPr>
        <w:spacing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7BB8">
        <w:rPr>
          <w:rFonts w:ascii="Times New Roman" w:hAnsi="Times New Roman" w:cs="Times New Roman"/>
          <w:b/>
          <w:sz w:val="24"/>
          <w:szCs w:val="24"/>
        </w:rPr>
        <w:t>GLAVA: 10975</w:t>
      </w:r>
    </w:p>
    <w:p w14:paraId="5CD22928" w14:textId="77777777" w:rsidR="0040015B" w:rsidRPr="00357BB8" w:rsidRDefault="0040015B" w:rsidP="00357BB8">
      <w:pPr>
        <w:spacing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7BB8">
        <w:rPr>
          <w:rFonts w:ascii="Times New Roman" w:hAnsi="Times New Roman" w:cs="Times New Roman"/>
          <w:b/>
          <w:sz w:val="24"/>
          <w:szCs w:val="24"/>
        </w:rPr>
        <w:t>RKP: 3662</w:t>
      </w:r>
    </w:p>
    <w:p w14:paraId="010F90D9" w14:textId="3551496E" w:rsidR="007F20BD" w:rsidRPr="00357BB8" w:rsidRDefault="0040015B" w:rsidP="00357BB8">
      <w:pPr>
        <w:spacing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7BB8">
        <w:rPr>
          <w:rFonts w:ascii="Times New Roman" w:hAnsi="Times New Roman" w:cs="Times New Roman"/>
          <w:b/>
          <w:sz w:val="24"/>
          <w:szCs w:val="24"/>
        </w:rPr>
        <w:t xml:space="preserve">AKTIVNOST: A640000 </w:t>
      </w:r>
    </w:p>
    <w:p w14:paraId="38B48999" w14:textId="427E280A" w:rsidR="007F20BD" w:rsidRPr="00357BB8" w:rsidRDefault="007F20BD" w:rsidP="00357BB8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57BB8">
        <w:rPr>
          <w:rFonts w:ascii="Times New Roman" w:hAnsi="Times New Roman" w:cs="Times New Roman"/>
          <w:sz w:val="24"/>
          <w:szCs w:val="24"/>
        </w:rPr>
        <w:t>Za 2023. godinu planirana su sredstva za:</w:t>
      </w:r>
    </w:p>
    <w:p w14:paraId="4E107B6E" w14:textId="77777777" w:rsidR="00F62BF0" w:rsidRPr="00357BB8" w:rsidRDefault="00257BD2" w:rsidP="00357BB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57B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31.08.2022. godine obračunata</w:t>
      </w:r>
      <w:r w:rsidR="00F62BF0" w:rsidRPr="00357B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je</w:t>
      </w:r>
      <w:r w:rsidRPr="00257B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plaća za 21 zaposlenika i to za 7 dužnosnika i 14 službenika. Za 2 službenice državnoodvjetničke savjetnice pribavljena je suglasnost Ministarstva pravosuđa i uprave i proveden je natječaj za njihovo zapošljavanje. Datum zapošljavanja ovih službenica je 01.06.2022.g. </w:t>
      </w:r>
    </w:p>
    <w:p w14:paraId="5ECEC5B9" w14:textId="4A176275" w:rsidR="0040015B" w:rsidRPr="00357BB8" w:rsidRDefault="00257BD2" w:rsidP="00357BB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57B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Prema tome za 2023.g. sredstva za plaću </w:t>
      </w:r>
      <w:r w:rsidR="009456A5" w:rsidRPr="00357B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546.287,08 eur</w:t>
      </w:r>
      <w:r w:rsidR="008E6666" w:rsidRPr="00357B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r w:rsidRPr="00257B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mogu se planirati za ukupno 21 zaposlenika i to: </w:t>
      </w:r>
      <w:r w:rsidR="00F62BF0" w:rsidRPr="00357B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 dužnosnika</w:t>
      </w:r>
      <w:r w:rsidR="006165E0" w:rsidRPr="00357B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12 </w:t>
      </w:r>
      <w:r w:rsidRPr="00257B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službenika</w:t>
      </w:r>
      <w:r w:rsidR="00AF5610" w:rsidRPr="00357B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</w:t>
      </w:r>
      <w:r w:rsidRPr="00257B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 namještenika. Sredstva su povećana za 1 službenika</w:t>
      </w:r>
      <w:r w:rsidR="00AF5610" w:rsidRPr="00357B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257B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</w:t>
      </w:r>
      <w:r w:rsidR="00AF5610" w:rsidRPr="00357B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</w:t>
      </w:r>
      <w:r w:rsidRPr="00257B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nformatičara, su</w:t>
      </w:r>
      <w:r w:rsidR="009456A5" w:rsidRPr="00357B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</w:t>
      </w:r>
      <w:r w:rsidRPr="00257B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lasnost je zatražena prema Ministarstvu pravosuđa i uprave, zasad još uvijek nema odgovora, a nama je neophodan u radu. Sredstva za prekovremeni rad planiraju se za rad u dežurstvima vikendima, neradnim danima i izvan radnog vremena. Predviđena su na temelju prijašnjih godina, i ne može se točno predvidjeti jer ovise o broju kaznenih djela za koja je potrebno postupati u vrijeme dežu</w:t>
      </w:r>
      <w:r w:rsidR="009456A5" w:rsidRPr="00357B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</w:t>
      </w:r>
      <w:r w:rsidRPr="00257B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stva.                                                                                                                                </w:t>
      </w:r>
    </w:p>
    <w:p w14:paraId="08A12C22" w14:textId="1F601295" w:rsidR="008E6666" w:rsidRPr="00357BB8" w:rsidRDefault="00476641" w:rsidP="00357BB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357B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Ostali rashodi za zaposlene</w:t>
      </w:r>
      <w:r w:rsidR="008E6666" w:rsidRPr="00357B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(prava prema</w:t>
      </w:r>
      <w:r w:rsidR="008E6666" w:rsidRPr="008E66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KU</w:t>
      </w:r>
      <w:r w:rsidR="00A71081" w:rsidRPr="00357B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– regres, božićnica jubilarne nagrade, otpremnine, dar za djecu, naknada za rođenje djeteta, naknada za smrtni slučaj</w:t>
      </w:r>
      <w:r w:rsidR="008E6666" w:rsidRPr="008E66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)</w:t>
      </w:r>
      <w:r w:rsidR="00A71081" w:rsidRPr="00357B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iznosi 9.954,21 eur, prema stvarnom broju zaposlenih državnih službenika i namještenika.</w:t>
      </w:r>
    </w:p>
    <w:p w14:paraId="3EC70478" w14:textId="06C7AD55" w:rsidR="00BF27A3" w:rsidRPr="00357BB8" w:rsidRDefault="00A71081" w:rsidP="00357BB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7108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Temeljem novog Kolektivnog ugovora povećana je naknada za prijevoz sa 1,00 kn/km na 1,35 kn/km, a predviđeno povećanje cijena mjesečne karte je za oko 20 %, te su tako planirana sredstva za naknadu prijevoza na posao i s posla</w:t>
      </w:r>
      <w:r w:rsidR="00BF27A3" w:rsidRPr="00357B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iznosu od 24.686,44 eur</w:t>
      </w:r>
      <w:r w:rsidRPr="00A7108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6604E1A0" w14:textId="22CDC454" w:rsidR="00BF27A3" w:rsidRPr="00357BB8" w:rsidRDefault="00BF27A3" w:rsidP="00357BB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57B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</w:t>
      </w:r>
      <w:r w:rsidRPr="00BF27A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aterijalni rashod </w:t>
      </w:r>
      <w:r w:rsidR="001E3871" w:rsidRPr="00357B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50.819,56 eur, </w:t>
      </w:r>
      <w:r w:rsidRPr="00BF27A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iskazani </w:t>
      </w:r>
      <w:r w:rsidR="001E3871" w:rsidRPr="00357B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su </w:t>
      </w:r>
      <w:r w:rsidRPr="00BF27A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prema već usvojenim projekcijama za 2022.-2024.g., no unatoč tome opravdano se mogu očekivati povećanja troškova na energiji i uredskom materijalu zbog prisutne inflacije i sveopćeg poskupljenj</w:t>
      </w:r>
      <w:r w:rsidR="001E3871" w:rsidRPr="00357B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 cijena koje je već evidentno </w:t>
      </w:r>
      <w:r w:rsidRPr="00BF27A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2022.g. Značajno povećanje potrebnih sredstava iskazano je na intelektualnim uslugama obzirom na velik broj vještačenja.                                                                                                               </w:t>
      </w:r>
    </w:p>
    <w:p w14:paraId="3F91C67D" w14:textId="1D83B037" w:rsidR="00030990" w:rsidRPr="00357BB8" w:rsidRDefault="00030990" w:rsidP="00357BB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3099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svibnju 2022. g. nabavljen je novi službeni automobil putem financijskog leasinga, a za otplatu </w:t>
      </w:r>
      <w:r w:rsidRPr="00357B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</w:t>
      </w:r>
      <w:r w:rsidRPr="0003099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lavnice u 2023.g. potrebno </w:t>
      </w:r>
      <w:r w:rsidRPr="00357B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3.848,96 eur</w:t>
      </w:r>
      <w:r w:rsidRPr="0003099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 Ugovor za financijski leasing sklopljen je 01. svibnja 2022. godine i biti će otplaćen kroz 60</w:t>
      </w:r>
      <w:r w:rsidR="00AF66E3" w:rsidRPr="00357B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otplatnih rata, zadnja rata do</w:t>
      </w:r>
      <w:r w:rsidRPr="0003099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</w:t>
      </w:r>
      <w:r w:rsidR="00AF66E3" w:rsidRPr="00357B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</w:t>
      </w:r>
      <w:r w:rsidRPr="0003099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ijeva 03.05.2027.g.</w:t>
      </w:r>
    </w:p>
    <w:p w14:paraId="66FC56F0" w14:textId="1AD789BC" w:rsidR="00A71081" w:rsidRPr="00357BB8" w:rsidRDefault="00CF27C6" w:rsidP="00357BB8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57BB8">
        <w:rPr>
          <w:rFonts w:ascii="Times New Roman" w:hAnsi="Times New Roman" w:cs="Times New Roman"/>
          <w:sz w:val="24"/>
          <w:szCs w:val="24"/>
        </w:rPr>
        <w:t>Za 2024. godinu planirana su sredstva za:</w:t>
      </w:r>
    </w:p>
    <w:p w14:paraId="73D65919" w14:textId="47151696" w:rsidR="00CF27C6" w:rsidRPr="00357BB8" w:rsidRDefault="00CF27C6" w:rsidP="00357BB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57B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Prema </w:t>
      </w:r>
      <w:r w:rsidR="009E356A" w:rsidRPr="00357B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projekcijama </w:t>
      </w:r>
      <w:r w:rsidRPr="00257B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 202</w:t>
      </w:r>
      <w:r w:rsidR="009E356A" w:rsidRPr="00357B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</w:t>
      </w:r>
      <w:r w:rsidRPr="00257B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.g. sredstva za plaću </w:t>
      </w:r>
      <w:r w:rsidRPr="00357B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</w:t>
      </w:r>
      <w:r w:rsidR="009E356A" w:rsidRPr="00357B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53</w:t>
      </w:r>
      <w:r w:rsidRPr="00357B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="009E356A" w:rsidRPr="00357B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431</w:t>
      </w:r>
      <w:r w:rsidRPr="00357B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="009E356A" w:rsidRPr="00357B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55</w:t>
      </w:r>
      <w:r w:rsidRPr="00357B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eur, </w:t>
      </w:r>
      <w:r w:rsidRPr="00257B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mogu se planirati za ukupno 21 zaposlenika i to: </w:t>
      </w:r>
      <w:r w:rsidRPr="00357B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7 dužnosnika, 12 </w:t>
      </w:r>
      <w:r w:rsidRPr="00257B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službenika</w:t>
      </w:r>
      <w:r w:rsidRPr="00357B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</w:t>
      </w:r>
      <w:r w:rsidRPr="00257B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 namještenika. Sredstva su povećana za 1 službenika</w:t>
      </w:r>
      <w:r w:rsidRPr="00357B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257B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</w:t>
      </w:r>
      <w:r w:rsidRPr="00357B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</w:t>
      </w:r>
      <w:r w:rsidRPr="00257B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nformatičara, su</w:t>
      </w:r>
      <w:r w:rsidRPr="00357B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</w:t>
      </w:r>
      <w:r w:rsidRPr="00257B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lasnost je zatražena prema Ministarstvu pravosuđa i uprave, </w:t>
      </w:r>
      <w:r w:rsidRPr="00257B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zasad još uvijek nema odgovora, a nama je neophodan u radu. Sredstva za prekovremeni rad planiraju se za rad u dežurstvima vikendima, neradnim danima i izvan radnog vremena. Predviđena su na temelju prijašnjih godina, i ne može se točno predvidjeti jer ovise o broju kaznenih djela za koja je potrebno postupati u vrijeme dežu</w:t>
      </w:r>
      <w:r w:rsidRPr="00357B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</w:t>
      </w:r>
      <w:r w:rsidRPr="00257B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stva.                                                                                                                                </w:t>
      </w:r>
    </w:p>
    <w:p w14:paraId="2CE02D57" w14:textId="5F40F208" w:rsidR="008053E5" w:rsidRPr="00357BB8" w:rsidRDefault="008053E5" w:rsidP="00357BB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357B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Ostali rashodi za zaposlene (prava prema</w:t>
      </w:r>
      <w:r w:rsidRPr="008E66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KU</w:t>
      </w:r>
      <w:r w:rsidRPr="00357B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– regres, božićnica jubilarne nagrade, otpremnine, dar za djecu, naknada za rođenje djeteta, naknada za smrtni slučaj</w:t>
      </w:r>
      <w:r w:rsidRPr="008E66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)</w:t>
      </w:r>
      <w:r w:rsidRPr="00357B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iznosi 11.945,05 eur, prema stvarnom broju zaposlenih državnih službenika i namještenika.</w:t>
      </w:r>
    </w:p>
    <w:p w14:paraId="143371D5" w14:textId="125045C8" w:rsidR="0040015B" w:rsidRPr="00357BB8" w:rsidRDefault="006907EC" w:rsidP="00357BB8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357BB8">
        <w:rPr>
          <w:rFonts w:ascii="Times New Roman" w:hAnsi="Times New Roman" w:cs="Times New Roman"/>
          <w:sz w:val="24"/>
          <w:szCs w:val="24"/>
        </w:rPr>
        <w:t xml:space="preserve">Naknada za prijevoz na posao i s posla u 2024. godini </w:t>
      </w:r>
      <w:r w:rsidR="00DE2DA0" w:rsidRPr="00357BB8">
        <w:rPr>
          <w:rFonts w:ascii="Times New Roman" w:hAnsi="Times New Roman" w:cs="Times New Roman"/>
          <w:sz w:val="24"/>
          <w:szCs w:val="24"/>
        </w:rPr>
        <w:t xml:space="preserve">(25.217,33 eur) </w:t>
      </w:r>
      <w:r w:rsidRPr="00357BB8">
        <w:rPr>
          <w:rFonts w:ascii="Times New Roman" w:hAnsi="Times New Roman" w:cs="Times New Roman"/>
          <w:sz w:val="24"/>
          <w:szCs w:val="24"/>
        </w:rPr>
        <w:t>planirano je na razini 2023. godine.</w:t>
      </w:r>
    </w:p>
    <w:p w14:paraId="25658A46" w14:textId="02C654F9" w:rsidR="008147A3" w:rsidRPr="00357BB8" w:rsidRDefault="00987A72" w:rsidP="00357BB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57B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</w:t>
      </w:r>
      <w:r w:rsidRPr="00987A7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aterijalni rashodi </w:t>
      </w:r>
      <w:r w:rsidR="009360D3" w:rsidRPr="00357B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(53.487,29 eur) </w:t>
      </w:r>
      <w:r w:rsidRPr="00987A7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iskazani</w:t>
      </w:r>
      <w:r w:rsidR="009360D3" w:rsidRPr="00357B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su</w:t>
      </w:r>
      <w:r w:rsidRPr="00987A7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prema već usvojenim projekcijama za 2023. i 2024.g., no unatoč tome opravdano se mogu očekivati povećanja troškova na energiji i uredskom materijalu zbog prisutne inflacije i sveopćeg poskupljenja cijena koje je evidentno već u 2022.g. Značajno povećanje potrebnih sredstava iskazano je na intelektualnim uslugama jer realno očekivani troškovi intelektualnih usluga na godišnjoj razini je oko </w:t>
      </w:r>
      <w:r w:rsidR="00D84369" w:rsidRPr="00357B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15.927 eur, </w:t>
      </w:r>
      <w:r w:rsidRPr="00987A7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kako je i predviđeno ovom projekcijom.                                                               </w:t>
      </w:r>
    </w:p>
    <w:p w14:paraId="33333FD2" w14:textId="43C2DB58" w:rsidR="004A2E89" w:rsidRPr="00357BB8" w:rsidRDefault="004A2E89" w:rsidP="00357BB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3099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svibnju 2022. g. nabavljen je novi službeni automobil putem financijskog leasinga, a za otplatu </w:t>
      </w:r>
      <w:r w:rsidRPr="00357B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</w:t>
      </w:r>
      <w:r w:rsidRPr="0003099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lavnice u 202</w:t>
      </w:r>
      <w:r w:rsidRPr="00357B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</w:t>
      </w:r>
      <w:r w:rsidRPr="0003099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.g. potrebno </w:t>
      </w:r>
      <w:r w:rsidR="008147A3" w:rsidRPr="00357B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</w:t>
      </w:r>
      <w:r w:rsidRPr="00357B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="008147A3" w:rsidRPr="00357B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</w:t>
      </w:r>
      <w:r w:rsidRPr="00357B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48,</w:t>
      </w:r>
      <w:r w:rsidR="008147A3" w:rsidRPr="00357B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05</w:t>
      </w:r>
      <w:r w:rsidRPr="00357B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eur</w:t>
      </w:r>
      <w:r w:rsidRPr="0003099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 Ugovor za financijski leasing sklopljen je 01. svibnja 2022. godine i biti će otplaćen kroz 60</w:t>
      </w:r>
      <w:r w:rsidRPr="00357B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otplatnih rata, zadnja rata do</w:t>
      </w:r>
      <w:r w:rsidRPr="0003099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</w:t>
      </w:r>
      <w:r w:rsidRPr="00357B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</w:t>
      </w:r>
      <w:r w:rsidRPr="0003099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ijeva 03.05.2027.g.</w:t>
      </w:r>
    </w:p>
    <w:p w14:paraId="21AEC52F" w14:textId="31BF9D5F" w:rsidR="00422036" w:rsidRPr="00357BB8" w:rsidRDefault="00422036" w:rsidP="00357BB8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57BB8">
        <w:rPr>
          <w:rFonts w:ascii="Times New Roman" w:hAnsi="Times New Roman" w:cs="Times New Roman"/>
          <w:sz w:val="24"/>
          <w:szCs w:val="24"/>
        </w:rPr>
        <w:t>Za 2025. godinu planirana su sredstva:</w:t>
      </w:r>
    </w:p>
    <w:p w14:paraId="7B4F7664" w14:textId="77777777" w:rsidR="006D6019" w:rsidRPr="00357BB8" w:rsidRDefault="003B000E" w:rsidP="00357BB8">
      <w:pPr>
        <w:spacing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57B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Prema </w:t>
      </w:r>
      <w:r w:rsidRPr="00357B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projekcijama </w:t>
      </w:r>
      <w:r w:rsidRPr="00257B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 202</w:t>
      </w:r>
      <w:r w:rsidR="00422036" w:rsidRPr="00357B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</w:t>
      </w:r>
      <w:r w:rsidRPr="00257B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.g. sredstva za plaću </w:t>
      </w:r>
      <w:r w:rsidRPr="00357B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55</w:t>
      </w:r>
      <w:r w:rsidR="00585E6D" w:rsidRPr="00357B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</w:t>
      </w:r>
      <w:r w:rsidRPr="00357B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="00585E6D" w:rsidRPr="00357B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781</w:t>
      </w:r>
      <w:r w:rsidRPr="00357B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="00585E6D" w:rsidRPr="00357B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34</w:t>
      </w:r>
      <w:r w:rsidRPr="00357B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eur, </w:t>
      </w:r>
      <w:r w:rsidRPr="00257B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mogu se planirati za ukupno 21 zaposlenika i to: </w:t>
      </w:r>
      <w:r w:rsidRPr="00357B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7 dužnosnika, 12 </w:t>
      </w:r>
      <w:r w:rsidRPr="00257B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službenika</w:t>
      </w:r>
      <w:r w:rsidRPr="00357B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</w:t>
      </w:r>
      <w:r w:rsidRPr="00257B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 namještenika. Sredstva su povećana za 1 službenika</w:t>
      </w:r>
      <w:r w:rsidRPr="00357B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257B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</w:t>
      </w:r>
      <w:r w:rsidRPr="00357B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</w:t>
      </w:r>
      <w:r w:rsidRPr="00257B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nformatičara, su</w:t>
      </w:r>
      <w:r w:rsidRPr="00357B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</w:t>
      </w:r>
      <w:r w:rsidRPr="00257B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lasnost je zatražena prema Ministarstvu pravosuđa i uprave, zasad još uvijek nema odgovora, a nama je neophodan u radu. </w:t>
      </w:r>
      <w:r w:rsidR="006D6019" w:rsidRPr="00257B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Sredstva za prekovremeni rad planiraju se za rad u dežurstvima vikendima, neradnim danima i izvan radnog vremena.</w:t>
      </w:r>
      <w:r w:rsidR="006D6019" w:rsidRPr="00357B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6D6019" w:rsidRPr="00257B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Predviđena su na temelju prijašnjih godina, i ne može se točno predvidjeti jer ovise o broju kaznenih djela za koja je potrebno postupati u vrijeme dežu</w:t>
      </w:r>
      <w:r w:rsidR="006D6019" w:rsidRPr="00357B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</w:t>
      </w:r>
      <w:r w:rsidR="006D6019" w:rsidRPr="00257B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stva.        </w:t>
      </w:r>
    </w:p>
    <w:p w14:paraId="74D7C8E4" w14:textId="368BF633" w:rsidR="006D6019" w:rsidRPr="00357BB8" w:rsidRDefault="006D6019" w:rsidP="00357BB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357B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Ostali rashodi za zaposlene (prava prema</w:t>
      </w:r>
      <w:r w:rsidRPr="008E66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KU</w:t>
      </w:r>
      <w:r w:rsidRPr="00357B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– regres, božićnica jubilarne nagrade, otpremnine, dar za djecu, naknada za rođenje djeteta, naknada za smrtni slučaj</w:t>
      </w:r>
      <w:r w:rsidRPr="008E66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)</w:t>
      </w:r>
      <w:r w:rsidRPr="00357B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iznosi </w:t>
      </w:r>
      <w:r w:rsidR="00711D9D" w:rsidRPr="00357B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12</w:t>
      </w:r>
      <w:r w:rsidRPr="00357B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.</w:t>
      </w:r>
      <w:r w:rsidR="00711D9D" w:rsidRPr="00357B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608</w:t>
      </w:r>
      <w:r w:rsidRPr="00357B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,</w:t>
      </w:r>
      <w:r w:rsidR="00711D9D" w:rsidRPr="00357B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67</w:t>
      </w:r>
      <w:r w:rsidRPr="00357B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eur, prema stvarnom broju zaposlenih državnih službenika i namještenika.</w:t>
      </w:r>
    </w:p>
    <w:p w14:paraId="2FB16916" w14:textId="654FF20E" w:rsidR="00711D9D" w:rsidRPr="00357BB8" w:rsidRDefault="00711D9D" w:rsidP="00357BB8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357BB8">
        <w:rPr>
          <w:rFonts w:ascii="Times New Roman" w:hAnsi="Times New Roman" w:cs="Times New Roman"/>
          <w:sz w:val="24"/>
          <w:szCs w:val="24"/>
        </w:rPr>
        <w:t xml:space="preserve">Naknada za prijevoz na posao i s posla u 2025. godini </w:t>
      </w:r>
      <w:r w:rsidR="00DE2DA0" w:rsidRPr="00357BB8">
        <w:rPr>
          <w:rFonts w:ascii="Times New Roman" w:hAnsi="Times New Roman" w:cs="Times New Roman"/>
          <w:sz w:val="24"/>
          <w:szCs w:val="24"/>
        </w:rPr>
        <w:t xml:space="preserve">(26.587,38 eur) </w:t>
      </w:r>
      <w:r w:rsidRPr="00357BB8">
        <w:rPr>
          <w:rFonts w:ascii="Times New Roman" w:hAnsi="Times New Roman" w:cs="Times New Roman"/>
          <w:sz w:val="24"/>
          <w:szCs w:val="24"/>
        </w:rPr>
        <w:t>planirano je na razini 2023. godine.</w:t>
      </w:r>
    </w:p>
    <w:p w14:paraId="66C4D124" w14:textId="2BF0198D" w:rsidR="00E53681" w:rsidRPr="00357BB8" w:rsidRDefault="00E53681" w:rsidP="00357BB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3099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svibnju 2022. g. nabavljen je novi službeni automobil putem financijskog leasinga, a za otplatu </w:t>
      </w:r>
      <w:r w:rsidRPr="00357B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</w:t>
      </w:r>
      <w:r w:rsidRPr="0003099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lavnice u 202</w:t>
      </w:r>
      <w:r w:rsidRPr="00357B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</w:t>
      </w:r>
      <w:r w:rsidRPr="0003099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.g. potrebno </w:t>
      </w:r>
      <w:r w:rsidRPr="00357B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4.247,135 eur</w:t>
      </w:r>
      <w:r w:rsidRPr="0003099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 Ugovor za financijski leasing sklopljen je 01. svibnja 2022. godine i biti će otplaćen kroz 60</w:t>
      </w:r>
      <w:r w:rsidRPr="00357B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otplatnih rata, zadnja rata do</w:t>
      </w:r>
      <w:r w:rsidRPr="0003099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</w:t>
      </w:r>
      <w:r w:rsidRPr="00357B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</w:t>
      </w:r>
      <w:r w:rsidRPr="0003099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ijeva 03.05.2027.g.</w:t>
      </w:r>
    </w:p>
    <w:p w14:paraId="14A2B513" w14:textId="327DCE3E" w:rsidR="0040015B" w:rsidRPr="00357BB8" w:rsidRDefault="006D6019" w:rsidP="00357BB8">
      <w:pPr>
        <w:spacing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7B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                                                                                                   </w:t>
      </w:r>
    </w:p>
    <w:sectPr w:rsidR="0040015B" w:rsidRPr="00357B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1BD3F1" w14:textId="77777777" w:rsidR="00CE3A46" w:rsidRDefault="00CE3A46" w:rsidP="00DA7F01">
      <w:pPr>
        <w:spacing w:after="0" w:line="240" w:lineRule="auto"/>
      </w:pPr>
      <w:r>
        <w:separator/>
      </w:r>
    </w:p>
  </w:endnote>
  <w:endnote w:type="continuationSeparator" w:id="0">
    <w:p w14:paraId="57B41C17" w14:textId="77777777" w:rsidR="00CE3A46" w:rsidRDefault="00CE3A46" w:rsidP="00DA7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53CF8B" w14:textId="77777777" w:rsidR="00CE3A46" w:rsidRDefault="00CE3A46" w:rsidP="00DA7F01">
      <w:pPr>
        <w:spacing w:after="0" w:line="240" w:lineRule="auto"/>
      </w:pPr>
      <w:r>
        <w:separator/>
      </w:r>
    </w:p>
  </w:footnote>
  <w:footnote w:type="continuationSeparator" w:id="0">
    <w:p w14:paraId="58A79C72" w14:textId="77777777" w:rsidR="00CE3A46" w:rsidRDefault="00CE3A46" w:rsidP="00DA7F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01BFF"/>
    <w:multiLevelType w:val="hybridMultilevel"/>
    <w:tmpl w:val="FB3A908A"/>
    <w:lvl w:ilvl="0" w:tplc="AB205E0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736FBE"/>
    <w:multiLevelType w:val="hybridMultilevel"/>
    <w:tmpl w:val="67DAB700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C2E3630"/>
    <w:multiLevelType w:val="hybridMultilevel"/>
    <w:tmpl w:val="5112B91A"/>
    <w:lvl w:ilvl="0" w:tplc="173CB37C">
      <w:start w:val="1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5C027C6A"/>
    <w:multiLevelType w:val="hybridMultilevel"/>
    <w:tmpl w:val="876C9982"/>
    <w:lvl w:ilvl="0" w:tplc="BCC2EE74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D43697"/>
    <w:multiLevelType w:val="hybridMultilevel"/>
    <w:tmpl w:val="C6E60F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454"/>
    <w:rsid w:val="00024F7B"/>
    <w:rsid w:val="00030990"/>
    <w:rsid w:val="00043FF8"/>
    <w:rsid w:val="001449C0"/>
    <w:rsid w:val="001639CD"/>
    <w:rsid w:val="001E3871"/>
    <w:rsid w:val="00257BD2"/>
    <w:rsid w:val="002F78D2"/>
    <w:rsid w:val="00357BB8"/>
    <w:rsid w:val="00390A18"/>
    <w:rsid w:val="003B000E"/>
    <w:rsid w:val="0040015B"/>
    <w:rsid w:val="00422036"/>
    <w:rsid w:val="00450A69"/>
    <w:rsid w:val="004624B1"/>
    <w:rsid w:val="00476641"/>
    <w:rsid w:val="004A2E89"/>
    <w:rsid w:val="00567B4A"/>
    <w:rsid w:val="00585E6D"/>
    <w:rsid w:val="005B0BC8"/>
    <w:rsid w:val="005E538C"/>
    <w:rsid w:val="006165E0"/>
    <w:rsid w:val="00625B42"/>
    <w:rsid w:val="0064690F"/>
    <w:rsid w:val="006475C0"/>
    <w:rsid w:val="006907EC"/>
    <w:rsid w:val="006D6019"/>
    <w:rsid w:val="00711D9D"/>
    <w:rsid w:val="00731454"/>
    <w:rsid w:val="00736DB0"/>
    <w:rsid w:val="00771C8A"/>
    <w:rsid w:val="007F20BD"/>
    <w:rsid w:val="008053E5"/>
    <w:rsid w:val="008147A3"/>
    <w:rsid w:val="0083019D"/>
    <w:rsid w:val="008E6666"/>
    <w:rsid w:val="009360D3"/>
    <w:rsid w:val="009456A5"/>
    <w:rsid w:val="00987A72"/>
    <w:rsid w:val="009E356A"/>
    <w:rsid w:val="00A1325C"/>
    <w:rsid w:val="00A71081"/>
    <w:rsid w:val="00AF5610"/>
    <w:rsid w:val="00AF66E3"/>
    <w:rsid w:val="00B0655C"/>
    <w:rsid w:val="00B402D2"/>
    <w:rsid w:val="00BD275F"/>
    <w:rsid w:val="00BF27A3"/>
    <w:rsid w:val="00C762AF"/>
    <w:rsid w:val="00CD2737"/>
    <w:rsid w:val="00CE3A46"/>
    <w:rsid w:val="00CF27C6"/>
    <w:rsid w:val="00D84369"/>
    <w:rsid w:val="00D90230"/>
    <w:rsid w:val="00DA7F01"/>
    <w:rsid w:val="00DE2DA0"/>
    <w:rsid w:val="00DE7197"/>
    <w:rsid w:val="00E53681"/>
    <w:rsid w:val="00EE47FF"/>
    <w:rsid w:val="00F62BF0"/>
    <w:rsid w:val="00F71D48"/>
    <w:rsid w:val="00F76FF9"/>
    <w:rsid w:val="00F9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5E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3145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A7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A7F01"/>
  </w:style>
  <w:style w:type="paragraph" w:styleId="Podnoje">
    <w:name w:val="footer"/>
    <w:basedOn w:val="Normal"/>
    <w:link w:val="PodnojeChar"/>
    <w:uiPriority w:val="99"/>
    <w:unhideWhenUsed/>
    <w:rsid w:val="00DA7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A7F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3145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A7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A7F01"/>
  </w:style>
  <w:style w:type="paragraph" w:styleId="Podnoje">
    <w:name w:val="footer"/>
    <w:basedOn w:val="Normal"/>
    <w:link w:val="PodnojeChar"/>
    <w:uiPriority w:val="99"/>
    <w:unhideWhenUsed/>
    <w:rsid w:val="00DA7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A7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4F371-CF3E-4597-80B0-BF2EA8217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5895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Zeba</dc:creator>
  <cp:lastModifiedBy>Jadranka Kolar</cp:lastModifiedBy>
  <cp:revision>2</cp:revision>
  <dcterms:created xsi:type="dcterms:W3CDTF">2022-12-30T07:18:00Z</dcterms:created>
  <dcterms:modified xsi:type="dcterms:W3CDTF">2022-12-30T07:18:00Z</dcterms:modified>
</cp:coreProperties>
</file>