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4A" w:rsidRDefault="00EA3A57" w:rsidP="009A6F79">
      <w:pPr>
        <w:spacing w:after="0"/>
        <w:rPr>
          <w:rFonts w:ascii="Arial" w:hAnsi="Arial" w:cs="Arial"/>
          <w:sz w:val="24"/>
          <w:szCs w:val="24"/>
        </w:rPr>
      </w:pPr>
      <w:r>
        <w:rPr>
          <w:rFonts w:ascii="Arial" w:hAnsi="Arial" w:cs="Arial"/>
          <w:sz w:val="24"/>
          <w:szCs w:val="24"/>
        </w:rPr>
        <w:t>Razdjel: 109 MINISTARSTVO PRAVOSUĐA I UPRAVE</w:t>
      </w:r>
    </w:p>
    <w:p w:rsidR="00EA3A57" w:rsidRDefault="00EA3A57" w:rsidP="009A6F79">
      <w:pPr>
        <w:spacing w:after="0"/>
        <w:rPr>
          <w:rFonts w:ascii="Arial" w:hAnsi="Arial" w:cs="Arial"/>
          <w:sz w:val="24"/>
          <w:szCs w:val="24"/>
        </w:rPr>
      </w:pPr>
      <w:r>
        <w:rPr>
          <w:rFonts w:ascii="Arial" w:hAnsi="Arial" w:cs="Arial"/>
          <w:sz w:val="24"/>
          <w:szCs w:val="24"/>
        </w:rPr>
        <w:t>Glava:</w:t>
      </w:r>
      <w:r w:rsidR="00955FFA">
        <w:rPr>
          <w:rFonts w:ascii="Arial" w:hAnsi="Arial" w:cs="Arial"/>
          <w:sz w:val="24"/>
          <w:szCs w:val="24"/>
        </w:rPr>
        <w:t xml:space="preserve">  10985 OPĆINSKO DRŽAVNO ODVJETNIŠTVO U GOSPIĆU</w:t>
      </w:r>
    </w:p>
    <w:p w:rsidR="00955FFA" w:rsidRDefault="00955FFA" w:rsidP="009A6F79">
      <w:pPr>
        <w:spacing w:after="0"/>
        <w:rPr>
          <w:rFonts w:ascii="Arial" w:hAnsi="Arial" w:cs="Arial"/>
          <w:sz w:val="24"/>
          <w:szCs w:val="24"/>
        </w:rPr>
      </w:pPr>
      <w:r>
        <w:rPr>
          <w:rFonts w:ascii="Arial" w:hAnsi="Arial" w:cs="Arial"/>
          <w:sz w:val="24"/>
          <w:szCs w:val="24"/>
        </w:rPr>
        <w:t>AKTIVNOST: 642001</w:t>
      </w:r>
    </w:p>
    <w:p w:rsidR="00844F4C" w:rsidRPr="00BB0F7B" w:rsidRDefault="00844F4C" w:rsidP="009A6F79">
      <w:pPr>
        <w:spacing w:after="0"/>
        <w:rPr>
          <w:rFonts w:ascii="Arial" w:hAnsi="Arial" w:cs="Arial"/>
          <w:sz w:val="24"/>
          <w:szCs w:val="24"/>
        </w:rPr>
      </w:pPr>
      <w:r>
        <w:rPr>
          <w:rFonts w:ascii="Arial" w:hAnsi="Arial" w:cs="Arial"/>
          <w:sz w:val="24"/>
          <w:szCs w:val="24"/>
        </w:rPr>
        <w:t>RKP: 4606</w:t>
      </w:r>
    </w:p>
    <w:p w:rsidR="004C3787" w:rsidRPr="00BB0F7B" w:rsidRDefault="004C3787" w:rsidP="009A6F79">
      <w:pPr>
        <w:spacing w:after="0"/>
        <w:rPr>
          <w:rFonts w:ascii="Arial" w:hAnsi="Arial" w:cs="Arial"/>
          <w:sz w:val="24"/>
          <w:szCs w:val="24"/>
        </w:rPr>
      </w:pPr>
    </w:p>
    <w:p w:rsidR="00750096" w:rsidRDefault="00750096" w:rsidP="00750096">
      <w:pPr>
        <w:spacing w:after="0"/>
        <w:rPr>
          <w:rFonts w:ascii="Arial" w:hAnsi="Arial" w:cs="Arial"/>
          <w:sz w:val="24"/>
          <w:szCs w:val="24"/>
        </w:rPr>
      </w:pPr>
    </w:p>
    <w:p w:rsidR="00750096" w:rsidRDefault="00750096" w:rsidP="00750096">
      <w:pPr>
        <w:spacing w:after="0"/>
        <w:rPr>
          <w:rFonts w:ascii="Arial" w:hAnsi="Arial" w:cs="Arial"/>
          <w:sz w:val="24"/>
          <w:szCs w:val="24"/>
        </w:rPr>
      </w:pPr>
    </w:p>
    <w:p w:rsidR="000B3472" w:rsidRDefault="000B3472" w:rsidP="000B3472">
      <w:pPr>
        <w:spacing w:after="0"/>
        <w:rPr>
          <w:rFonts w:ascii="Arial" w:hAnsi="Arial" w:cs="Arial"/>
          <w:b/>
          <w:sz w:val="24"/>
          <w:szCs w:val="24"/>
        </w:rPr>
      </w:pPr>
      <w:r>
        <w:rPr>
          <w:rFonts w:ascii="Arial" w:hAnsi="Arial" w:cs="Arial"/>
          <w:b/>
          <w:sz w:val="24"/>
          <w:szCs w:val="24"/>
        </w:rPr>
        <w:t xml:space="preserve">           </w:t>
      </w:r>
      <w:r w:rsidR="00750096">
        <w:rPr>
          <w:rFonts w:ascii="Arial" w:hAnsi="Arial" w:cs="Arial"/>
          <w:b/>
          <w:sz w:val="24"/>
          <w:szCs w:val="24"/>
        </w:rPr>
        <w:t>OBRAZLOŽENJE POSEBNOG</w:t>
      </w:r>
      <w:r w:rsidR="00D26711" w:rsidRPr="00BB0F7B">
        <w:rPr>
          <w:rFonts w:ascii="Arial" w:hAnsi="Arial" w:cs="Arial"/>
          <w:b/>
          <w:sz w:val="24"/>
          <w:szCs w:val="24"/>
        </w:rPr>
        <w:t xml:space="preserve"> DIJELA FINANCIJSKOG PLANA</w:t>
      </w:r>
      <w:r w:rsidR="00DF65CA" w:rsidRPr="00BB0F7B">
        <w:rPr>
          <w:rFonts w:ascii="Arial" w:hAnsi="Arial" w:cs="Arial"/>
          <w:b/>
          <w:sz w:val="24"/>
          <w:szCs w:val="24"/>
        </w:rPr>
        <w:t xml:space="preserve"> ZA 2023. </w:t>
      </w:r>
    </w:p>
    <w:p w:rsidR="00B134AB" w:rsidRPr="000B3472" w:rsidRDefault="000B3472" w:rsidP="000B3472">
      <w:pPr>
        <w:spacing w:after="0"/>
        <w:rPr>
          <w:rFonts w:ascii="Arial" w:hAnsi="Arial" w:cs="Arial"/>
          <w:b/>
          <w:sz w:val="24"/>
          <w:szCs w:val="24"/>
        </w:rPr>
      </w:pPr>
      <w:r>
        <w:rPr>
          <w:rFonts w:ascii="Arial" w:hAnsi="Arial" w:cs="Arial"/>
          <w:b/>
          <w:sz w:val="24"/>
          <w:szCs w:val="24"/>
        </w:rPr>
        <w:t xml:space="preserve">                          </w:t>
      </w:r>
      <w:bookmarkStart w:id="0" w:name="_GoBack"/>
      <w:bookmarkEnd w:id="0"/>
      <w:r w:rsidRPr="00BB0F7B">
        <w:rPr>
          <w:rFonts w:ascii="Arial" w:hAnsi="Arial" w:cs="Arial"/>
          <w:b/>
          <w:sz w:val="24"/>
          <w:szCs w:val="24"/>
        </w:rPr>
        <w:t>GODINU TE PROJEKCIJE ZA 2024. I 2025. GODINU</w:t>
      </w:r>
    </w:p>
    <w:p w:rsidR="00647CF4" w:rsidRPr="00BB0F7B" w:rsidRDefault="00647CF4" w:rsidP="009A6F79">
      <w:pPr>
        <w:spacing w:after="0"/>
        <w:rPr>
          <w:rFonts w:ascii="Arial" w:hAnsi="Arial" w:cs="Arial"/>
          <w:sz w:val="24"/>
          <w:szCs w:val="24"/>
        </w:rPr>
      </w:pPr>
    </w:p>
    <w:p w:rsidR="005F0F76" w:rsidRPr="00BB0F7B" w:rsidRDefault="005F0F76" w:rsidP="009A6F79">
      <w:pPr>
        <w:spacing w:after="0"/>
        <w:rPr>
          <w:rFonts w:ascii="Arial" w:hAnsi="Arial" w:cs="Arial"/>
          <w:sz w:val="24"/>
          <w:szCs w:val="24"/>
        </w:rPr>
      </w:pPr>
    </w:p>
    <w:p w:rsidR="00DF65CA" w:rsidRPr="00BB0F7B" w:rsidRDefault="00DF65CA" w:rsidP="009A6F79">
      <w:pPr>
        <w:spacing w:after="0"/>
        <w:rPr>
          <w:rFonts w:ascii="Arial" w:hAnsi="Arial" w:cs="Arial"/>
          <w:sz w:val="24"/>
          <w:szCs w:val="24"/>
        </w:rPr>
      </w:pPr>
    </w:p>
    <w:p w:rsidR="008E4691" w:rsidRPr="00BB0F7B" w:rsidRDefault="00DF65CA" w:rsidP="00E004FE">
      <w:pPr>
        <w:spacing w:after="0"/>
        <w:jc w:val="both"/>
        <w:rPr>
          <w:rFonts w:ascii="Arial" w:hAnsi="Arial" w:cs="Arial"/>
          <w:sz w:val="24"/>
          <w:szCs w:val="24"/>
        </w:rPr>
      </w:pPr>
      <w:r w:rsidRPr="00E004FE">
        <w:rPr>
          <w:rFonts w:ascii="Arial" w:hAnsi="Arial" w:cs="Arial"/>
          <w:b/>
          <w:sz w:val="24"/>
          <w:szCs w:val="24"/>
        </w:rPr>
        <w:t>UKUPNI PRIHODI za 2023.</w:t>
      </w:r>
      <w:r w:rsidRPr="00BB0F7B">
        <w:rPr>
          <w:rFonts w:ascii="Arial" w:hAnsi="Arial" w:cs="Arial"/>
          <w:sz w:val="24"/>
          <w:szCs w:val="24"/>
        </w:rPr>
        <w:t xml:space="preserve"> godinu planirani</w:t>
      </w:r>
      <w:r w:rsidR="008E4691" w:rsidRPr="00BB0F7B">
        <w:rPr>
          <w:rFonts w:ascii="Arial" w:hAnsi="Arial" w:cs="Arial"/>
          <w:sz w:val="24"/>
          <w:szCs w:val="24"/>
        </w:rPr>
        <w:t xml:space="preserve"> su u iznosu </w:t>
      </w:r>
      <w:r w:rsidR="00AD39EF">
        <w:rPr>
          <w:rFonts w:ascii="Arial" w:hAnsi="Arial" w:cs="Arial"/>
          <w:sz w:val="24"/>
          <w:szCs w:val="24"/>
        </w:rPr>
        <w:t>552</w:t>
      </w:r>
      <w:r w:rsidR="00623B92" w:rsidRPr="00BB0F7B">
        <w:rPr>
          <w:rFonts w:ascii="Arial" w:hAnsi="Arial" w:cs="Arial"/>
          <w:sz w:val="24"/>
          <w:szCs w:val="24"/>
        </w:rPr>
        <w:t>.</w:t>
      </w:r>
      <w:r w:rsidR="00AD39EF">
        <w:rPr>
          <w:rFonts w:ascii="Arial" w:hAnsi="Arial" w:cs="Arial"/>
          <w:sz w:val="24"/>
          <w:szCs w:val="24"/>
        </w:rPr>
        <w:t>041</w:t>
      </w:r>
      <w:r w:rsidR="00632BA6">
        <w:rPr>
          <w:rFonts w:ascii="Arial" w:hAnsi="Arial" w:cs="Arial"/>
          <w:sz w:val="24"/>
          <w:szCs w:val="24"/>
        </w:rPr>
        <w:t>€</w:t>
      </w:r>
      <w:r w:rsidR="008E4691" w:rsidRPr="00BB0F7B">
        <w:rPr>
          <w:rFonts w:ascii="Arial" w:hAnsi="Arial" w:cs="Arial"/>
          <w:sz w:val="24"/>
          <w:szCs w:val="24"/>
        </w:rPr>
        <w:t xml:space="preserve"> od toga:</w:t>
      </w:r>
    </w:p>
    <w:p w:rsidR="008E4691" w:rsidRPr="00BB0F7B" w:rsidRDefault="008E4691" w:rsidP="00E004FE">
      <w:pPr>
        <w:pStyle w:val="Odlomakpopisa"/>
        <w:numPr>
          <w:ilvl w:val="0"/>
          <w:numId w:val="1"/>
        </w:numPr>
        <w:spacing w:after="0"/>
        <w:jc w:val="both"/>
        <w:rPr>
          <w:rFonts w:ascii="Arial" w:hAnsi="Arial" w:cs="Arial"/>
          <w:sz w:val="24"/>
          <w:szCs w:val="24"/>
        </w:rPr>
      </w:pPr>
      <w:r w:rsidRPr="00BB0F7B">
        <w:rPr>
          <w:rFonts w:ascii="Arial" w:hAnsi="Arial" w:cs="Arial"/>
          <w:sz w:val="24"/>
          <w:szCs w:val="24"/>
        </w:rPr>
        <w:t xml:space="preserve">izvor 11 – opći prihodi i primici odnose na prihode iz nadležnog proračuna u iznosu </w:t>
      </w:r>
      <w:r w:rsidR="00AD39EF">
        <w:rPr>
          <w:rFonts w:ascii="Arial" w:hAnsi="Arial" w:cs="Arial"/>
          <w:sz w:val="24"/>
          <w:szCs w:val="24"/>
        </w:rPr>
        <w:t>551.643</w:t>
      </w:r>
      <w:r w:rsidR="00632BA6">
        <w:rPr>
          <w:rFonts w:ascii="Arial" w:hAnsi="Arial" w:cs="Arial"/>
          <w:sz w:val="24"/>
          <w:szCs w:val="24"/>
        </w:rPr>
        <w:t>€</w:t>
      </w:r>
      <w:r w:rsidRPr="00BB0F7B">
        <w:rPr>
          <w:rFonts w:ascii="Arial" w:hAnsi="Arial" w:cs="Arial"/>
          <w:sz w:val="24"/>
          <w:szCs w:val="24"/>
        </w:rPr>
        <w:tab/>
      </w:r>
    </w:p>
    <w:p w:rsidR="00DF65CA" w:rsidRDefault="008E4691" w:rsidP="00E004FE">
      <w:pPr>
        <w:pStyle w:val="Odlomakpopisa"/>
        <w:numPr>
          <w:ilvl w:val="0"/>
          <w:numId w:val="1"/>
        </w:numPr>
        <w:spacing w:after="0"/>
        <w:jc w:val="both"/>
        <w:rPr>
          <w:rFonts w:ascii="Arial" w:hAnsi="Arial" w:cs="Arial"/>
          <w:sz w:val="24"/>
          <w:szCs w:val="24"/>
        </w:rPr>
      </w:pPr>
      <w:r w:rsidRPr="00BB0F7B">
        <w:rPr>
          <w:rFonts w:ascii="Arial" w:hAnsi="Arial" w:cs="Arial"/>
          <w:sz w:val="24"/>
          <w:szCs w:val="24"/>
        </w:rPr>
        <w:t>izvor 31 – vlastiti prihodi odnose se na naplatu uslu</w:t>
      </w:r>
      <w:r w:rsidR="00CC0D9A" w:rsidRPr="00BB0F7B">
        <w:rPr>
          <w:rFonts w:ascii="Arial" w:hAnsi="Arial" w:cs="Arial"/>
          <w:sz w:val="24"/>
          <w:szCs w:val="24"/>
        </w:rPr>
        <w:t>ga fotokopiranja</w:t>
      </w:r>
      <w:r w:rsidR="00844F4C">
        <w:rPr>
          <w:rFonts w:ascii="Arial" w:hAnsi="Arial" w:cs="Arial"/>
          <w:sz w:val="24"/>
          <w:szCs w:val="24"/>
        </w:rPr>
        <w:t xml:space="preserve"> i presnimavanja CD-a</w:t>
      </w:r>
      <w:r w:rsidR="00CC0D9A" w:rsidRPr="00BB0F7B">
        <w:rPr>
          <w:rFonts w:ascii="Arial" w:hAnsi="Arial" w:cs="Arial"/>
          <w:sz w:val="24"/>
          <w:szCs w:val="24"/>
        </w:rPr>
        <w:t xml:space="preserve"> u iznosu od </w:t>
      </w:r>
      <w:r w:rsidR="00AD39EF">
        <w:rPr>
          <w:rFonts w:ascii="Arial" w:hAnsi="Arial" w:cs="Arial"/>
          <w:sz w:val="24"/>
          <w:szCs w:val="24"/>
        </w:rPr>
        <w:t>398</w:t>
      </w:r>
      <w:r w:rsidR="00632BA6">
        <w:rPr>
          <w:rFonts w:ascii="Arial" w:hAnsi="Arial" w:cs="Arial"/>
          <w:sz w:val="24"/>
          <w:szCs w:val="24"/>
        </w:rPr>
        <w:t>€</w:t>
      </w:r>
    </w:p>
    <w:p w:rsidR="003C4D5F" w:rsidRDefault="003C4D5F" w:rsidP="00E004FE">
      <w:pPr>
        <w:pStyle w:val="Odlomakpopisa"/>
        <w:spacing w:after="0"/>
        <w:ind w:left="1065"/>
        <w:jc w:val="both"/>
        <w:rPr>
          <w:rFonts w:ascii="Arial" w:hAnsi="Arial" w:cs="Arial"/>
          <w:sz w:val="24"/>
          <w:szCs w:val="24"/>
        </w:rPr>
      </w:pPr>
    </w:p>
    <w:p w:rsidR="00D65153" w:rsidRDefault="003C4D5F" w:rsidP="00E004FE">
      <w:pPr>
        <w:pStyle w:val="Odlomakpopisa"/>
        <w:numPr>
          <w:ilvl w:val="0"/>
          <w:numId w:val="1"/>
        </w:numPr>
        <w:spacing w:after="0"/>
        <w:jc w:val="both"/>
        <w:rPr>
          <w:rFonts w:ascii="Arial" w:hAnsi="Arial" w:cs="Arial"/>
          <w:sz w:val="24"/>
          <w:szCs w:val="24"/>
        </w:rPr>
      </w:pPr>
      <w:r>
        <w:rPr>
          <w:rFonts w:ascii="Arial" w:hAnsi="Arial" w:cs="Arial"/>
          <w:sz w:val="24"/>
          <w:szCs w:val="24"/>
        </w:rPr>
        <w:t xml:space="preserve">za plaće za zaposlene </w:t>
      </w:r>
      <w:r w:rsidR="00632BA6">
        <w:rPr>
          <w:rFonts w:ascii="Arial" w:hAnsi="Arial" w:cs="Arial"/>
          <w:sz w:val="24"/>
          <w:szCs w:val="24"/>
        </w:rPr>
        <w:t>u iznosu 405.734€</w:t>
      </w:r>
      <w:r w:rsidR="00DA0A26">
        <w:rPr>
          <w:rFonts w:ascii="Arial" w:hAnsi="Arial" w:cs="Arial"/>
          <w:sz w:val="24"/>
          <w:szCs w:val="24"/>
        </w:rPr>
        <w:t xml:space="preserve"> i doprino</w:t>
      </w:r>
      <w:r w:rsidR="00632BA6">
        <w:rPr>
          <w:rFonts w:ascii="Arial" w:hAnsi="Arial" w:cs="Arial"/>
          <w:sz w:val="24"/>
          <w:szCs w:val="24"/>
        </w:rPr>
        <w:t>se na plaću u iznosu 64.657€</w:t>
      </w:r>
      <w:r w:rsidR="00DA0A26">
        <w:rPr>
          <w:rFonts w:ascii="Arial" w:hAnsi="Arial" w:cs="Arial"/>
          <w:sz w:val="24"/>
          <w:szCs w:val="24"/>
        </w:rPr>
        <w:t xml:space="preserve">, </w:t>
      </w:r>
      <w:r w:rsidR="00844F4C">
        <w:rPr>
          <w:rFonts w:ascii="Arial" w:hAnsi="Arial" w:cs="Arial"/>
          <w:sz w:val="24"/>
          <w:szCs w:val="24"/>
        </w:rPr>
        <w:t xml:space="preserve">izračun </w:t>
      </w:r>
      <w:r w:rsidR="00D65153">
        <w:rPr>
          <w:rFonts w:ascii="Arial" w:hAnsi="Arial" w:cs="Arial"/>
          <w:sz w:val="24"/>
          <w:szCs w:val="24"/>
        </w:rPr>
        <w:t>se temeljio prema zadanim limitima, odnosno na plaći za mjesec kolovoz/2022., 23 zaposlenih, od toga 7 dužnosnika, 14 službenika i 2 namještenika. Napominjemo da imamo odobrenje i za jednog državno odvjetničkog savjetnika, vježbenika, kao i zamjenicu općinske državne odvjetnice koja se trenutno nalazi</w:t>
      </w:r>
      <w:r>
        <w:rPr>
          <w:rFonts w:ascii="Arial" w:hAnsi="Arial" w:cs="Arial"/>
          <w:sz w:val="24"/>
          <w:szCs w:val="24"/>
        </w:rPr>
        <w:t xml:space="preserve"> na </w:t>
      </w:r>
      <w:proofErr w:type="spellStart"/>
      <w:r>
        <w:rPr>
          <w:rFonts w:ascii="Arial" w:hAnsi="Arial" w:cs="Arial"/>
          <w:sz w:val="24"/>
          <w:szCs w:val="24"/>
        </w:rPr>
        <w:t>po</w:t>
      </w:r>
      <w:r w:rsidR="00957706">
        <w:rPr>
          <w:rFonts w:ascii="Arial" w:hAnsi="Arial" w:cs="Arial"/>
          <w:sz w:val="24"/>
          <w:szCs w:val="24"/>
        </w:rPr>
        <w:t>rodiljnom</w:t>
      </w:r>
      <w:proofErr w:type="spellEnd"/>
      <w:r w:rsidR="00957706">
        <w:rPr>
          <w:rFonts w:ascii="Arial" w:hAnsi="Arial" w:cs="Arial"/>
          <w:sz w:val="24"/>
          <w:szCs w:val="24"/>
        </w:rPr>
        <w:t xml:space="preserve"> dopustu, a njen se povratak očekuje početkom 2023. godine.</w:t>
      </w:r>
    </w:p>
    <w:p w:rsidR="003C4D5F" w:rsidRPr="003C4D5F" w:rsidRDefault="003C4D5F" w:rsidP="00E004FE">
      <w:pPr>
        <w:pStyle w:val="Odlomakpopisa"/>
        <w:jc w:val="both"/>
        <w:rPr>
          <w:rFonts w:ascii="Arial" w:hAnsi="Arial" w:cs="Arial"/>
          <w:sz w:val="24"/>
          <w:szCs w:val="24"/>
        </w:rPr>
      </w:pPr>
    </w:p>
    <w:p w:rsidR="003C4D5F" w:rsidRDefault="00273825" w:rsidP="00E004FE">
      <w:pPr>
        <w:pStyle w:val="Odlomakpopisa"/>
        <w:numPr>
          <w:ilvl w:val="0"/>
          <w:numId w:val="1"/>
        </w:numPr>
        <w:spacing w:after="0"/>
        <w:jc w:val="both"/>
        <w:rPr>
          <w:rFonts w:ascii="Arial" w:hAnsi="Arial" w:cs="Arial"/>
          <w:sz w:val="24"/>
          <w:szCs w:val="24"/>
        </w:rPr>
      </w:pPr>
      <w:r>
        <w:rPr>
          <w:rFonts w:ascii="Arial" w:hAnsi="Arial" w:cs="Arial"/>
          <w:sz w:val="24"/>
          <w:szCs w:val="24"/>
        </w:rPr>
        <w:t xml:space="preserve">Ostale rashode za zaposlene u iznosu </w:t>
      </w:r>
      <w:r w:rsidR="00632BA6">
        <w:rPr>
          <w:rFonts w:ascii="Arial" w:hAnsi="Arial" w:cs="Arial"/>
          <w:sz w:val="24"/>
          <w:szCs w:val="24"/>
        </w:rPr>
        <w:t>11.281€</w:t>
      </w:r>
      <w:r>
        <w:rPr>
          <w:rFonts w:ascii="Arial" w:hAnsi="Arial" w:cs="Arial"/>
          <w:sz w:val="24"/>
          <w:szCs w:val="24"/>
        </w:rPr>
        <w:t xml:space="preserve"> , Izračun smo radili na</w:t>
      </w:r>
      <w:r w:rsidR="00817373">
        <w:rPr>
          <w:rFonts w:ascii="Arial" w:hAnsi="Arial" w:cs="Arial"/>
          <w:sz w:val="24"/>
          <w:szCs w:val="24"/>
        </w:rPr>
        <w:t xml:space="preserve"> temelju postojećeg broja zaposlenih, pa smo prema tome uključili  i regres za 16 djelatnika, dar za sv. Nikolu za 10 djece te jubilarne nagrade za dvije djelatnice koje ostvaruju pravo na 25. godina, jednu djelatnicu koja ostvaruje pravo na 30 godina, te jednu djelatnicu koja ostvaruje pravo na 15 godina staža u državnoj službi.</w:t>
      </w:r>
    </w:p>
    <w:p w:rsidR="000B229D" w:rsidRPr="000B229D" w:rsidRDefault="000B229D" w:rsidP="00E004FE">
      <w:pPr>
        <w:pStyle w:val="Odlomakpopisa"/>
        <w:jc w:val="both"/>
        <w:rPr>
          <w:rFonts w:ascii="Arial" w:hAnsi="Arial" w:cs="Arial"/>
          <w:sz w:val="24"/>
          <w:szCs w:val="24"/>
        </w:rPr>
      </w:pPr>
    </w:p>
    <w:p w:rsidR="000B229D" w:rsidRDefault="000B229D" w:rsidP="00E004FE">
      <w:pPr>
        <w:pStyle w:val="Odlomakpopisa"/>
        <w:numPr>
          <w:ilvl w:val="0"/>
          <w:numId w:val="1"/>
        </w:numPr>
        <w:spacing w:after="0"/>
        <w:jc w:val="both"/>
        <w:rPr>
          <w:rFonts w:ascii="Arial" w:hAnsi="Arial" w:cs="Arial"/>
          <w:sz w:val="24"/>
          <w:szCs w:val="24"/>
        </w:rPr>
      </w:pPr>
      <w:r>
        <w:rPr>
          <w:rFonts w:ascii="Arial" w:hAnsi="Arial" w:cs="Arial"/>
          <w:sz w:val="24"/>
          <w:szCs w:val="24"/>
        </w:rPr>
        <w:t>naknade</w:t>
      </w:r>
      <w:r w:rsidR="00632BA6">
        <w:rPr>
          <w:rFonts w:ascii="Arial" w:hAnsi="Arial" w:cs="Arial"/>
          <w:sz w:val="24"/>
          <w:szCs w:val="24"/>
        </w:rPr>
        <w:t xml:space="preserve"> za prijevoz u iznosu 18.029€</w:t>
      </w:r>
      <w:r>
        <w:rPr>
          <w:rFonts w:ascii="Arial" w:hAnsi="Arial" w:cs="Arial"/>
          <w:sz w:val="24"/>
          <w:szCs w:val="24"/>
        </w:rPr>
        <w:t xml:space="preserve"> , izračun se temeljio prema stvarnim troškovima i nastalim poskupljenjima</w:t>
      </w:r>
      <w:r w:rsidR="008734D2">
        <w:rPr>
          <w:rFonts w:ascii="Arial" w:hAnsi="Arial" w:cs="Arial"/>
          <w:sz w:val="24"/>
          <w:szCs w:val="24"/>
        </w:rPr>
        <w:t>.</w:t>
      </w:r>
    </w:p>
    <w:p w:rsidR="00273825" w:rsidRPr="00273825" w:rsidRDefault="00273825" w:rsidP="00E004FE">
      <w:pPr>
        <w:pStyle w:val="Odlomakpopisa"/>
        <w:jc w:val="both"/>
        <w:rPr>
          <w:rFonts w:ascii="Arial" w:hAnsi="Arial" w:cs="Arial"/>
          <w:sz w:val="24"/>
          <w:szCs w:val="24"/>
        </w:rPr>
      </w:pPr>
    </w:p>
    <w:p w:rsidR="00273825" w:rsidRPr="00D65153" w:rsidRDefault="00273825" w:rsidP="00E004FE">
      <w:pPr>
        <w:pStyle w:val="Odlomakpopisa"/>
        <w:numPr>
          <w:ilvl w:val="0"/>
          <w:numId w:val="1"/>
        </w:numPr>
        <w:spacing w:after="0"/>
        <w:jc w:val="both"/>
        <w:rPr>
          <w:rFonts w:ascii="Arial" w:hAnsi="Arial" w:cs="Arial"/>
          <w:sz w:val="24"/>
          <w:szCs w:val="24"/>
        </w:rPr>
      </w:pPr>
      <w:r>
        <w:rPr>
          <w:rFonts w:ascii="Arial" w:hAnsi="Arial" w:cs="Arial"/>
          <w:sz w:val="24"/>
          <w:szCs w:val="24"/>
        </w:rPr>
        <w:t xml:space="preserve">materijalne rashode </w:t>
      </w:r>
      <w:r w:rsidR="00632BA6">
        <w:rPr>
          <w:rFonts w:ascii="Arial" w:hAnsi="Arial" w:cs="Arial"/>
          <w:sz w:val="24"/>
          <w:szCs w:val="24"/>
        </w:rPr>
        <w:t>u iznosu 51.546€</w:t>
      </w:r>
      <w:r w:rsidR="000B229D">
        <w:rPr>
          <w:rFonts w:ascii="Arial" w:hAnsi="Arial" w:cs="Arial"/>
          <w:sz w:val="24"/>
          <w:szCs w:val="24"/>
        </w:rPr>
        <w:t xml:space="preserve"> </w:t>
      </w:r>
      <w:r>
        <w:rPr>
          <w:rFonts w:ascii="Arial" w:hAnsi="Arial" w:cs="Arial"/>
          <w:sz w:val="24"/>
          <w:szCs w:val="24"/>
        </w:rPr>
        <w:t xml:space="preserve">planirani su na osnovu troškova iz prethodne </w:t>
      </w:r>
      <w:r w:rsidR="000B229D">
        <w:rPr>
          <w:rFonts w:ascii="Arial" w:hAnsi="Arial" w:cs="Arial"/>
          <w:sz w:val="24"/>
          <w:szCs w:val="24"/>
        </w:rPr>
        <w:t xml:space="preserve">i tekuće </w:t>
      </w:r>
      <w:r>
        <w:rPr>
          <w:rFonts w:ascii="Arial" w:hAnsi="Arial" w:cs="Arial"/>
          <w:sz w:val="24"/>
          <w:szCs w:val="24"/>
        </w:rPr>
        <w:t>godine.</w:t>
      </w:r>
    </w:p>
    <w:p w:rsidR="00155192" w:rsidRPr="00BB0F7B" w:rsidRDefault="00155192" w:rsidP="00E004FE">
      <w:pPr>
        <w:spacing w:after="0"/>
        <w:jc w:val="both"/>
        <w:rPr>
          <w:rFonts w:ascii="Arial" w:hAnsi="Arial" w:cs="Arial"/>
          <w:sz w:val="24"/>
          <w:szCs w:val="24"/>
        </w:rPr>
      </w:pPr>
    </w:p>
    <w:p w:rsidR="008E4691" w:rsidRPr="00BB0F7B" w:rsidRDefault="008E4691" w:rsidP="00E004FE">
      <w:pPr>
        <w:spacing w:after="0"/>
        <w:jc w:val="both"/>
        <w:rPr>
          <w:rFonts w:ascii="Arial" w:hAnsi="Arial" w:cs="Arial"/>
          <w:sz w:val="24"/>
          <w:szCs w:val="24"/>
        </w:rPr>
      </w:pPr>
      <w:r w:rsidRPr="00E004FE">
        <w:rPr>
          <w:rFonts w:ascii="Arial" w:hAnsi="Arial" w:cs="Arial"/>
          <w:b/>
          <w:sz w:val="24"/>
          <w:szCs w:val="24"/>
        </w:rPr>
        <w:t>UKUPNI PRIHODI za 2024.</w:t>
      </w:r>
      <w:r w:rsidR="00AD39EF">
        <w:rPr>
          <w:rFonts w:ascii="Arial" w:hAnsi="Arial" w:cs="Arial"/>
          <w:sz w:val="24"/>
          <w:szCs w:val="24"/>
        </w:rPr>
        <w:t xml:space="preserve"> godinu planirani su u iznosu 591.664</w:t>
      </w:r>
      <w:r w:rsidR="00632BA6">
        <w:rPr>
          <w:rFonts w:ascii="Arial" w:hAnsi="Arial" w:cs="Arial"/>
          <w:sz w:val="24"/>
          <w:szCs w:val="24"/>
        </w:rPr>
        <w:t>€</w:t>
      </w:r>
      <w:r w:rsidRPr="00BB0F7B">
        <w:rPr>
          <w:rFonts w:ascii="Arial" w:hAnsi="Arial" w:cs="Arial"/>
          <w:sz w:val="24"/>
          <w:szCs w:val="24"/>
        </w:rPr>
        <w:t xml:space="preserve"> od toga:</w:t>
      </w:r>
    </w:p>
    <w:p w:rsidR="008E4691" w:rsidRPr="00BB0F7B" w:rsidRDefault="008E4691" w:rsidP="00E004FE">
      <w:pPr>
        <w:pStyle w:val="Odlomakpopisa"/>
        <w:numPr>
          <w:ilvl w:val="0"/>
          <w:numId w:val="1"/>
        </w:numPr>
        <w:spacing w:after="0"/>
        <w:jc w:val="both"/>
        <w:rPr>
          <w:rFonts w:ascii="Arial" w:hAnsi="Arial" w:cs="Arial"/>
          <w:sz w:val="24"/>
          <w:szCs w:val="24"/>
        </w:rPr>
      </w:pPr>
      <w:r w:rsidRPr="00BB0F7B">
        <w:rPr>
          <w:rFonts w:ascii="Arial" w:hAnsi="Arial" w:cs="Arial"/>
          <w:sz w:val="24"/>
          <w:szCs w:val="24"/>
        </w:rPr>
        <w:t xml:space="preserve">izvor 11 – opći prihodi i primici odnose na prihode iz nadležnog proračuna u iznosu </w:t>
      </w:r>
      <w:r w:rsidR="00AD39EF">
        <w:rPr>
          <w:rFonts w:ascii="Arial" w:hAnsi="Arial" w:cs="Arial"/>
          <w:sz w:val="24"/>
          <w:szCs w:val="24"/>
        </w:rPr>
        <w:t>591.266</w:t>
      </w:r>
      <w:r w:rsidR="00623B92" w:rsidRPr="00BB0F7B">
        <w:rPr>
          <w:rFonts w:ascii="Arial" w:hAnsi="Arial" w:cs="Arial"/>
          <w:sz w:val="24"/>
          <w:szCs w:val="24"/>
        </w:rPr>
        <w:t xml:space="preserve"> </w:t>
      </w:r>
      <w:r w:rsidR="00632BA6">
        <w:rPr>
          <w:rFonts w:ascii="Arial" w:hAnsi="Arial" w:cs="Arial"/>
          <w:sz w:val="24"/>
          <w:szCs w:val="24"/>
        </w:rPr>
        <w:t>€</w:t>
      </w:r>
      <w:r w:rsidRPr="00BB0F7B">
        <w:rPr>
          <w:rFonts w:ascii="Arial" w:hAnsi="Arial" w:cs="Arial"/>
          <w:sz w:val="24"/>
          <w:szCs w:val="24"/>
        </w:rPr>
        <w:t xml:space="preserve">  </w:t>
      </w:r>
      <w:r w:rsidRPr="00BB0F7B">
        <w:rPr>
          <w:rFonts w:ascii="Arial" w:hAnsi="Arial" w:cs="Arial"/>
          <w:sz w:val="24"/>
          <w:szCs w:val="24"/>
        </w:rPr>
        <w:tab/>
      </w:r>
    </w:p>
    <w:p w:rsidR="008E4691" w:rsidRDefault="008E4691" w:rsidP="00E004FE">
      <w:pPr>
        <w:pStyle w:val="Odlomakpopisa"/>
        <w:numPr>
          <w:ilvl w:val="0"/>
          <w:numId w:val="1"/>
        </w:numPr>
        <w:spacing w:after="0"/>
        <w:jc w:val="both"/>
        <w:rPr>
          <w:rFonts w:ascii="Arial" w:hAnsi="Arial" w:cs="Arial"/>
          <w:sz w:val="24"/>
          <w:szCs w:val="24"/>
        </w:rPr>
      </w:pPr>
      <w:r w:rsidRPr="00BB0F7B">
        <w:rPr>
          <w:rFonts w:ascii="Arial" w:hAnsi="Arial" w:cs="Arial"/>
          <w:sz w:val="24"/>
          <w:szCs w:val="24"/>
        </w:rPr>
        <w:t>izvor 31 – vlastiti prihodi odnose se na naplatu usluga fotokopiranja</w:t>
      </w:r>
      <w:r w:rsidR="00844F4C">
        <w:rPr>
          <w:rFonts w:ascii="Arial" w:hAnsi="Arial" w:cs="Arial"/>
          <w:sz w:val="24"/>
          <w:szCs w:val="24"/>
        </w:rPr>
        <w:t xml:space="preserve"> i presnimavanje CD-a</w:t>
      </w:r>
      <w:r w:rsidRPr="00BB0F7B">
        <w:rPr>
          <w:rFonts w:ascii="Arial" w:hAnsi="Arial" w:cs="Arial"/>
          <w:sz w:val="24"/>
          <w:szCs w:val="24"/>
        </w:rPr>
        <w:t xml:space="preserve"> u iznosu od </w:t>
      </w:r>
      <w:r w:rsidR="00AD39EF">
        <w:rPr>
          <w:rFonts w:ascii="Arial" w:hAnsi="Arial" w:cs="Arial"/>
          <w:sz w:val="24"/>
          <w:szCs w:val="24"/>
        </w:rPr>
        <w:t>398</w:t>
      </w:r>
      <w:r w:rsidR="00BB1810">
        <w:rPr>
          <w:rFonts w:ascii="Arial" w:hAnsi="Arial" w:cs="Arial"/>
          <w:sz w:val="24"/>
          <w:szCs w:val="24"/>
        </w:rPr>
        <w:t>€</w:t>
      </w:r>
      <w:r w:rsidRPr="00BB0F7B">
        <w:rPr>
          <w:rFonts w:ascii="Arial" w:hAnsi="Arial" w:cs="Arial"/>
          <w:sz w:val="24"/>
          <w:szCs w:val="24"/>
        </w:rPr>
        <w:t xml:space="preserve"> </w:t>
      </w:r>
    </w:p>
    <w:p w:rsidR="00273825" w:rsidRDefault="00273825" w:rsidP="00E004FE">
      <w:pPr>
        <w:pStyle w:val="Odlomakpopisa"/>
        <w:spacing w:after="0"/>
        <w:ind w:left="1065"/>
        <w:jc w:val="both"/>
        <w:rPr>
          <w:rFonts w:ascii="Arial" w:hAnsi="Arial" w:cs="Arial"/>
          <w:sz w:val="24"/>
          <w:szCs w:val="24"/>
        </w:rPr>
      </w:pPr>
    </w:p>
    <w:p w:rsidR="00273825" w:rsidRDefault="00DA0A26" w:rsidP="00E004FE">
      <w:pPr>
        <w:pStyle w:val="Odlomakpopisa"/>
        <w:spacing w:after="0"/>
        <w:ind w:left="1065"/>
        <w:jc w:val="both"/>
        <w:rPr>
          <w:rFonts w:ascii="Arial" w:hAnsi="Arial" w:cs="Arial"/>
          <w:sz w:val="24"/>
          <w:szCs w:val="24"/>
        </w:rPr>
      </w:pPr>
      <w:r>
        <w:rPr>
          <w:rFonts w:ascii="Arial" w:hAnsi="Arial" w:cs="Arial"/>
          <w:sz w:val="24"/>
          <w:szCs w:val="24"/>
        </w:rPr>
        <w:t xml:space="preserve">za plaće </w:t>
      </w:r>
      <w:r w:rsidR="00632BA6">
        <w:rPr>
          <w:rFonts w:ascii="Arial" w:hAnsi="Arial" w:cs="Arial"/>
          <w:sz w:val="24"/>
          <w:szCs w:val="24"/>
        </w:rPr>
        <w:t>za zaposlene u iznosu 436.704€</w:t>
      </w:r>
      <w:r>
        <w:rPr>
          <w:rFonts w:ascii="Arial" w:hAnsi="Arial" w:cs="Arial"/>
          <w:sz w:val="24"/>
          <w:szCs w:val="24"/>
        </w:rPr>
        <w:t xml:space="preserve"> </w:t>
      </w:r>
      <w:r w:rsidR="008734D2">
        <w:rPr>
          <w:rFonts w:ascii="Arial" w:hAnsi="Arial" w:cs="Arial"/>
          <w:sz w:val="24"/>
          <w:szCs w:val="24"/>
        </w:rPr>
        <w:t>i doprinose na plaću u iznosu 73.987</w:t>
      </w:r>
      <w:r w:rsidR="00632BA6">
        <w:rPr>
          <w:rFonts w:ascii="Arial" w:hAnsi="Arial" w:cs="Arial"/>
          <w:sz w:val="24"/>
          <w:szCs w:val="24"/>
        </w:rPr>
        <w:t>€</w:t>
      </w:r>
      <w:r>
        <w:rPr>
          <w:rFonts w:ascii="Arial" w:hAnsi="Arial" w:cs="Arial"/>
          <w:sz w:val="24"/>
          <w:szCs w:val="24"/>
        </w:rPr>
        <w:t xml:space="preserve"> </w:t>
      </w:r>
      <w:r w:rsidR="00273825" w:rsidRPr="00273825">
        <w:rPr>
          <w:rFonts w:ascii="Arial" w:hAnsi="Arial" w:cs="Arial"/>
          <w:sz w:val="24"/>
          <w:szCs w:val="24"/>
        </w:rPr>
        <w:t>Izračun se temeljio prema zadanim limitima, odnosno na plaći za mjesec kol</w:t>
      </w:r>
      <w:r w:rsidR="008734D2">
        <w:rPr>
          <w:rFonts w:ascii="Arial" w:hAnsi="Arial" w:cs="Arial"/>
          <w:sz w:val="24"/>
          <w:szCs w:val="24"/>
        </w:rPr>
        <w:t xml:space="preserve">ovoz/2022. </w:t>
      </w:r>
      <w:r w:rsidR="00273825" w:rsidRPr="00273825">
        <w:rPr>
          <w:rFonts w:ascii="Arial" w:hAnsi="Arial" w:cs="Arial"/>
          <w:sz w:val="24"/>
          <w:szCs w:val="24"/>
        </w:rPr>
        <w:t>Ukupan broj zaposlenih : 23, od toga 7 dužnosnika, 1</w:t>
      </w:r>
      <w:r w:rsidR="008734D2">
        <w:rPr>
          <w:rFonts w:ascii="Arial" w:hAnsi="Arial" w:cs="Arial"/>
          <w:sz w:val="24"/>
          <w:szCs w:val="24"/>
        </w:rPr>
        <w:t xml:space="preserve">4 službenika i 2 namještenika. </w:t>
      </w:r>
      <w:r w:rsidR="00273825" w:rsidRPr="00273825">
        <w:rPr>
          <w:rFonts w:ascii="Arial" w:hAnsi="Arial" w:cs="Arial"/>
          <w:sz w:val="24"/>
          <w:szCs w:val="24"/>
        </w:rPr>
        <w:t>Napominjemo da će sredstava biti nedostatna obzirom da imamo odobrenje za jednog višeg državno</w:t>
      </w:r>
      <w:r w:rsidR="00273825">
        <w:rPr>
          <w:rFonts w:ascii="Arial" w:hAnsi="Arial" w:cs="Arial"/>
          <w:sz w:val="24"/>
          <w:szCs w:val="24"/>
        </w:rPr>
        <w:t xml:space="preserve"> </w:t>
      </w:r>
      <w:r w:rsidR="00273825" w:rsidRPr="00273825">
        <w:rPr>
          <w:rFonts w:ascii="Arial" w:hAnsi="Arial" w:cs="Arial"/>
          <w:sz w:val="24"/>
          <w:szCs w:val="24"/>
        </w:rPr>
        <w:t xml:space="preserve">odvjetničkog savjetnika, vježbenika kao i zamjenicu općinske državne odvjetnice koja se trenutno nalazi na </w:t>
      </w:r>
      <w:proofErr w:type="spellStart"/>
      <w:r w:rsidR="00273825" w:rsidRPr="00273825">
        <w:rPr>
          <w:rFonts w:ascii="Arial" w:hAnsi="Arial" w:cs="Arial"/>
          <w:sz w:val="24"/>
          <w:szCs w:val="24"/>
        </w:rPr>
        <w:t>poro</w:t>
      </w:r>
      <w:r w:rsidR="00273825">
        <w:rPr>
          <w:rFonts w:ascii="Arial" w:hAnsi="Arial" w:cs="Arial"/>
          <w:sz w:val="24"/>
          <w:szCs w:val="24"/>
        </w:rPr>
        <w:t>diljnom</w:t>
      </w:r>
      <w:proofErr w:type="spellEnd"/>
      <w:r w:rsidR="00273825">
        <w:rPr>
          <w:rFonts w:ascii="Arial" w:hAnsi="Arial" w:cs="Arial"/>
          <w:sz w:val="24"/>
          <w:szCs w:val="24"/>
        </w:rPr>
        <w:t xml:space="preserve"> dopustu.</w:t>
      </w:r>
    </w:p>
    <w:p w:rsidR="00273825" w:rsidRDefault="00273825" w:rsidP="00E004FE">
      <w:pPr>
        <w:pStyle w:val="Odlomakpopisa"/>
        <w:spacing w:after="0"/>
        <w:ind w:left="1065"/>
        <w:jc w:val="both"/>
        <w:rPr>
          <w:rFonts w:ascii="Arial" w:hAnsi="Arial" w:cs="Arial"/>
          <w:sz w:val="24"/>
          <w:szCs w:val="24"/>
        </w:rPr>
      </w:pPr>
    </w:p>
    <w:p w:rsidR="00273825" w:rsidRDefault="00273825" w:rsidP="00E004FE">
      <w:pPr>
        <w:pStyle w:val="Odlomakpopisa"/>
        <w:numPr>
          <w:ilvl w:val="0"/>
          <w:numId w:val="1"/>
        </w:numPr>
        <w:spacing w:after="0"/>
        <w:jc w:val="both"/>
        <w:rPr>
          <w:rFonts w:ascii="Arial" w:hAnsi="Arial" w:cs="Arial"/>
          <w:sz w:val="24"/>
          <w:szCs w:val="24"/>
        </w:rPr>
      </w:pPr>
      <w:r>
        <w:rPr>
          <w:rFonts w:ascii="Arial" w:hAnsi="Arial" w:cs="Arial"/>
          <w:sz w:val="24"/>
          <w:szCs w:val="24"/>
        </w:rPr>
        <w:t>Ostali rashodi za zaposlene</w:t>
      </w:r>
      <w:r w:rsidR="00DA0A26">
        <w:rPr>
          <w:rFonts w:ascii="Arial" w:hAnsi="Arial" w:cs="Arial"/>
          <w:sz w:val="24"/>
          <w:szCs w:val="24"/>
        </w:rPr>
        <w:t xml:space="preserve"> u izn</w:t>
      </w:r>
      <w:r w:rsidR="00632BA6">
        <w:rPr>
          <w:rFonts w:ascii="Arial" w:hAnsi="Arial" w:cs="Arial"/>
          <w:sz w:val="24"/>
          <w:szCs w:val="24"/>
        </w:rPr>
        <w:t xml:space="preserve">osu </w:t>
      </w:r>
      <w:r w:rsidR="00817373">
        <w:rPr>
          <w:rFonts w:ascii="Arial" w:hAnsi="Arial" w:cs="Arial"/>
          <w:sz w:val="24"/>
          <w:szCs w:val="24"/>
        </w:rPr>
        <w:t>9.</w:t>
      </w:r>
      <w:r w:rsidR="00632BA6">
        <w:rPr>
          <w:rFonts w:ascii="Arial" w:hAnsi="Arial" w:cs="Arial"/>
          <w:sz w:val="24"/>
          <w:szCs w:val="24"/>
        </w:rPr>
        <w:t>291€</w:t>
      </w:r>
      <w:r w:rsidR="00E004FE">
        <w:rPr>
          <w:rFonts w:ascii="Arial" w:hAnsi="Arial" w:cs="Arial"/>
          <w:sz w:val="24"/>
          <w:szCs w:val="24"/>
        </w:rPr>
        <w:t xml:space="preserve">., </w:t>
      </w:r>
      <w:r w:rsidR="00DA0A26">
        <w:rPr>
          <w:rFonts w:ascii="Arial" w:hAnsi="Arial" w:cs="Arial"/>
          <w:sz w:val="24"/>
          <w:szCs w:val="24"/>
        </w:rPr>
        <w:t xml:space="preserve"> </w:t>
      </w:r>
      <w:r w:rsidRPr="00DA0A26">
        <w:rPr>
          <w:rFonts w:ascii="Arial" w:hAnsi="Arial" w:cs="Arial"/>
          <w:sz w:val="24"/>
          <w:szCs w:val="24"/>
        </w:rPr>
        <w:t>izračun smo planirali za 16 djelatnika koji ostvaruju pravo na re</w:t>
      </w:r>
      <w:r w:rsidR="00817373">
        <w:rPr>
          <w:rFonts w:ascii="Arial" w:hAnsi="Arial" w:cs="Arial"/>
          <w:sz w:val="24"/>
          <w:szCs w:val="24"/>
        </w:rPr>
        <w:t>gres , 16  Božićnica , te 10 darova za djecu za sv. Nikolu</w:t>
      </w:r>
      <w:r w:rsidRPr="00DA0A26">
        <w:rPr>
          <w:rFonts w:ascii="Arial" w:hAnsi="Arial" w:cs="Arial"/>
          <w:sz w:val="24"/>
          <w:szCs w:val="24"/>
        </w:rPr>
        <w:t xml:space="preserve"> , J</w:t>
      </w:r>
      <w:r w:rsidR="00817373">
        <w:rPr>
          <w:rFonts w:ascii="Arial" w:hAnsi="Arial" w:cs="Arial"/>
          <w:sz w:val="24"/>
          <w:szCs w:val="24"/>
        </w:rPr>
        <w:t xml:space="preserve">ubilarne </w:t>
      </w:r>
      <w:r w:rsidR="008734D2">
        <w:rPr>
          <w:rFonts w:ascii="Arial" w:hAnsi="Arial" w:cs="Arial"/>
          <w:sz w:val="24"/>
          <w:szCs w:val="24"/>
        </w:rPr>
        <w:t>nagrade za d</w:t>
      </w:r>
      <w:r w:rsidR="00817373">
        <w:rPr>
          <w:rFonts w:ascii="Arial" w:hAnsi="Arial" w:cs="Arial"/>
          <w:sz w:val="24"/>
          <w:szCs w:val="24"/>
        </w:rPr>
        <w:t>vije djelatnice koje ostvaruju pravo na 25. godina rada u državnoj službi, te jednu djelatnicu koja ostvaruje pravo na 40 godina u državnoj službi.</w:t>
      </w:r>
      <w:r w:rsidRPr="00DA0A26">
        <w:rPr>
          <w:rFonts w:ascii="Arial" w:hAnsi="Arial" w:cs="Arial"/>
          <w:sz w:val="24"/>
          <w:szCs w:val="24"/>
        </w:rPr>
        <w:t xml:space="preserve">  (pomoći i ostalo.)</w:t>
      </w:r>
    </w:p>
    <w:p w:rsidR="00E004FE" w:rsidRDefault="00E004FE" w:rsidP="00E004FE">
      <w:pPr>
        <w:pStyle w:val="Odlomakpopisa"/>
        <w:spacing w:after="0"/>
        <w:ind w:left="1065"/>
        <w:jc w:val="both"/>
        <w:rPr>
          <w:rFonts w:ascii="Arial" w:hAnsi="Arial" w:cs="Arial"/>
          <w:sz w:val="24"/>
          <w:szCs w:val="24"/>
        </w:rPr>
      </w:pPr>
    </w:p>
    <w:p w:rsidR="00E004FE" w:rsidRDefault="00E004FE" w:rsidP="00E004FE">
      <w:pPr>
        <w:pStyle w:val="Odlomakpopisa"/>
        <w:numPr>
          <w:ilvl w:val="0"/>
          <w:numId w:val="1"/>
        </w:numPr>
        <w:spacing w:after="0"/>
        <w:jc w:val="both"/>
        <w:rPr>
          <w:rFonts w:ascii="Arial" w:hAnsi="Arial" w:cs="Arial"/>
          <w:sz w:val="24"/>
          <w:szCs w:val="24"/>
        </w:rPr>
      </w:pPr>
      <w:r>
        <w:rPr>
          <w:rFonts w:ascii="Arial" w:hAnsi="Arial" w:cs="Arial"/>
          <w:sz w:val="24"/>
          <w:szCs w:val="24"/>
        </w:rPr>
        <w:t>naknade</w:t>
      </w:r>
      <w:r w:rsidR="00632BA6">
        <w:rPr>
          <w:rFonts w:ascii="Arial" w:hAnsi="Arial" w:cs="Arial"/>
          <w:sz w:val="24"/>
          <w:szCs w:val="24"/>
        </w:rPr>
        <w:t xml:space="preserve"> za prijevoz u iznosu 18.029€</w:t>
      </w:r>
      <w:r>
        <w:rPr>
          <w:rFonts w:ascii="Arial" w:hAnsi="Arial" w:cs="Arial"/>
          <w:sz w:val="24"/>
          <w:szCs w:val="24"/>
        </w:rPr>
        <w:t xml:space="preserve"> , izračun se temeljio prema stvarnim troškovima i nastalim poskupljenjima</w:t>
      </w:r>
    </w:p>
    <w:p w:rsidR="00E004FE" w:rsidRPr="00E004FE" w:rsidRDefault="00E004FE" w:rsidP="00E004FE">
      <w:pPr>
        <w:pStyle w:val="Odlomakpopisa"/>
        <w:jc w:val="both"/>
        <w:rPr>
          <w:rFonts w:ascii="Arial" w:hAnsi="Arial" w:cs="Arial"/>
          <w:sz w:val="24"/>
          <w:szCs w:val="24"/>
        </w:rPr>
      </w:pPr>
    </w:p>
    <w:p w:rsidR="00E004FE" w:rsidRPr="00D65153" w:rsidRDefault="00E004FE" w:rsidP="00E004FE">
      <w:pPr>
        <w:pStyle w:val="Odlomakpopisa"/>
        <w:numPr>
          <w:ilvl w:val="0"/>
          <w:numId w:val="1"/>
        </w:numPr>
        <w:spacing w:after="0"/>
        <w:jc w:val="both"/>
        <w:rPr>
          <w:rFonts w:ascii="Arial" w:hAnsi="Arial" w:cs="Arial"/>
          <w:sz w:val="24"/>
          <w:szCs w:val="24"/>
        </w:rPr>
      </w:pPr>
      <w:r>
        <w:rPr>
          <w:rFonts w:ascii="Arial" w:hAnsi="Arial" w:cs="Arial"/>
          <w:sz w:val="24"/>
          <w:szCs w:val="24"/>
        </w:rPr>
        <w:t>materij</w:t>
      </w:r>
      <w:r w:rsidR="008734D2">
        <w:rPr>
          <w:rFonts w:ascii="Arial" w:hAnsi="Arial" w:cs="Arial"/>
          <w:sz w:val="24"/>
          <w:szCs w:val="24"/>
        </w:rPr>
        <w:t>alne rashode u iznosu 53.255</w:t>
      </w:r>
      <w:r w:rsidR="00632BA6">
        <w:rPr>
          <w:rFonts w:ascii="Arial" w:hAnsi="Arial" w:cs="Arial"/>
          <w:sz w:val="24"/>
          <w:szCs w:val="24"/>
        </w:rPr>
        <w:t>€</w:t>
      </w:r>
      <w:r>
        <w:rPr>
          <w:rFonts w:ascii="Arial" w:hAnsi="Arial" w:cs="Arial"/>
          <w:sz w:val="24"/>
          <w:szCs w:val="24"/>
        </w:rPr>
        <w:t xml:space="preserve"> planirani su na osnovu troškova iz prethodne i tekuće godine.</w:t>
      </w:r>
    </w:p>
    <w:p w:rsidR="00E004FE" w:rsidRPr="00E004FE" w:rsidRDefault="00E004FE" w:rsidP="00E004FE">
      <w:pPr>
        <w:pStyle w:val="Odlomakpopisa"/>
        <w:numPr>
          <w:ilvl w:val="0"/>
          <w:numId w:val="1"/>
        </w:numPr>
        <w:spacing w:after="0"/>
        <w:jc w:val="both"/>
        <w:rPr>
          <w:rFonts w:ascii="Arial" w:hAnsi="Arial" w:cs="Arial"/>
          <w:sz w:val="24"/>
          <w:szCs w:val="24"/>
        </w:rPr>
      </w:pPr>
    </w:p>
    <w:p w:rsidR="005554C1" w:rsidRPr="00BB0F7B" w:rsidRDefault="005554C1" w:rsidP="00E004FE">
      <w:pPr>
        <w:spacing w:after="0"/>
        <w:jc w:val="both"/>
        <w:rPr>
          <w:rFonts w:ascii="Arial" w:eastAsia="Times New Roman" w:hAnsi="Arial" w:cs="Arial"/>
          <w:sz w:val="24"/>
          <w:szCs w:val="24"/>
          <w:lang w:eastAsia="hr-HR"/>
        </w:rPr>
      </w:pPr>
    </w:p>
    <w:p w:rsidR="008E4691" w:rsidRPr="00BB0F7B" w:rsidRDefault="008E4691" w:rsidP="00E004FE">
      <w:pPr>
        <w:spacing w:after="0"/>
        <w:jc w:val="both"/>
        <w:rPr>
          <w:rFonts w:ascii="Arial" w:hAnsi="Arial" w:cs="Arial"/>
          <w:sz w:val="24"/>
          <w:szCs w:val="24"/>
        </w:rPr>
      </w:pPr>
      <w:r w:rsidRPr="00E004FE">
        <w:rPr>
          <w:rFonts w:ascii="Arial" w:hAnsi="Arial" w:cs="Arial"/>
          <w:b/>
          <w:sz w:val="24"/>
          <w:szCs w:val="24"/>
        </w:rPr>
        <w:t>UKUPNI PRIHODI za 2025.</w:t>
      </w:r>
      <w:r w:rsidR="00AD39EF">
        <w:rPr>
          <w:rFonts w:ascii="Arial" w:hAnsi="Arial" w:cs="Arial"/>
          <w:sz w:val="24"/>
          <w:szCs w:val="24"/>
        </w:rPr>
        <w:t xml:space="preserve"> godinu planirani su u iznosu 594.907</w:t>
      </w:r>
      <w:r w:rsidR="00632BA6">
        <w:rPr>
          <w:rFonts w:ascii="Arial" w:hAnsi="Arial" w:cs="Arial"/>
          <w:sz w:val="24"/>
          <w:szCs w:val="24"/>
        </w:rPr>
        <w:t>€</w:t>
      </w:r>
      <w:r w:rsidRPr="00BB0F7B">
        <w:rPr>
          <w:rFonts w:ascii="Arial" w:hAnsi="Arial" w:cs="Arial"/>
          <w:sz w:val="24"/>
          <w:szCs w:val="24"/>
        </w:rPr>
        <w:t xml:space="preserve"> od toga:</w:t>
      </w:r>
    </w:p>
    <w:p w:rsidR="008E4691" w:rsidRPr="00BB0F7B" w:rsidRDefault="000B229D" w:rsidP="00E004FE">
      <w:pPr>
        <w:pStyle w:val="Odlomakpopisa"/>
        <w:numPr>
          <w:ilvl w:val="0"/>
          <w:numId w:val="1"/>
        </w:numPr>
        <w:spacing w:after="0"/>
        <w:jc w:val="both"/>
        <w:rPr>
          <w:rFonts w:ascii="Arial" w:hAnsi="Arial" w:cs="Arial"/>
          <w:sz w:val="24"/>
          <w:szCs w:val="24"/>
        </w:rPr>
      </w:pPr>
      <w:r>
        <w:rPr>
          <w:rFonts w:ascii="Arial" w:hAnsi="Arial" w:cs="Arial"/>
          <w:sz w:val="24"/>
          <w:szCs w:val="24"/>
        </w:rPr>
        <w:t>izvor 3</w:t>
      </w:r>
      <w:r w:rsidR="008E4691" w:rsidRPr="00BB0F7B">
        <w:rPr>
          <w:rFonts w:ascii="Arial" w:hAnsi="Arial" w:cs="Arial"/>
          <w:sz w:val="24"/>
          <w:szCs w:val="24"/>
        </w:rPr>
        <w:t xml:space="preserve">1 – opći prihodi i primici odnose na prihode iz nadležnog proračuna u iznosu </w:t>
      </w:r>
      <w:r w:rsidR="00AD39EF">
        <w:rPr>
          <w:rFonts w:ascii="Arial" w:hAnsi="Arial" w:cs="Arial"/>
          <w:sz w:val="24"/>
          <w:szCs w:val="24"/>
        </w:rPr>
        <w:t>594.509</w:t>
      </w:r>
      <w:r w:rsidR="00632BA6">
        <w:rPr>
          <w:rFonts w:ascii="Arial" w:hAnsi="Arial" w:cs="Arial"/>
          <w:sz w:val="24"/>
          <w:szCs w:val="24"/>
        </w:rPr>
        <w:t>€</w:t>
      </w:r>
      <w:r w:rsidR="008E4691" w:rsidRPr="00BB0F7B">
        <w:rPr>
          <w:rFonts w:ascii="Arial" w:hAnsi="Arial" w:cs="Arial"/>
          <w:sz w:val="24"/>
          <w:szCs w:val="24"/>
        </w:rPr>
        <w:t xml:space="preserve">  </w:t>
      </w:r>
      <w:r w:rsidR="008E4691" w:rsidRPr="00BB0F7B">
        <w:rPr>
          <w:rFonts w:ascii="Arial" w:hAnsi="Arial" w:cs="Arial"/>
          <w:sz w:val="24"/>
          <w:szCs w:val="24"/>
        </w:rPr>
        <w:tab/>
      </w:r>
    </w:p>
    <w:p w:rsidR="008E4691" w:rsidRDefault="008E4691" w:rsidP="00E004FE">
      <w:pPr>
        <w:pStyle w:val="Odlomakpopisa"/>
        <w:numPr>
          <w:ilvl w:val="0"/>
          <w:numId w:val="1"/>
        </w:numPr>
        <w:spacing w:after="0"/>
        <w:jc w:val="both"/>
        <w:rPr>
          <w:rFonts w:ascii="Arial" w:hAnsi="Arial" w:cs="Arial"/>
          <w:sz w:val="24"/>
          <w:szCs w:val="24"/>
        </w:rPr>
      </w:pPr>
      <w:r w:rsidRPr="00BB0F7B">
        <w:rPr>
          <w:rFonts w:ascii="Arial" w:hAnsi="Arial" w:cs="Arial"/>
          <w:sz w:val="24"/>
          <w:szCs w:val="24"/>
        </w:rPr>
        <w:t>izvor 31 – vlastiti prihodi odnose se na naplatu usluga fotokopiranja</w:t>
      </w:r>
      <w:r w:rsidR="00844F4C">
        <w:rPr>
          <w:rFonts w:ascii="Arial" w:hAnsi="Arial" w:cs="Arial"/>
          <w:sz w:val="24"/>
          <w:szCs w:val="24"/>
        </w:rPr>
        <w:t xml:space="preserve"> i presnimavanja CD-a</w:t>
      </w:r>
      <w:r w:rsidRPr="00BB0F7B">
        <w:rPr>
          <w:rFonts w:ascii="Arial" w:hAnsi="Arial" w:cs="Arial"/>
          <w:sz w:val="24"/>
          <w:szCs w:val="24"/>
        </w:rPr>
        <w:t xml:space="preserve"> u iznosu od </w:t>
      </w:r>
      <w:r w:rsidR="00AD39EF">
        <w:rPr>
          <w:rFonts w:ascii="Arial" w:hAnsi="Arial" w:cs="Arial"/>
          <w:sz w:val="24"/>
          <w:szCs w:val="24"/>
        </w:rPr>
        <w:t>398</w:t>
      </w:r>
      <w:r w:rsidR="00632BA6">
        <w:rPr>
          <w:rFonts w:ascii="Arial" w:hAnsi="Arial" w:cs="Arial"/>
          <w:sz w:val="24"/>
          <w:szCs w:val="24"/>
        </w:rPr>
        <w:t>€</w:t>
      </w:r>
      <w:r w:rsidRPr="00BB0F7B">
        <w:rPr>
          <w:rFonts w:ascii="Arial" w:hAnsi="Arial" w:cs="Arial"/>
          <w:sz w:val="24"/>
          <w:szCs w:val="24"/>
        </w:rPr>
        <w:t xml:space="preserve"> </w:t>
      </w:r>
    </w:p>
    <w:p w:rsidR="00844F4C" w:rsidRDefault="00844F4C" w:rsidP="00844F4C">
      <w:pPr>
        <w:pStyle w:val="Odlomakpopisa"/>
        <w:spacing w:after="0"/>
        <w:ind w:left="1065"/>
        <w:jc w:val="both"/>
        <w:rPr>
          <w:rFonts w:ascii="Arial" w:hAnsi="Arial" w:cs="Arial"/>
          <w:sz w:val="24"/>
          <w:szCs w:val="24"/>
        </w:rPr>
      </w:pPr>
    </w:p>
    <w:p w:rsidR="00E004FE" w:rsidRPr="00844F4C" w:rsidRDefault="00E004FE" w:rsidP="00844F4C">
      <w:pPr>
        <w:pStyle w:val="Odlomakpopisa"/>
        <w:numPr>
          <w:ilvl w:val="0"/>
          <w:numId w:val="1"/>
        </w:numPr>
        <w:spacing w:after="0"/>
        <w:jc w:val="both"/>
        <w:rPr>
          <w:rFonts w:ascii="Arial" w:hAnsi="Arial" w:cs="Arial"/>
          <w:sz w:val="24"/>
          <w:szCs w:val="24"/>
        </w:rPr>
      </w:pPr>
      <w:r w:rsidRPr="00844F4C">
        <w:rPr>
          <w:rFonts w:ascii="Arial" w:hAnsi="Arial" w:cs="Arial"/>
          <w:sz w:val="24"/>
          <w:szCs w:val="24"/>
        </w:rPr>
        <w:t xml:space="preserve"> za plaće z</w:t>
      </w:r>
      <w:r w:rsidR="00632BA6" w:rsidRPr="00844F4C">
        <w:rPr>
          <w:rFonts w:ascii="Arial" w:hAnsi="Arial" w:cs="Arial"/>
          <w:sz w:val="24"/>
          <w:szCs w:val="24"/>
        </w:rPr>
        <w:t>a zaposlene u iznosu 436.096€</w:t>
      </w:r>
      <w:r w:rsidRPr="00844F4C">
        <w:rPr>
          <w:rFonts w:ascii="Arial" w:hAnsi="Arial" w:cs="Arial"/>
          <w:sz w:val="24"/>
          <w:szCs w:val="24"/>
        </w:rPr>
        <w:t xml:space="preserve"> i doprinose na plaću u iznosu                         </w:t>
      </w:r>
      <w:r w:rsidR="00632BA6" w:rsidRPr="00844F4C">
        <w:rPr>
          <w:rFonts w:ascii="Arial" w:hAnsi="Arial" w:cs="Arial"/>
          <w:sz w:val="24"/>
          <w:szCs w:val="24"/>
        </w:rPr>
        <w:t xml:space="preserve">                      74.193€</w:t>
      </w:r>
      <w:r w:rsidRPr="00844F4C">
        <w:rPr>
          <w:rFonts w:ascii="Arial" w:hAnsi="Arial" w:cs="Arial"/>
          <w:sz w:val="24"/>
          <w:szCs w:val="24"/>
        </w:rPr>
        <w:t xml:space="preserve"> Izračun se temeljio prema zadanim limitima ,</w:t>
      </w:r>
      <w:r w:rsidR="002A1B3D">
        <w:rPr>
          <w:rFonts w:ascii="Arial" w:hAnsi="Arial" w:cs="Arial"/>
          <w:sz w:val="24"/>
          <w:szCs w:val="24"/>
        </w:rPr>
        <w:t xml:space="preserve"> odnosno na plaći za mjesec </w:t>
      </w:r>
      <w:r w:rsidRPr="00844F4C">
        <w:rPr>
          <w:rFonts w:ascii="Arial" w:hAnsi="Arial" w:cs="Arial"/>
          <w:sz w:val="24"/>
          <w:szCs w:val="24"/>
        </w:rPr>
        <w:t xml:space="preserve">kolovoz/2022.Napominjemo da će sredstava biti nedostatna obzirom da imamo odobrenje za jednog višeg državno odvjetničkog savjetnika, vježbenika kao i zamjenicu općinske državne odvjetnice koja se trenutno nalazi na </w:t>
      </w:r>
      <w:proofErr w:type="spellStart"/>
      <w:r w:rsidRPr="00844F4C">
        <w:rPr>
          <w:rFonts w:ascii="Arial" w:hAnsi="Arial" w:cs="Arial"/>
          <w:sz w:val="24"/>
          <w:szCs w:val="24"/>
        </w:rPr>
        <w:t>porodiljnom</w:t>
      </w:r>
      <w:proofErr w:type="spellEnd"/>
      <w:r w:rsidRPr="00844F4C">
        <w:rPr>
          <w:rFonts w:ascii="Arial" w:hAnsi="Arial" w:cs="Arial"/>
          <w:sz w:val="24"/>
          <w:szCs w:val="24"/>
        </w:rPr>
        <w:t xml:space="preserve"> dopustu</w:t>
      </w:r>
    </w:p>
    <w:p w:rsidR="00632BA6" w:rsidRDefault="00632BA6" w:rsidP="00E004FE">
      <w:pPr>
        <w:spacing w:after="0"/>
        <w:jc w:val="both"/>
        <w:rPr>
          <w:rFonts w:ascii="Arial" w:hAnsi="Arial" w:cs="Arial"/>
          <w:sz w:val="24"/>
          <w:szCs w:val="24"/>
        </w:rPr>
      </w:pPr>
    </w:p>
    <w:p w:rsidR="00632BA6" w:rsidRDefault="00632BA6" w:rsidP="00632BA6">
      <w:pPr>
        <w:pStyle w:val="Odlomakpopisa"/>
        <w:numPr>
          <w:ilvl w:val="0"/>
          <w:numId w:val="1"/>
        </w:numPr>
        <w:spacing w:after="0"/>
        <w:jc w:val="both"/>
        <w:rPr>
          <w:rFonts w:ascii="Arial" w:hAnsi="Arial" w:cs="Arial"/>
          <w:sz w:val="24"/>
          <w:szCs w:val="24"/>
        </w:rPr>
      </w:pPr>
      <w:r>
        <w:rPr>
          <w:rFonts w:ascii="Arial" w:hAnsi="Arial" w:cs="Arial"/>
          <w:sz w:val="24"/>
          <w:szCs w:val="24"/>
        </w:rPr>
        <w:t>Ostali rashodi za zaposlene u izn</w:t>
      </w:r>
      <w:r w:rsidR="002A1B3D">
        <w:rPr>
          <w:rFonts w:ascii="Arial" w:hAnsi="Arial" w:cs="Arial"/>
          <w:sz w:val="24"/>
          <w:szCs w:val="24"/>
        </w:rPr>
        <w:t>osu 9.954</w:t>
      </w:r>
      <w:r>
        <w:rPr>
          <w:rFonts w:ascii="Arial" w:hAnsi="Arial" w:cs="Arial"/>
          <w:sz w:val="24"/>
          <w:szCs w:val="24"/>
        </w:rPr>
        <w:t xml:space="preserve"> €,  </w:t>
      </w:r>
      <w:r w:rsidRPr="00DA0A26">
        <w:rPr>
          <w:rFonts w:ascii="Arial" w:hAnsi="Arial" w:cs="Arial"/>
          <w:sz w:val="24"/>
          <w:szCs w:val="24"/>
        </w:rPr>
        <w:t>izračun smo planirali za 16 djelatnika koji ostvaruju pravo na regres , 16  Božićnica , 10 darova z</w:t>
      </w:r>
      <w:r w:rsidR="002A1B3D">
        <w:rPr>
          <w:rFonts w:ascii="Arial" w:hAnsi="Arial" w:cs="Arial"/>
          <w:sz w:val="24"/>
          <w:szCs w:val="24"/>
        </w:rPr>
        <w:t>a djecu , Jubilarne nagrade za 1 djelatnika koji ostvaruje pravo na jubilarnu nagradu za 30. godina u državnoj službi, jednog djelatnika koji ostvaruje pravo na jubilarnu nagradu  za 25 godina u državnoj službi, te za jednog djelatnika koji ostvaruje pravo na 10. godina rada u državnoj službi,</w:t>
      </w:r>
      <w:r w:rsidRPr="00DA0A26">
        <w:rPr>
          <w:rFonts w:ascii="Arial" w:hAnsi="Arial" w:cs="Arial"/>
          <w:sz w:val="24"/>
          <w:szCs w:val="24"/>
        </w:rPr>
        <w:t xml:space="preserve"> (pomoći i ostalo.)</w:t>
      </w:r>
    </w:p>
    <w:p w:rsidR="00632BA6" w:rsidRDefault="00632BA6" w:rsidP="00632BA6">
      <w:pPr>
        <w:pStyle w:val="Odlomakpopisa"/>
        <w:spacing w:after="0"/>
        <w:ind w:left="1065"/>
        <w:jc w:val="both"/>
        <w:rPr>
          <w:rFonts w:ascii="Arial" w:hAnsi="Arial" w:cs="Arial"/>
          <w:sz w:val="24"/>
          <w:szCs w:val="24"/>
        </w:rPr>
      </w:pPr>
    </w:p>
    <w:p w:rsidR="00DA0A26" w:rsidRPr="00844F4C" w:rsidRDefault="00632BA6" w:rsidP="00E004FE">
      <w:pPr>
        <w:pStyle w:val="Odlomakpopisa"/>
        <w:numPr>
          <w:ilvl w:val="0"/>
          <w:numId w:val="1"/>
        </w:numPr>
        <w:spacing w:after="0"/>
        <w:jc w:val="both"/>
        <w:rPr>
          <w:rFonts w:ascii="Arial" w:hAnsi="Arial" w:cs="Arial"/>
          <w:sz w:val="24"/>
          <w:szCs w:val="24"/>
        </w:rPr>
      </w:pPr>
      <w:r>
        <w:rPr>
          <w:rFonts w:ascii="Arial" w:hAnsi="Arial" w:cs="Arial"/>
          <w:sz w:val="24"/>
          <w:szCs w:val="24"/>
        </w:rPr>
        <w:lastRenderedPageBreak/>
        <w:t>naknade za prijevoz u iznosu 18.029€ , izračun se temeljio prema stvarnim troškovima i nastalim poskupljenjima</w:t>
      </w:r>
    </w:p>
    <w:p w:rsidR="007004A6" w:rsidRPr="00BB0F7B" w:rsidRDefault="007004A6" w:rsidP="00E004FE">
      <w:pPr>
        <w:spacing w:after="0"/>
        <w:jc w:val="both"/>
        <w:rPr>
          <w:rFonts w:ascii="Arial" w:eastAsia="Times New Roman" w:hAnsi="Arial" w:cs="Arial"/>
          <w:sz w:val="24"/>
          <w:szCs w:val="24"/>
          <w:lang w:eastAsia="hr-HR"/>
        </w:rPr>
      </w:pPr>
    </w:p>
    <w:p w:rsidR="00401465" w:rsidRPr="00DA0A26" w:rsidRDefault="00DA0A26" w:rsidP="00E004FE">
      <w:pPr>
        <w:pStyle w:val="Odlomakpopisa"/>
        <w:numPr>
          <w:ilvl w:val="0"/>
          <w:numId w:val="1"/>
        </w:numPr>
        <w:spacing w:after="0"/>
        <w:jc w:val="both"/>
        <w:rPr>
          <w:rFonts w:ascii="Arial" w:eastAsia="Times New Roman" w:hAnsi="Arial" w:cs="Arial"/>
          <w:sz w:val="24"/>
          <w:szCs w:val="24"/>
          <w:lang w:eastAsia="hr-HR"/>
        </w:rPr>
      </w:pPr>
      <w:r>
        <w:rPr>
          <w:rFonts w:ascii="Arial" w:hAnsi="Arial" w:cs="Arial"/>
          <w:sz w:val="24"/>
          <w:szCs w:val="24"/>
        </w:rPr>
        <w:t xml:space="preserve"> </w:t>
      </w:r>
      <w:r w:rsidRPr="00DA0A26">
        <w:rPr>
          <w:rFonts w:ascii="Arial" w:hAnsi="Arial" w:cs="Arial"/>
          <w:sz w:val="24"/>
          <w:szCs w:val="24"/>
        </w:rPr>
        <w:t>materijalne rashode</w:t>
      </w:r>
      <w:r w:rsidR="008734D2">
        <w:rPr>
          <w:rFonts w:ascii="Arial" w:hAnsi="Arial" w:cs="Arial"/>
          <w:sz w:val="24"/>
          <w:szCs w:val="24"/>
        </w:rPr>
        <w:t xml:space="preserve"> u iznosu 56.8237€ </w:t>
      </w:r>
      <w:r w:rsidRPr="00DA0A26">
        <w:rPr>
          <w:rFonts w:ascii="Arial" w:hAnsi="Arial" w:cs="Arial"/>
          <w:sz w:val="24"/>
          <w:szCs w:val="24"/>
        </w:rPr>
        <w:t xml:space="preserve"> planirani su na osnovu troškova </w:t>
      </w:r>
      <w:r w:rsidR="00E004FE">
        <w:rPr>
          <w:rFonts w:ascii="Arial" w:hAnsi="Arial" w:cs="Arial"/>
          <w:sz w:val="24"/>
          <w:szCs w:val="24"/>
        </w:rPr>
        <w:t xml:space="preserve">  </w:t>
      </w:r>
      <w:r w:rsidRPr="00DA0A26">
        <w:rPr>
          <w:rFonts w:ascii="Arial" w:hAnsi="Arial" w:cs="Arial"/>
          <w:sz w:val="24"/>
          <w:szCs w:val="24"/>
        </w:rPr>
        <w:t>iz prethodne</w:t>
      </w:r>
      <w:r w:rsidR="000B229D">
        <w:rPr>
          <w:rFonts w:ascii="Arial" w:hAnsi="Arial" w:cs="Arial"/>
          <w:sz w:val="24"/>
          <w:szCs w:val="24"/>
        </w:rPr>
        <w:t xml:space="preserve"> i tekuće</w:t>
      </w:r>
      <w:r w:rsidRPr="00DA0A26">
        <w:rPr>
          <w:rFonts w:ascii="Arial" w:hAnsi="Arial" w:cs="Arial"/>
          <w:sz w:val="24"/>
          <w:szCs w:val="24"/>
        </w:rPr>
        <w:t xml:space="preserve"> godine</w:t>
      </w:r>
    </w:p>
    <w:p w:rsidR="00A07D45" w:rsidRPr="00BB0F7B" w:rsidRDefault="00A07D45" w:rsidP="00E004FE">
      <w:pPr>
        <w:spacing w:after="0"/>
        <w:jc w:val="both"/>
        <w:rPr>
          <w:rFonts w:ascii="Arial" w:eastAsia="Times New Roman" w:hAnsi="Arial" w:cs="Arial"/>
          <w:sz w:val="24"/>
          <w:szCs w:val="24"/>
          <w:lang w:eastAsia="hr-HR"/>
        </w:rPr>
      </w:pPr>
    </w:p>
    <w:p w:rsidR="009A6F79" w:rsidRPr="007C2074" w:rsidRDefault="009A6F79" w:rsidP="009A6F79">
      <w:pPr>
        <w:spacing w:after="0"/>
        <w:rPr>
          <w:rFonts w:ascii="Times New Roman" w:hAnsi="Times New Roman" w:cs="Times New Roman"/>
          <w:sz w:val="24"/>
          <w:szCs w:val="24"/>
        </w:rPr>
      </w:pPr>
    </w:p>
    <w:sectPr w:rsidR="009A6F79" w:rsidRPr="007C2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5A23"/>
    <w:multiLevelType w:val="hybridMultilevel"/>
    <w:tmpl w:val="72A6D7B2"/>
    <w:lvl w:ilvl="0" w:tplc="C65653F6">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80"/>
    <w:rsid w:val="000343F0"/>
    <w:rsid w:val="00035DEF"/>
    <w:rsid w:val="00050EC9"/>
    <w:rsid w:val="000569F4"/>
    <w:rsid w:val="00067D30"/>
    <w:rsid w:val="000959A0"/>
    <w:rsid w:val="000B229D"/>
    <w:rsid w:val="000B3472"/>
    <w:rsid w:val="00155192"/>
    <w:rsid w:val="001A6516"/>
    <w:rsid w:val="001B4C59"/>
    <w:rsid w:val="001D6887"/>
    <w:rsid w:val="001E1420"/>
    <w:rsid w:val="00273825"/>
    <w:rsid w:val="002A1B3D"/>
    <w:rsid w:val="002D1CE8"/>
    <w:rsid w:val="002D3CF3"/>
    <w:rsid w:val="003115B5"/>
    <w:rsid w:val="00313B4F"/>
    <w:rsid w:val="00331576"/>
    <w:rsid w:val="00375D0D"/>
    <w:rsid w:val="003C4D5F"/>
    <w:rsid w:val="003C7FFE"/>
    <w:rsid w:val="003D75AA"/>
    <w:rsid w:val="003E67D3"/>
    <w:rsid w:val="003F26E2"/>
    <w:rsid w:val="003F76DE"/>
    <w:rsid w:val="00401465"/>
    <w:rsid w:val="00426BF0"/>
    <w:rsid w:val="00433308"/>
    <w:rsid w:val="004425C3"/>
    <w:rsid w:val="00460B7A"/>
    <w:rsid w:val="00463309"/>
    <w:rsid w:val="00465CAF"/>
    <w:rsid w:val="004804D7"/>
    <w:rsid w:val="004B2095"/>
    <w:rsid w:val="004B726E"/>
    <w:rsid w:val="004C3787"/>
    <w:rsid w:val="004F1DD7"/>
    <w:rsid w:val="00511E0C"/>
    <w:rsid w:val="00516112"/>
    <w:rsid w:val="005554C1"/>
    <w:rsid w:val="0055598C"/>
    <w:rsid w:val="00572065"/>
    <w:rsid w:val="005A4792"/>
    <w:rsid w:val="005D1A54"/>
    <w:rsid w:val="005E146E"/>
    <w:rsid w:val="005F0F76"/>
    <w:rsid w:val="00602AAA"/>
    <w:rsid w:val="00623B92"/>
    <w:rsid w:val="00632BA6"/>
    <w:rsid w:val="00647CF4"/>
    <w:rsid w:val="00673BA8"/>
    <w:rsid w:val="00692F1A"/>
    <w:rsid w:val="00700424"/>
    <w:rsid w:val="007004A6"/>
    <w:rsid w:val="007079A1"/>
    <w:rsid w:val="00712415"/>
    <w:rsid w:val="00740862"/>
    <w:rsid w:val="00742CCD"/>
    <w:rsid w:val="00750096"/>
    <w:rsid w:val="00773E73"/>
    <w:rsid w:val="007C2074"/>
    <w:rsid w:val="007D4987"/>
    <w:rsid w:val="007D5A3C"/>
    <w:rsid w:val="007F3B7B"/>
    <w:rsid w:val="00817373"/>
    <w:rsid w:val="00833B05"/>
    <w:rsid w:val="00844F4C"/>
    <w:rsid w:val="00864D67"/>
    <w:rsid w:val="008734D2"/>
    <w:rsid w:val="008A0279"/>
    <w:rsid w:val="008A6E53"/>
    <w:rsid w:val="008C0D84"/>
    <w:rsid w:val="008E4691"/>
    <w:rsid w:val="0090062E"/>
    <w:rsid w:val="00902429"/>
    <w:rsid w:val="009050FC"/>
    <w:rsid w:val="00905351"/>
    <w:rsid w:val="00942462"/>
    <w:rsid w:val="00946E1C"/>
    <w:rsid w:val="00955FFA"/>
    <w:rsid w:val="00957706"/>
    <w:rsid w:val="00987835"/>
    <w:rsid w:val="009A6F79"/>
    <w:rsid w:val="009B311B"/>
    <w:rsid w:val="009C7815"/>
    <w:rsid w:val="009D4A69"/>
    <w:rsid w:val="009E5922"/>
    <w:rsid w:val="009F674D"/>
    <w:rsid w:val="00A005E9"/>
    <w:rsid w:val="00A07D45"/>
    <w:rsid w:val="00A22D90"/>
    <w:rsid w:val="00A448EC"/>
    <w:rsid w:val="00A6447E"/>
    <w:rsid w:val="00A74A80"/>
    <w:rsid w:val="00A76D5D"/>
    <w:rsid w:val="00AD39EF"/>
    <w:rsid w:val="00AE376C"/>
    <w:rsid w:val="00AF08C9"/>
    <w:rsid w:val="00B134AB"/>
    <w:rsid w:val="00B24DB3"/>
    <w:rsid w:val="00B621A9"/>
    <w:rsid w:val="00B92595"/>
    <w:rsid w:val="00BA6AF0"/>
    <w:rsid w:val="00BB0F7B"/>
    <w:rsid w:val="00BB1810"/>
    <w:rsid w:val="00BB2E64"/>
    <w:rsid w:val="00C51BE3"/>
    <w:rsid w:val="00C57A6D"/>
    <w:rsid w:val="00C627C9"/>
    <w:rsid w:val="00C84C19"/>
    <w:rsid w:val="00CA09EF"/>
    <w:rsid w:val="00CA69E0"/>
    <w:rsid w:val="00CB435A"/>
    <w:rsid w:val="00CC0D9A"/>
    <w:rsid w:val="00CC5524"/>
    <w:rsid w:val="00D26711"/>
    <w:rsid w:val="00D3684E"/>
    <w:rsid w:val="00D65153"/>
    <w:rsid w:val="00D82E70"/>
    <w:rsid w:val="00D850D4"/>
    <w:rsid w:val="00D90A3E"/>
    <w:rsid w:val="00DA0A26"/>
    <w:rsid w:val="00DB73E3"/>
    <w:rsid w:val="00DE5219"/>
    <w:rsid w:val="00DE660A"/>
    <w:rsid w:val="00DF65CA"/>
    <w:rsid w:val="00E004FE"/>
    <w:rsid w:val="00E1622B"/>
    <w:rsid w:val="00E16C5F"/>
    <w:rsid w:val="00E735BD"/>
    <w:rsid w:val="00E76DFC"/>
    <w:rsid w:val="00E83A03"/>
    <w:rsid w:val="00E9391F"/>
    <w:rsid w:val="00E96E8C"/>
    <w:rsid w:val="00EA3A57"/>
    <w:rsid w:val="00F14E0E"/>
    <w:rsid w:val="00F70EE5"/>
    <w:rsid w:val="00F719C1"/>
    <w:rsid w:val="00F96E66"/>
    <w:rsid w:val="00FC2A70"/>
    <w:rsid w:val="00FC2E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7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551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5192"/>
    <w:rPr>
      <w:rFonts w:ascii="Tahoma" w:hAnsi="Tahoma" w:cs="Tahoma"/>
      <w:sz w:val="16"/>
      <w:szCs w:val="16"/>
    </w:rPr>
  </w:style>
  <w:style w:type="paragraph" w:styleId="Odlomakpopisa">
    <w:name w:val="List Paragraph"/>
    <w:basedOn w:val="Normal"/>
    <w:uiPriority w:val="34"/>
    <w:qFormat/>
    <w:rsid w:val="008E4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7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551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5192"/>
    <w:rPr>
      <w:rFonts w:ascii="Tahoma" w:hAnsi="Tahoma" w:cs="Tahoma"/>
      <w:sz w:val="16"/>
      <w:szCs w:val="16"/>
    </w:rPr>
  </w:style>
  <w:style w:type="paragraph" w:styleId="Odlomakpopisa">
    <w:name w:val="List Paragraph"/>
    <w:basedOn w:val="Normal"/>
    <w:uiPriority w:val="34"/>
    <w:qFormat/>
    <w:rsid w:val="008E4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455">
      <w:bodyDiv w:val="1"/>
      <w:marLeft w:val="0"/>
      <w:marRight w:val="0"/>
      <w:marTop w:val="0"/>
      <w:marBottom w:val="0"/>
      <w:divBdr>
        <w:top w:val="none" w:sz="0" w:space="0" w:color="auto"/>
        <w:left w:val="none" w:sz="0" w:space="0" w:color="auto"/>
        <w:bottom w:val="none" w:sz="0" w:space="0" w:color="auto"/>
        <w:right w:val="none" w:sz="0" w:space="0" w:color="auto"/>
      </w:divBdr>
    </w:div>
    <w:div w:id="381950987">
      <w:bodyDiv w:val="1"/>
      <w:marLeft w:val="0"/>
      <w:marRight w:val="0"/>
      <w:marTop w:val="0"/>
      <w:marBottom w:val="0"/>
      <w:divBdr>
        <w:top w:val="none" w:sz="0" w:space="0" w:color="auto"/>
        <w:left w:val="none" w:sz="0" w:space="0" w:color="auto"/>
        <w:bottom w:val="none" w:sz="0" w:space="0" w:color="auto"/>
        <w:right w:val="none" w:sz="0" w:space="0" w:color="auto"/>
      </w:divBdr>
    </w:div>
    <w:div w:id="1830096884">
      <w:bodyDiv w:val="1"/>
      <w:marLeft w:val="0"/>
      <w:marRight w:val="0"/>
      <w:marTop w:val="0"/>
      <w:marBottom w:val="0"/>
      <w:divBdr>
        <w:top w:val="none" w:sz="0" w:space="0" w:color="auto"/>
        <w:left w:val="none" w:sz="0" w:space="0" w:color="auto"/>
        <w:bottom w:val="none" w:sz="0" w:space="0" w:color="auto"/>
        <w:right w:val="none" w:sz="0" w:space="0" w:color="auto"/>
      </w:divBdr>
    </w:div>
    <w:div w:id="2016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647</Words>
  <Characters>3692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Danijela Zdunić Svetić</cp:lastModifiedBy>
  <cp:revision>18</cp:revision>
  <cp:lastPrinted>2023-01-20T11:34:00Z</cp:lastPrinted>
  <dcterms:created xsi:type="dcterms:W3CDTF">2022-12-27T09:03:00Z</dcterms:created>
  <dcterms:modified xsi:type="dcterms:W3CDTF">2023-01-25T13:00:00Z</dcterms:modified>
</cp:coreProperties>
</file>