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E07" w:rsidRDefault="008B3450" w:rsidP="00AA0072">
      <w:pPr>
        <w:widowControl w:val="0"/>
        <w:rPr>
          <w:sz w:val="24"/>
          <w:szCs w:val="24"/>
          <w:lang w:val="hr-HR" w:eastAsia="hr-HR"/>
        </w:rPr>
      </w:pPr>
      <w:r>
        <w:t xml:space="preserve">              </w:t>
      </w:r>
      <w:r w:rsidR="00AA0072" w:rsidRPr="00AA0072">
        <w:rPr>
          <w:sz w:val="24"/>
          <w:szCs w:val="24"/>
          <w:lang w:val="hr-HR" w:eastAsia="hr-HR"/>
        </w:rPr>
        <w:t xml:space="preserve"> </w:t>
      </w:r>
    </w:p>
    <w:p w:rsidR="00AA0072" w:rsidRPr="00AA0072" w:rsidRDefault="00AA0072" w:rsidP="00075E07">
      <w:pPr>
        <w:widowControl w:val="0"/>
        <w:ind w:firstLine="708"/>
        <w:rPr>
          <w:rFonts w:ascii="Courier New" w:hAnsi="Courier New"/>
          <w:b/>
          <w:sz w:val="24"/>
          <w:szCs w:val="24"/>
          <w:lang w:val="hr-HR" w:eastAsia="hr-HR"/>
        </w:rPr>
      </w:pPr>
      <w:r w:rsidRPr="00AA0072">
        <w:rPr>
          <w:sz w:val="24"/>
          <w:szCs w:val="24"/>
          <w:lang w:val="hr-HR" w:eastAsia="hr-HR"/>
        </w:rPr>
        <w:t xml:space="preserve">            </w:t>
      </w:r>
      <w:r w:rsidR="00075E07">
        <w:rPr>
          <w:sz w:val="24"/>
          <w:szCs w:val="24"/>
          <w:lang w:val="hr-HR" w:eastAsia="hr-HR"/>
        </w:rPr>
        <w:t xml:space="preserve">   </w:t>
      </w:r>
      <w:r w:rsidRPr="00AA0072">
        <w:rPr>
          <w:sz w:val="24"/>
          <w:szCs w:val="24"/>
          <w:lang w:val="hr-HR" w:eastAsia="hr-HR"/>
        </w:rPr>
        <w:t xml:space="preserve">         </w:t>
      </w:r>
      <w:r w:rsidRPr="00AA0072">
        <w:rPr>
          <w:sz w:val="24"/>
          <w:szCs w:val="24"/>
          <w:lang w:eastAsia="hr-HR"/>
        </w:rPr>
        <w:object w:dxaOrig="495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46.95pt" o:ole="">
            <v:imagedata r:id="rId9" o:title=""/>
          </v:shape>
          <o:OLEObject Type="Embed" ProgID="PBrush" ShapeID="_x0000_i1025" DrawAspect="Content" ObjectID="_1735116546" r:id="rId10"/>
        </w:object>
      </w:r>
    </w:p>
    <w:p w:rsidR="00AA0072" w:rsidRPr="00AA0072" w:rsidRDefault="00AA0072" w:rsidP="00AA0072">
      <w:pPr>
        <w:widowControl w:val="0"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  <w:lang w:val="hr-HR" w:eastAsia="hr-HR"/>
        </w:rPr>
      </w:pPr>
      <w:r w:rsidRPr="00AA0072">
        <w:rPr>
          <w:sz w:val="24"/>
          <w:szCs w:val="24"/>
          <w:lang w:val="hr-HR" w:eastAsia="hr-HR"/>
        </w:rPr>
        <w:t xml:space="preserve">                          </w:t>
      </w:r>
      <w:r w:rsidRPr="00AA0072">
        <w:rPr>
          <w:rFonts w:ascii="Arial" w:hAnsi="Arial" w:cs="Arial"/>
          <w:sz w:val="24"/>
          <w:szCs w:val="24"/>
          <w:lang w:val="hr-HR" w:eastAsia="hr-HR"/>
        </w:rPr>
        <w:t>REPUBLIKA HRVATSKA</w:t>
      </w:r>
    </w:p>
    <w:p w:rsidR="00AA0072" w:rsidRPr="00AA0072" w:rsidRDefault="00AA0072" w:rsidP="00AA0072">
      <w:pPr>
        <w:widowControl w:val="0"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  <w:lang w:val="hr-HR" w:eastAsia="hr-HR"/>
        </w:rPr>
      </w:pPr>
      <w:r w:rsidRPr="00AA0072">
        <w:rPr>
          <w:rFonts w:ascii="Arial" w:hAnsi="Arial" w:cs="Arial"/>
          <w:sz w:val="24"/>
          <w:szCs w:val="24"/>
          <w:lang w:val="hr-HR" w:eastAsia="hr-HR"/>
        </w:rPr>
        <w:t>ŽUPANIJSKO DRŽAVNO ODVJETNIŠTVO U KARLOVCU</w:t>
      </w:r>
    </w:p>
    <w:p w:rsidR="008B3450" w:rsidRDefault="00AA0072" w:rsidP="00075E07">
      <w:pPr>
        <w:widowControl w:val="0"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  <w:lang w:val="hr-HR" w:eastAsia="hr-HR"/>
        </w:rPr>
      </w:pPr>
      <w:r w:rsidRPr="00AA0072">
        <w:rPr>
          <w:rFonts w:ascii="Arial" w:hAnsi="Arial" w:cs="Arial"/>
          <w:sz w:val="24"/>
          <w:szCs w:val="24"/>
          <w:lang w:val="hr-HR" w:eastAsia="hr-HR"/>
        </w:rPr>
        <w:t xml:space="preserve">                      Karlovac, Trg hrvatskih branitelja 1</w:t>
      </w:r>
    </w:p>
    <w:p w:rsidR="00075E07" w:rsidRPr="00075E07" w:rsidRDefault="00075E07" w:rsidP="00075E07">
      <w:pPr>
        <w:widowControl w:val="0"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  <w:lang w:val="hr-HR" w:eastAsia="hr-HR"/>
        </w:rPr>
      </w:pPr>
    </w:p>
    <w:p w:rsidR="00B84227" w:rsidRDefault="00525C82" w:rsidP="00060495">
      <w:pPr>
        <w:widowControl w:val="0"/>
        <w:jc w:val="both"/>
        <w:rPr>
          <w:rFonts w:ascii="Arial" w:hAnsi="Arial" w:cs="Arial"/>
          <w:bCs/>
          <w:sz w:val="24"/>
          <w:lang w:val="hr-HR"/>
        </w:rPr>
      </w:pPr>
      <w:r>
        <w:rPr>
          <w:rFonts w:ascii="Arial" w:hAnsi="Arial" w:cs="Arial"/>
          <w:bCs/>
          <w:sz w:val="24"/>
          <w:lang w:val="hr-HR"/>
        </w:rPr>
        <w:t>Razdjel: 109 MINISTARSTVO PRAVOSUĐA I UPRAVE</w:t>
      </w:r>
    </w:p>
    <w:p w:rsidR="00525C82" w:rsidRDefault="00525C82" w:rsidP="00060495">
      <w:pPr>
        <w:widowControl w:val="0"/>
        <w:jc w:val="both"/>
        <w:rPr>
          <w:rFonts w:ascii="Arial" w:hAnsi="Arial" w:cs="Arial"/>
          <w:bCs/>
          <w:sz w:val="24"/>
          <w:lang w:val="hr-HR"/>
        </w:rPr>
      </w:pPr>
      <w:r>
        <w:rPr>
          <w:rFonts w:ascii="Arial" w:hAnsi="Arial" w:cs="Arial"/>
          <w:bCs/>
          <w:sz w:val="24"/>
          <w:lang w:val="hr-HR"/>
        </w:rPr>
        <w:t>Glava: 10975 ŽUPANIJSKO DRŽAVNO ODVJETNIŠTVO</w:t>
      </w:r>
    </w:p>
    <w:p w:rsidR="00525C82" w:rsidRDefault="00525C82" w:rsidP="00060495">
      <w:pPr>
        <w:widowControl w:val="0"/>
        <w:jc w:val="both"/>
        <w:rPr>
          <w:rFonts w:ascii="Arial" w:hAnsi="Arial" w:cs="Arial"/>
          <w:bCs/>
          <w:sz w:val="24"/>
          <w:lang w:val="hr-HR"/>
        </w:rPr>
      </w:pPr>
      <w:r>
        <w:rPr>
          <w:rFonts w:ascii="Arial" w:hAnsi="Arial" w:cs="Arial"/>
          <w:bCs/>
          <w:sz w:val="24"/>
          <w:lang w:val="hr-HR"/>
        </w:rPr>
        <w:t>Aktivnost: A6400005</w:t>
      </w:r>
    </w:p>
    <w:p w:rsidR="00525C82" w:rsidRDefault="00525C82" w:rsidP="00060495">
      <w:pPr>
        <w:widowControl w:val="0"/>
        <w:jc w:val="both"/>
        <w:rPr>
          <w:rFonts w:ascii="Arial" w:hAnsi="Arial" w:cs="Arial"/>
          <w:bCs/>
          <w:sz w:val="24"/>
          <w:lang w:val="hr-HR"/>
        </w:rPr>
      </w:pPr>
      <w:r>
        <w:rPr>
          <w:rFonts w:ascii="Arial" w:hAnsi="Arial" w:cs="Arial"/>
          <w:bCs/>
          <w:sz w:val="24"/>
          <w:lang w:val="hr-HR"/>
        </w:rPr>
        <w:t>RKP: 3611</w:t>
      </w:r>
    </w:p>
    <w:p w:rsidR="00525C82" w:rsidRDefault="00525C82" w:rsidP="00060495">
      <w:pPr>
        <w:widowControl w:val="0"/>
        <w:jc w:val="both"/>
        <w:rPr>
          <w:rFonts w:ascii="Arial" w:hAnsi="Arial" w:cs="Arial"/>
          <w:bCs/>
          <w:sz w:val="24"/>
          <w:lang w:val="hr-HR"/>
        </w:rPr>
      </w:pPr>
    </w:p>
    <w:p w:rsidR="00525C82" w:rsidRDefault="00525C82" w:rsidP="00060495">
      <w:pPr>
        <w:widowControl w:val="0"/>
        <w:jc w:val="both"/>
        <w:rPr>
          <w:rFonts w:ascii="Arial" w:hAnsi="Arial" w:cs="Arial"/>
          <w:bCs/>
          <w:sz w:val="24"/>
          <w:lang w:val="hr-HR"/>
        </w:rPr>
      </w:pPr>
    </w:p>
    <w:p w:rsidR="00525C82" w:rsidRPr="00525C82" w:rsidRDefault="00525C82" w:rsidP="00060495">
      <w:pPr>
        <w:widowControl w:val="0"/>
        <w:jc w:val="both"/>
        <w:rPr>
          <w:rFonts w:ascii="Arial" w:hAnsi="Arial" w:cs="Arial"/>
          <w:b/>
          <w:bCs/>
          <w:sz w:val="28"/>
          <w:szCs w:val="28"/>
          <w:lang w:val="hr-HR"/>
        </w:rPr>
      </w:pPr>
      <w:r w:rsidRPr="00525C82">
        <w:rPr>
          <w:rFonts w:ascii="Arial" w:hAnsi="Arial" w:cs="Arial"/>
          <w:b/>
          <w:bCs/>
          <w:sz w:val="28"/>
          <w:szCs w:val="28"/>
          <w:lang w:val="hr-HR"/>
        </w:rPr>
        <w:t xml:space="preserve">OBRAZLOŽENJE POSEBNOG DIJELA FINANCIJSKOG PLANA </w:t>
      </w:r>
    </w:p>
    <w:p w:rsidR="00525C82" w:rsidRDefault="00525C82" w:rsidP="00060495">
      <w:pPr>
        <w:widowControl w:val="0"/>
        <w:jc w:val="both"/>
        <w:rPr>
          <w:rFonts w:ascii="Arial" w:hAnsi="Arial" w:cs="Arial"/>
          <w:b/>
          <w:bCs/>
          <w:sz w:val="24"/>
          <w:lang w:val="hr-HR"/>
        </w:rPr>
      </w:pPr>
    </w:p>
    <w:p w:rsidR="00525C82" w:rsidRDefault="00525C82" w:rsidP="009B5282">
      <w:pPr>
        <w:widowControl w:val="0"/>
        <w:jc w:val="both"/>
        <w:rPr>
          <w:rFonts w:ascii="Arial" w:hAnsi="Arial" w:cs="Arial"/>
          <w:b/>
          <w:bCs/>
          <w:sz w:val="24"/>
          <w:lang w:val="hr-HR"/>
        </w:rPr>
      </w:pPr>
      <w:r w:rsidRPr="00525C82">
        <w:rPr>
          <w:rFonts w:ascii="Arial" w:hAnsi="Arial" w:cs="Arial"/>
          <w:b/>
          <w:bCs/>
          <w:sz w:val="24"/>
          <w:lang w:val="hr-HR"/>
        </w:rPr>
        <w:t xml:space="preserve">Za 2023. godinu planirana su sredstva za: </w:t>
      </w:r>
    </w:p>
    <w:p w:rsidR="00525C82" w:rsidRDefault="00525C82" w:rsidP="009B5282">
      <w:pPr>
        <w:widowControl w:val="0"/>
        <w:jc w:val="both"/>
        <w:rPr>
          <w:rFonts w:ascii="Arial" w:hAnsi="Arial" w:cs="Arial"/>
          <w:b/>
          <w:bCs/>
          <w:sz w:val="24"/>
          <w:lang w:val="hr-HR"/>
        </w:rPr>
      </w:pPr>
    </w:p>
    <w:p w:rsidR="00525C82" w:rsidRDefault="00525C82" w:rsidP="009B5282">
      <w:pPr>
        <w:pStyle w:val="Odlomakpopisa"/>
        <w:widowControl w:val="0"/>
        <w:numPr>
          <w:ilvl w:val="0"/>
          <w:numId w:val="6"/>
        </w:numPr>
        <w:jc w:val="both"/>
        <w:rPr>
          <w:rFonts w:ascii="Arial" w:hAnsi="Arial" w:cs="Arial"/>
          <w:bCs/>
          <w:sz w:val="24"/>
          <w:lang w:val="hr-HR"/>
        </w:rPr>
      </w:pPr>
      <w:r>
        <w:rPr>
          <w:rFonts w:ascii="Arial" w:hAnsi="Arial" w:cs="Arial"/>
          <w:bCs/>
          <w:sz w:val="24"/>
          <w:lang w:val="hr-HR"/>
        </w:rPr>
        <w:t xml:space="preserve">plaće u iznosu od </w:t>
      </w:r>
      <w:r w:rsidR="009B5282">
        <w:rPr>
          <w:rFonts w:ascii="Arial" w:hAnsi="Arial" w:cs="Arial"/>
          <w:bCs/>
          <w:sz w:val="24"/>
          <w:lang w:val="hr-HR"/>
        </w:rPr>
        <w:t>435.331€, a za doprinose na plaću 71.803€. Na dan 31.08.2022. godine imali smo zaposlenih 6 dužnosnika, 10  službenika i 2 namještenika. Izračun smo radili na temelju isplaćene plaće za kolovoz 2022. godine i uvećali za plaću jednog državnog dužnosnika koji je stupio na dužnost u studenom 2022. godine.</w:t>
      </w:r>
    </w:p>
    <w:p w:rsidR="009B5282" w:rsidRDefault="009B5282" w:rsidP="009B5282">
      <w:pPr>
        <w:pStyle w:val="Odlomakpopisa"/>
        <w:widowControl w:val="0"/>
        <w:jc w:val="both"/>
        <w:rPr>
          <w:rFonts w:ascii="Arial" w:hAnsi="Arial" w:cs="Arial"/>
          <w:bCs/>
          <w:sz w:val="24"/>
          <w:lang w:val="hr-HR"/>
        </w:rPr>
      </w:pPr>
    </w:p>
    <w:p w:rsidR="009B5282" w:rsidRDefault="009B5282" w:rsidP="009B5282">
      <w:pPr>
        <w:pStyle w:val="Odlomakpopisa"/>
        <w:widowControl w:val="0"/>
        <w:numPr>
          <w:ilvl w:val="0"/>
          <w:numId w:val="6"/>
        </w:numPr>
        <w:jc w:val="both"/>
        <w:rPr>
          <w:rFonts w:ascii="Arial" w:hAnsi="Arial" w:cs="Arial"/>
          <w:bCs/>
          <w:sz w:val="24"/>
          <w:lang w:val="hr-HR"/>
        </w:rPr>
      </w:pPr>
      <w:r>
        <w:rPr>
          <w:rFonts w:ascii="Arial" w:hAnsi="Arial" w:cs="Arial"/>
          <w:bCs/>
          <w:sz w:val="24"/>
          <w:lang w:val="hr-HR"/>
        </w:rPr>
        <w:t xml:space="preserve">ostale rashode za zaposlene u iznosu od 7.963€. Izračun smo radili na temelju postojećeg </w:t>
      </w:r>
      <w:r w:rsidR="00253723">
        <w:rPr>
          <w:rFonts w:ascii="Arial" w:hAnsi="Arial" w:cs="Arial"/>
          <w:bCs/>
          <w:sz w:val="24"/>
          <w:lang w:val="hr-HR"/>
        </w:rPr>
        <w:t>broja zaposlenih</w:t>
      </w:r>
      <w:r>
        <w:rPr>
          <w:rFonts w:ascii="Arial" w:hAnsi="Arial" w:cs="Arial"/>
          <w:bCs/>
          <w:sz w:val="24"/>
          <w:lang w:val="hr-HR"/>
        </w:rPr>
        <w:t>, pa smo prema tome u planirani iznos sredstava uključili božićnice i regres za 12 službenika / namještenika, 3 pomoći (smrtni slučaj, bolovanje), dar za sv. Nikolu za troje djece i jubilarne nagrade koje ostvaruje dvoje zaposlenih i to za 20. i 35. godina staža u državnoj službi.</w:t>
      </w:r>
    </w:p>
    <w:p w:rsidR="00F94E43" w:rsidRPr="00F94E43" w:rsidRDefault="00F94E43" w:rsidP="00F94E43">
      <w:pPr>
        <w:pStyle w:val="Odlomakpopisa"/>
        <w:rPr>
          <w:rFonts w:ascii="Arial" w:hAnsi="Arial" w:cs="Arial"/>
          <w:bCs/>
          <w:sz w:val="24"/>
          <w:lang w:val="hr-HR"/>
        </w:rPr>
      </w:pPr>
    </w:p>
    <w:p w:rsidR="00F94E43" w:rsidRDefault="00F94E43" w:rsidP="009B5282">
      <w:pPr>
        <w:pStyle w:val="Odlomakpopisa"/>
        <w:widowControl w:val="0"/>
        <w:numPr>
          <w:ilvl w:val="0"/>
          <w:numId w:val="6"/>
        </w:numPr>
        <w:jc w:val="both"/>
        <w:rPr>
          <w:rFonts w:ascii="Arial" w:hAnsi="Arial" w:cs="Arial"/>
          <w:bCs/>
          <w:sz w:val="24"/>
          <w:lang w:val="hr-HR"/>
        </w:rPr>
      </w:pPr>
      <w:r>
        <w:rPr>
          <w:rFonts w:ascii="Arial" w:hAnsi="Arial" w:cs="Arial"/>
          <w:bCs/>
          <w:sz w:val="24"/>
          <w:lang w:val="hr-HR"/>
        </w:rPr>
        <w:t>naknade za prijevoz u iznosu od 21.236€</w:t>
      </w:r>
      <w:r w:rsidR="00110067">
        <w:rPr>
          <w:rFonts w:ascii="Arial" w:hAnsi="Arial" w:cs="Arial"/>
          <w:bCs/>
          <w:sz w:val="24"/>
          <w:lang w:val="hr-HR"/>
        </w:rPr>
        <w:t xml:space="preserve"> računali smo prema trenutačno</w:t>
      </w:r>
      <w:r w:rsidR="00253723">
        <w:rPr>
          <w:rFonts w:ascii="Arial" w:hAnsi="Arial" w:cs="Arial"/>
          <w:bCs/>
          <w:sz w:val="24"/>
          <w:lang w:val="hr-HR"/>
        </w:rPr>
        <w:t>m broju zaposlenih</w:t>
      </w:r>
      <w:r w:rsidR="00110067">
        <w:rPr>
          <w:rFonts w:ascii="Arial" w:hAnsi="Arial" w:cs="Arial"/>
          <w:bCs/>
          <w:sz w:val="24"/>
          <w:lang w:val="hr-HR"/>
        </w:rPr>
        <w:t xml:space="preserve"> državnih dužnosnika i službenika koji ostvaruju pravo na naknadu za prijevoz uvećano za prijevoz novo zaposlenog dužnosnika.  Točan iznos naknada za prijevoz nije moguće planirati jer stalno dolazi do izmjena naknade po kilometru a mijenjaju se i mjesečne cijena karata za javni prijevoz uslijed povećanja cijena goriva. </w:t>
      </w:r>
    </w:p>
    <w:p w:rsidR="00110067" w:rsidRPr="00110067" w:rsidRDefault="00110067" w:rsidP="00110067">
      <w:pPr>
        <w:pStyle w:val="Odlomakpopisa"/>
        <w:rPr>
          <w:rFonts w:ascii="Arial" w:hAnsi="Arial" w:cs="Arial"/>
          <w:bCs/>
          <w:sz w:val="24"/>
          <w:lang w:val="hr-HR"/>
        </w:rPr>
      </w:pPr>
    </w:p>
    <w:p w:rsidR="00110067" w:rsidRDefault="00110067" w:rsidP="009B5282">
      <w:pPr>
        <w:pStyle w:val="Odlomakpopisa"/>
        <w:widowControl w:val="0"/>
        <w:numPr>
          <w:ilvl w:val="0"/>
          <w:numId w:val="6"/>
        </w:numPr>
        <w:jc w:val="both"/>
        <w:rPr>
          <w:rFonts w:ascii="Arial" w:hAnsi="Arial" w:cs="Arial"/>
          <w:bCs/>
          <w:sz w:val="24"/>
          <w:lang w:val="hr-HR"/>
        </w:rPr>
      </w:pPr>
      <w:r>
        <w:rPr>
          <w:rFonts w:ascii="Arial" w:hAnsi="Arial" w:cs="Arial"/>
          <w:bCs/>
          <w:sz w:val="24"/>
          <w:lang w:val="hr-HR"/>
        </w:rPr>
        <w:t>materijalne rashode u iznosu od 80.351€. Prilikom planiranja materijalnih rashoda najveća odstupanja u odnosu na prethodnu godinu odnose se na kontu zdravstvenih usluga. Razlog tome je povećanje iznosa za sis</w:t>
      </w:r>
      <w:r w:rsidR="00852D47">
        <w:rPr>
          <w:rFonts w:ascii="Arial" w:hAnsi="Arial" w:cs="Arial"/>
          <w:bCs/>
          <w:sz w:val="24"/>
          <w:lang w:val="hr-HR"/>
        </w:rPr>
        <w:t xml:space="preserve">tematske preglede </w:t>
      </w:r>
      <w:r>
        <w:rPr>
          <w:rFonts w:ascii="Arial" w:hAnsi="Arial" w:cs="Arial"/>
          <w:bCs/>
          <w:sz w:val="24"/>
          <w:lang w:val="hr-HR"/>
        </w:rPr>
        <w:t>sa 66,36€ na 159,26€</w:t>
      </w:r>
      <w:r w:rsidR="00253723">
        <w:rPr>
          <w:rFonts w:ascii="Arial" w:hAnsi="Arial" w:cs="Arial"/>
          <w:bCs/>
          <w:sz w:val="24"/>
          <w:lang w:val="hr-HR"/>
        </w:rPr>
        <w:t xml:space="preserve"> na temelju K</w:t>
      </w:r>
      <w:r>
        <w:rPr>
          <w:rFonts w:ascii="Arial" w:hAnsi="Arial" w:cs="Arial"/>
          <w:bCs/>
          <w:sz w:val="24"/>
          <w:lang w:val="hr-HR"/>
        </w:rPr>
        <w:t>olektivnog ugovora za državne službenike i namještenike. Također na kontu sitnog inventara planiramo znatno veća sredstva u odnosu na prethodnu godinu zbog nabave diktafona koji su neophodni za rad državnih dužnosnika. Prema dostavljenim limitima bili smo u mogućnosti povećati sredstva na kontu energije i na kontu intelektualnih usluga gdje dolazi do nedostatka sredstava u usporedbi na plan za 2022. godinu.</w:t>
      </w:r>
      <w:r w:rsidR="00852D47">
        <w:rPr>
          <w:rFonts w:ascii="Arial" w:hAnsi="Arial" w:cs="Arial"/>
          <w:bCs/>
          <w:sz w:val="24"/>
          <w:lang w:val="hr-HR"/>
        </w:rPr>
        <w:t xml:space="preserve"> </w:t>
      </w:r>
    </w:p>
    <w:p w:rsidR="00852D47" w:rsidRPr="00852D47" w:rsidRDefault="00852D47" w:rsidP="00852D47">
      <w:pPr>
        <w:pStyle w:val="Odlomakpopisa"/>
        <w:rPr>
          <w:rFonts w:ascii="Arial" w:hAnsi="Arial" w:cs="Arial"/>
          <w:bCs/>
          <w:sz w:val="24"/>
          <w:lang w:val="hr-HR"/>
        </w:rPr>
      </w:pPr>
    </w:p>
    <w:p w:rsidR="00852D47" w:rsidRDefault="00852D47" w:rsidP="009B5282">
      <w:pPr>
        <w:pStyle w:val="Odlomakpopisa"/>
        <w:widowControl w:val="0"/>
        <w:numPr>
          <w:ilvl w:val="0"/>
          <w:numId w:val="6"/>
        </w:numPr>
        <w:jc w:val="both"/>
        <w:rPr>
          <w:rFonts w:ascii="Arial" w:hAnsi="Arial" w:cs="Arial"/>
          <w:bCs/>
          <w:sz w:val="24"/>
          <w:lang w:val="hr-HR"/>
        </w:rPr>
      </w:pPr>
      <w:r>
        <w:rPr>
          <w:rFonts w:ascii="Arial" w:hAnsi="Arial" w:cs="Arial"/>
          <w:bCs/>
          <w:sz w:val="24"/>
          <w:lang w:val="hr-HR"/>
        </w:rPr>
        <w:t>vlastite prihode u iznosu od 133€. Županijsko državno odvjetništvo u Karlovcu ostvaruje vlastite prihode od usluga fotokopiranja spisa i presnimavanja cd-a.</w:t>
      </w:r>
    </w:p>
    <w:p w:rsidR="00852D47" w:rsidRPr="00852D47" w:rsidRDefault="00852D47" w:rsidP="00852D47">
      <w:pPr>
        <w:pStyle w:val="Odlomakpopisa"/>
        <w:rPr>
          <w:rFonts w:ascii="Arial" w:hAnsi="Arial" w:cs="Arial"/>
          <w:bCs/>
          <w:sz w:val="24"/>
          <w:lang w:val="hr-HR"/>
        </w:rPr>
      </w:pPr>
    </w:p>
    <w:p w:rsidR="00852D47" w:rsidRDefault="00852D47" w:rsidP="00852D47">
      <w:pPr>
        <w:widowControl w:val="0"/>
        <w:jc w:val="both"/>
        <w:rPr>
          <w:rFonts w:ascii="Arial" w:hAnsi="Arial" w:cs="Arial"/>
          <w:b/>
          <w:bCs/>
          <w:sz w:val="24"/>
          <w:lang w:val="hr-HR"/>
        </w:rPr>
      </w:pPr>
      <w:r w:rsidRPr="00525C82">
        <w:rPr>
          <w:rFonts w:ascii="Arial" w:hAnsi="Arial" w:cs="Arial"/>
          <w:b/>
          <w:bCs/>
          <w:sz w:val="24"/>
          <w:lang w:val="hr-HR"/>
        </w:rPr>
        <w:t>Za 202</w:t>
      </w:r>
      <w:r>
        <w:rPr>
          <w:rFonts w:ascii="Arial" w:hAnsi="Arial" w:cs="Arial"/>
          <w:b/>
          <w:bCs/>
          <w:sz w:val="24"/>
          <w:lang w:val="hr-HR"/>
        </w:rPr>
        <w:t>4</w:t>
      </w:r>
      <w:r w:rsidRPr="00525C82">
        <w:rPr>
          <w:rFonts w:ascii="Arial" w:hAnsi="Arial" w:cs="Arial"/>
          <w:b/>
          <w:bCs/>
          <w:sz w:val="24"/>
          <w:lang w:val="hr-HR"/>
        </w:rPr>
        <w:t xml:space="preserve">. godinu planirana su sredstva za: </w:t>
      </w:r>
    </w:p>
    <w:p w:rsidR="00852D47" w:rsidRDefault="00852D47" w:rsidP="00852D47">
      <w:pPr>
        <w:widowControl w:val="0"/>
        <w:jc w:val="both"/>
        <w:rPr>
          <w:rFonts w:ascii="Arial" w:hAnsi="Arial" w:cs="Arial"/>
          <w:bCs/>
          <w:sz w:val="24"/>
          <w:lang w:val="hr-HR"/>
        </w:rPr>
      </w:pPr>
    </w:p>
    <w:p w:rsidR="00852D47" w:rsidRDefault="00852D47" w:rsidP="00852D47">
      <w:pPr>
        <w:pStyle w:val="Odlomakpopisa"/>
        <w:widowControl w:val="0"/>
        <w:numPr>
          <w:ilvl w:val="0"/>
          <w:numId w:val="6"/>
        </w:numPr>
        <w:jc w:val="both"/>
        <w:rPr>
          <w:rFonts w:ascii="Arial" w:hAnsi="Arial" w:cs="Arial"/>
          <w:bCs/>
          <w:sz w:val="24"/>
          <w:lang w:val="hr-HR"/>
        </w:rPr>
      </w:pPr>
      <w:r>
        <w:rPr>
          <w:rFonts w:ascii="Arial" w:hAnsi="Arial" w:cs="Arial"/>
          <w:bCs/>
          <w:sz w:val="24"/>
          <w:lang w:val="hr-HR"/>
        </w:rPr>
        <w:t>plaće u iznosu od 507.134€. Rashode za plaće i doprinose planirali smo prema rashodima iz 2023. godine jer se ne planiraju nova zapošljavanja tokom 2024. godine pa prema tome planiramo isti iznos.</w:t>
      </w:r>
    </w:p>
    <w:p w:rsidR="00852D47" w:rsidRDefault="00852D47" w:rsidP="00852D47">
      <w:pPr>
        <w:pStyle w:val="Odlomakpopisa"/>
        <w:widowControl w:val="0"/>
        <w:jc w:val="both"/>
        <w:rPr>
          <w:rFonts w:ascii="Arial" w:hAnsi="Arial" w:cs="Arial"/>
          <w:bCs/>
          <w:sz w:val="24"/>
          <w:lang w:val="hr-HR"/>
        </w:rPr>
      </w:pPr>
    </w:p>
    <w:p w:rsidR="00852D47" w:rsidRDefault="00852D47" w:rsidP="00852D47">
      <w:pPr>
        <w:pStyle w:val="Odlomakpopisa"/>
        <w:widowControl w:val="0"/>
        <w:numPr>
          <w:ilvl w:val="0"/>
          <w:numId w:val="6"/>
        </w:numPr>
        <w:jc w:val="both"/>
        <w:rPr>
          <w:rFonts w:ascii="Arial" w:hAnsi="Arial" w:cs="Arial"/>
          <w:bCs/>
          <w:sz w:val="24"/>
          <w:lang w:val="hr-HR"/>
        </w:rPr>
      </w:pPr>
      <w:r>
        <w:rPr>
          <w:rFonts w:ascii="Arial" w:hAnsi="Arial" w:cs="Arial"/>
          <w:bCs/>
          <w:sz w:val="24"/>
          <w:lang w:val="hr-HR"/>
        </w:rPr>
        <w:t>ostale rashode za zaposlene u iznosu od 7.831€. Izračun smo radili na temelju broja zaposlenih u 2023. godini i to na način da smo uključili regres i božićnicu za 12 službenika / namještenika , 3 pomoći (smrtni slučaj, bolovanje), dar za sv. Nikolu za troje djece i jubilarne nagrade za 20. i 25. godina staža u državnoj službi.</w:t>
      </w:r>
    </w:p>
    <w:p w:rsidR="00852D47" w:rsidRPr="00852D47" w:rsidRDefault="00852D47" w:rsidP="00852D47">
      <w:pPr>
        <w:pStyle w:val="Odlomakpopisa"/>
        <w:rPr>
          <w:rFonts w:ascii="Arial" w:hAnsi="Arial" w:cs="Arial"/>
          <w:bCs/>
          <w:sz w:val="24"/>
          <w:lang w:val="hr-HR"/>
        </w:rPr>
      </w:pPr>
    </w:p>
    <w:p w:rsidR="0010339E" w:rsidRDefault="00F5592C" w:rsidP="0010339E">
      <w:pPr>
        <w:pStyle w:val="Odlomakpopisa"/>
        <w:widowControl w:val="0"/>
        <w:numPr>
          <w:ilvl w:val="0"/>
          <w:numId w:val="6"/>
        </w:numPr>
        <w:jc w:val="both"/>
        <w:rPr>
          <w:rFonts w:ascii="Arial" w:hAnsi="Arial" w:cs="Arial"/>
          <w:bCs/>
          <w:sz w:val="24"/>
          <w:lang w:val="hr-HR"/>
        </w:rPr>
      </w:pPr>
      <w:r>
        <w:rPr>
          <w:rFonts w:ascii="Arial" w:hAnsi="Arial" w:cs="Arial"/>
          <w:bCs/>
          <w:sz w:val="24"/>
          <w:lang w:val="hr-HR"/>
        </w:rPr>
        <w:t xml:space="preserve">naknade za prijevoz u iznosu od 21.236€.  Trošak naknada za prijevoz računali smo prema broju zaposlenih u 2023. godini jer se ne planiraju nova zapošljavanja pa se planira isti iznos koji naravno ovisi o cijenama mjesečnih karata i naknadi za prijevoz po prijeđenom kilometru. </w:t>
      </w:r>
    </w:p>
    <w:p w:rsidR="0010339E" w:rsidRPr="0010339E" w:rsidRDefault="0010339E" w:rsidP="0010339E">
      <w:pPr>
        <w:pStyle w:val="Odlomakpopisa"/>
        <w:rPr>
          <w:rFonts w:ascii="Arial" w:hAnsi="Arial" w:cs="Arial"/>
          <w:bCs/>
          <w:sz w:val="24"/>
          <w:lang w:val="hr-HR"/>
        </w:rPr>
      </w:pPr>
    </w:p>
    <w:p w:rsidR="0010339E" w:rsidRDefault="0010339E" w:rsidP="0010339E">
      <w:pPr>
        <w:pStyle w:val="Odlomakpopisa"/>
        <w:widowControl w:val="0"/>
        <w:numPr>
          <w:ilvl w:val="0"/>
          <w:numId w:val="6"/>
        </w:numPr>
        <w:jc w:val="both"/>
        <w:rPr>
          <w:rFonts w:ascii="Arial" w:hAnsi="Arial" w:cs="Arial"/>
          <w:bCs/>
          <w:sz w:val="24"/>
          <w:lang w:val="hr-HR"/>
        </w:rPr>
      </w:pPr>
      <w:r>
        <w:rPr>
          <w:rFonts w:ascii="Arial" w:hAnsi="Arial" w:cs="Arial"/>
          <w:bCs/>
          <w:sz w:val="24"/>
          <w:lang w:val="hr-HR"/>
        </w:rPr>
        <w:t xml:space="preserve">materijalni rashodi u iznosu do 82.820€. Prilikom planiranja materijalnih rashoda ne dolazi do većih odstupanja u odnosu na 2023. godinu. Unutar dostavljenih limita napravili smo preraspodjelu sredstava po kontima i povećali intelektualne usluge gdje uvijek nedostaje sredstava za podmirenje dospjelih obveza. </w:t>
      </w:r>
    </w:p>
    <w:p w:rsidR="0010339E" w:rsidRPr="0010339E" w:rsidRDefault="0010339E" w:rsidP="0010339E">
      <w:pPr>
        <w:pStyle w:val="Odlomakpopisa"/>
        <w:rPr>
          <w:rFonts w:ascii="Arial" w:hAnsi="Arial" w:cs="Arial"/>
          <w:bCs/>
          <w:sz w:val="24"/>
          <w:lang w:val="hr-HR"/>
        </w:rPr>
      </w:pPr>
    </w:p>
    <w:p w:rsidR="0010339E" w:rsidRDefault="0010339E" w:rsidP="0010339E">
      <w:pPr>
        <w:pStyle w:val="Odlomakpopisa"/>
        <w:widowControl w:val="0"/>
        <w:numPr>
          <w:ilvl w:val="0"/>
          <w:numId w:val="6"/>
        </w:numPr>
        <w:jc w:val="both"/>
        <w:rPr>
          <w:rFonts w:ascii="Arial" w:hAnsi="Arial" w:cs="Arial"/>
          <w:bCs/>
          <w:sz w:val="24"/>
          <w:lang w:val="hr-HR"/>
        </w:rPr>
      </w:pPr>
      <w:r>
        <w:rPr>
          <w:rFonts w:ascii="Arial" w:hAnsi="Arial" w:cs="Arial"/>
          <w:bCs/>
          <w:sz w:val="24"/>
          <w:lang w:val="hr-HR"/>
        </w:rPr>
        <w:t>vlastite prihode u iznosu od 133€. Županijsko državno odvjetništvo u Karlovcu ostvaruje vlastite prihode od usluga fotokopiranja spisa i presnimavanja cd-a.</w:t>
      </w:r>
    </w:p>
    <w:p w:rsidR="0010339E" w:rsidRPr="0010339E" w:rsidRDefault="0010339E" w:rsidP="0010339E">
      <w:pPr>
        <w:pStyle w:val="Odlomakpopisa"/>
        <w:rPr>
          <w:rFonts w:ascii="Arial" w:hAnsi="Arial" w:cs="Arial"/>
          <w:bCs/>
          <w:sz w:val="24"/>
          <w:lang w:val="hr-HR"/>
        </w:rPr>
      </w:pPr>
    </w:p>
    <w:p w:rsidR="0010339E" w:rsidRDefault="0010339E" w:rsidP="0010339E">
      <w:pPr>
        <w:widowControl w:val="0"/>
        <w:jc w:val="both"/>
        <w:rPr>
          <w:rFonts w:ascii="Arial" w:hAnsi="Arial" w:cs="Arial"/>
          <w:bCs/>
          <w:sz w:val="24"/>
          <w:lang w:val="hr-HR"/>
        </w:rPr>
      </w:pPr>
    </w:p>
    <w:p w:rsidR="0010339E" w:rsidRDefault="0010339E" w:rsidP="0010339E">
      <w:pPr>
        <w:widowControl w:val="0"/>
        <w:jc w:val="both"/>
        <w:rPr>
          <w:rFonts w:ascii="Arial" w:hAnsi="Arial" w:cs="Arial"/>
          <w:b/>
          <w:bCs/>
          <w:sz w:val="24"/>
          <w:lang w:val="hr-HR"/>
        </w:rPr>
      </w:pPr>
      <w:r w:rsidRPr="00525C82">
        <w:rPr>
          <w:rFonts w:ascii="Arial" w:hAnsi="Arial" w:cs="Arial"/>
          <w:b/>
          <w:bCs/>
          <w:sz w:val="24"/>
          <w:lang w:val="hr-HR"/>
        </w:rPr>
        <w:t>Za 202</w:t>
      </w:r>
      <w:r w:rsidR="0041524C">
        <w:rPr>
          <w:rFonts w:ascii="Arial" w:hAnsi="Arial" w:cs="Arial"/>
          <w:b/>
          <w:bCs/>
          <w:sz w:val="24"/>
          <w:lang w:val="hr-HR"/>
        </w:rPr>
        <w:t>5</w:t>
      </w:r>
      <w:bookmarkStart w:id="0" w:name="_GoBack"/>
      <w:bookmarkEnd w:id="0"/>
      <w:r w:rsidRPr="00525C82">
        <w:rPr>
          <w:rFonts w:ascii="Arial" w:hAnsi="Arial" w:cs="Arial"/>
          <w:b/>
          <w:bCs/>
          <w:sz w:val="24"/>
          <w:lang w:val="hr-HR"/>
        </w:rPr>
        <w:t xml:space="preserve">. godinu planirana su sredstva za: </w:t>
      </w:r>
    </w:p>
    <w:p w:rsidR="0010339E" w:rsidRDefault="0010339E" w:rsidP="0010339E">
      <w:pPr>
        <w:widowControl w:val="0"/>
        <w:jc w:val="both"/>
        <w:rPr>
          <w:rFonts w:ascii="Arial" w:hAnsi="Arial" w:cs="Arial"/>
          <w:b/>
          <w:bCs/>
          <w:sz w:val="24"/>
          <w:lang w:val="hr-HR"/>
        </w:rPr>
      </w:pPr>
    </w:p>
    <w:p w:rsidR="0010339E" w:rsidRDefault="0010339E" w:rsidP="0010339E">
      <w:pPr>
        <w:pStyle w:val="Odlomakpopisa"/>
        <w:widowControl w:val="0"/>
        <w:numPr>
          <w:ilvl w:val="0"/>
          <w:numId w:val="6"/>
        </w:numPr>
        <w:jc w:val="both"/>
        <w:rPr>
          <w:rFonts w:ascii="Arial" w:hAnsi="Arial" w:cs="Arial"/>
          <w:bCs/>
          <w:sz w:val="24"/>
          <w:lang w:val="hr-HR"/>
        </w:rPr>
      </w:pPr>
      <w:r>
        <w:rPr>
          <w:rFonts w:ascii="Arial" w:hAnsi="Arial" w:cs="Arial"/>
          <w:bCs/>
          <w:sz w:val="24"/>
          <w:lang w:val="hr-HR"/>
        </w:rPr>
        <w:t>plaće u iznosu od 507.134€. Rashode za plaće i doprinose planirali smo prema rashodima iz 202</w:t>
      </w:r>
      <w:r>
        <w:rPr>
          <w:rFonts w:ascii="Arial" w:hAnsi="Arial" w:cs="Arial"/>
          <w:bCs/>
          <w:sz w:val="24"/>
          <w:lang w:val="hr-HR"/>
        </w:rPr>
        <w:t>4</w:t>
      </w:r>
      <w:r>
        <w:rPr>
          <w:rFonts w:ascii="Arial" w:hAnsi="Arial" w:cs="Arial"/>
          <w:bCs/>
          <w:sz w:val="24"/>
          <w:lang w:val="hr-HR"/>
        </w:rPr>
        <w:t>. godine jer se ne planiraju nova zapošljavanja tokom 202</w:t>
      </w:r>
      <w:r w:rsidR="0041524C">
        <w:rPr>
          <w:rFonts w:ascii="Arial" w:hAnsi="Arial" w:cs="Arial"/>
          <w:bCs/>
          <w:sz w:val="24"/>
          <w:lang w:val="hr-HR"/>
        </w:rPr>
        <w:t>4</w:t>
      </w:r>
      <w:r>
        <w:rPr>
          <w:rFonts w:ascii="Arial" w:hAnsi="Arial" w:cs="Arial"/>
          <w:bCs/>
          <w:sz w:val="24"/>
          <w:lang w:val="hr-HR"/>
        </w:rPr>
        <w:t>. godine pa prema tome planiramo isti iznos.</w:t>
      </w:r>
    </w:p>
    <w:p w:rsidR="0010339E" w:rsidRDefault="0010339E" w:rsidP="0010339E">
      <w:pPr>
        <w:pStyle w:val="Odlomakpopisa"/>
        <w:widowControl w:val="0"/>
        <w:jc w:val="both"/>
        <w:rPr>
          <w:rFonts w:ascii="Arial" w:hAnsi="Arial" w:cs="Arial"/>
          <w:bCs/>
          <w:sz w:val="24"/>
          <w:lang w:val="hr-HR"/>
        </w:rPr>
      </w:pPr>
    </w:p>
    <w:p w:rsidR="006F3621" w:rsidRDefault="006F3621" w:rsidP="006F3621">
      <w:pPr>
        <w:pStyle w:val="Odlomakpopisa"/>
        <w:widowControl w:val="0"/>
        <w:numPr>
          <w:ilvl w:val="0"/>
          <w:numId w:val="6"/>
        </w:numPr>
        <w:jc w:val="both"/>
        <w:rPr>
          <w:rFonts w:ascii="Arial" w:hAnsi="Arial" w:cs="Arial"/>
          <w:bCs/>
          <w:sz w:val="24"/>
          <w:lang w:val="hr-HR"/>
        </w:rPr>
      </w:pPr>
      <w:r>
        <w:rPr>
          <w:rFonts w:ascii="Arial" w:hAnsi="Arial" w:cs="Arial"/>
          <w:bCs/>
          <w:sz w:val="24"/>
          <w:lang w:val="hr-HR"/>
        </w:rPr>
        <w:t xml:space="preserve">ostale rashode za zaposlene u iznosu od </w:t>
      </w:r>
      <w:r>
        <w:rPr>
          <w:rFonts w:ascii="Arial" w:hAnsi="Arial" w:cs="Arial"/>
          <w:bCs/>
          <w:sz w:val="24"/>
          <w:lang w:val="hr-HR"/>
        </w:rPr>
        <w:t>8.362</w:t>
      </w:r>
      <w:r>
        <w:rPr>
          <w:rFonts w:ascii="Arial" w:hAnsi="Arial" w:cs="Arial"/>
          <w:bCs/>
          <w:sz w:val="24"/>
          <w:lang w:val="hr-HR"/>
        </w:rPr>
        <w:t>€. Izračun smo radili na temelju broja zaposlenih u 202</w:t>
      </w:r>
      <w:r>
        <w:rPr>
          <w:rFonts w:ascii="Arial" w:hAnsi="Arial" w:cs="Arial"/>
          <w:bCs/>
          <w:sz w:val="24"/>
          <w:lang w:val="hr-HR"/>
        </w:rPr>
        <w:t>4</w:t>
      </w:r>
      <w:r>
        <w:rPr>
          <w:rFonts w:ascii="Arial" w:hAnsi="Arial" w:cs="Arial"/>
          <w:bCs/>
          <w:sz w:val="24"/>
          <w:lang w:val="hr-HR"/>
        </w:rPr>
        <w:t xml:space="preserve">. godini i to na način da smo uključili regres i božićnicu za 12 službenika / namještenika , 3 pomoći (smrtni slučaj, bolovanje), dar za sv. Nikolu za troje djece i jubilarne nagrade za </w:t>
      </w:r>
      <w:r>
        <w:rPr>
          <w:rFonts w:ascii="Arial" w:hAnsi="Arial" w:cs="Arial"/>
          <w:bCs/>
          <w:sz w:val="24"/>
          <w:lang w:val="hr-HR"/>
        </w:rPr>
        <w:t>15. i 3</w:t>
      </w:r>
      <w:r>
        <w:rPr>
          <w:rFonts w:ascii="Arial" w:hAnsi="Arial" w:cs="Arial"/>
          <w:bCs/>
          <w:sz w:val="24"/>
          <w:lang w:val="hr-HR"/>
        </w:rPr>
        <w:t>5. godina staža u državnoj službi.</w:t>
      </w:r>
    </w:p>
    <w:p w:rsidR="006F3621" w:rsidRPr="006F3621" w:rsidRDefault="006F3621" w:rsidP="006F3621">
      <w:pPr>
        <w:pStyle w:val="Odlomakpopisa"/>
        <w:rPr>
          <w:rFonts w:ascii="Arial" w:hAnsi="Arial" w:cs="Arial"/>
          <w:bCs/>
          <w:sz w:val="24"/>
          <w:lang w:val="hr-HR"/>
        </w:rPr>
      </w:pPr>
    </w:p>
    <w:p w:rsidR="006F3621" w:rsidRDefault="006F3621" w:rsidP="006F3621">
      <w:pPr>
        <w:pStyle w:val="Odlomakpopisa"/>
        <w:widowControl w:val="0"/>
        <w:numPr>
          <w:ilvl w:val="0"/>
          <w:numId w:val="6"/>
        </w:numPr>
        <w:jc w:val="both"/>
        <w:rPr>
          <w:rFonts w:ascii="Arial" w:hAnsi="Arial" w:cs="Arial"/>
          <w:bCs/>
          <w:sz w:val="24"/>
          <w:lang w:val="hr-HR"/>
        </w:rPr>
      </w:pPr>
      <w:r>
        <w:rPr>
          <w:rFonts w:ascii="Arial" w:hAnsi="Arial" w:cs="Arial"/>
          <w:bCs/>
          <w:sz w:val="24"/>
          <w:lang w:val="hr-HR"/>
        </w:rPr>
        <w:t>naknade za prijevoz u iznosu od 21.236€.  Trošak naknada za prijevoz računali smo prema broju zaposlenih u 202</w:t>
      </w:r>
      <w:r>
        <w:rPr>
          <w:rFonts w:ascii="Arial" w:hAnsi="Arial" w:cs="Arial"/>
          <w:bCs/>
          <w:sz w:val="24"/>
          <w:lang w:val="hr-HR"/>
        </w:rPr>
        <w:t>4</w:t>
      </w:r>
      <w:r>
        <w:rPr>
          <w:rFonts w:ascii="Arial" w:hAnsi="Arial" w:cs="Arial"/>
          <w:bCs/>
          <w:sz w:val="24"/>
          <w:lang w:val="hr-HR"/>
        </w:rPr>
        <w:t xml:space="preserve">. godini jer se ne planiraju nova zapošljavanja pa se planira isti iznos koji naravno ovisi o cijenama mjesečnih karata i naknadi za prijevoz po prijeđenom kilometru. </w:t>
      </w:r>
    </w:p>
    <w:p w:rsidR="006F3621" w:rsidRPr="0010339E" w:rsidRDefault="006F3621" w:rsidP="006F3621">
      <w:pPr>
        <w:pStyle w:val="Odlomakpopisa"/>
        <w:rPr>
          <w:rFonts w:ascii="Arial" w:hAnsi="Arial" w:cs="Arial"/>
          <w:bCs/>
          <w:sz w:val="24"/>
          <w:lang w:val="hr-HR"/>
        </w:rPr>
      </w:pPr>
    </w:p>
    <w:p w:rsidR="006F3621" w:rsidRDefault="006F3621" w:rsidP="006F3621">
      <w:pPr>
        <w:pStyle w:val="Odlomakpopisa"/>
        <w:widowControl w:val="0"/>
        <w:numPr>
          <w:ilvl w:val="0"/>
          <w:numId w:val="6"/>
        </w:numPr>
        <w:jc w:val="both"/>
        <w:rPr>
          <w:rFonts w:ascii="Arial" w:hAnsi="Arial" w:cs="Arial"/>
          <w:bCs/>
          <w:sz w:val="24"/>
          <w:lang w:val="hr-HR"/>
        </w:rPr>
      </w:pPr>
      <w:r>
        <w:rPr>
          <w:rFonts w:ascii="Arial" w:hAnsi="Arial" w:cs="Arial"/>
          <w:bCs/>
          <w:sz w:val="24"/>
          <w:lang w:val="hr-HR"/>
        </w:rPr>
        <w:t>materijalni rashodi u iznosu do 8</w:t>
      </w:r>
      <w:r>
        <w:rPr>
          <w:rFonts w:ascii="Arial" w:hAnsi="Arial" w:cs="Arial"/>
          <w:bCs/>
          <w:sz w:val="24"/>
          <w:lang w:val="hr-HR"/>
        </w:rPr>
        <w:t>4</w:t>
      </w:r>
      <w:r>
        <w:rPr>
          <w:rFonts w:ascii="Arial" w:hAnsi="Arial" w:cs="Arial"/>
          <w:bCs/>
          <w:sz w:val="24"/>
          <w:lang w:val="hr-HR"/>
        </w:rPr>
        <w:t>.</w:t>
      </w:r>
      <w:r>
        <w:rPr>
          <w:rFonts w:ascii="Arial" w:hAnsi="Arial" w:cs="Arial"/>
          <w:bCs/>
          <w:sz w:val="24"/>
          <w:lang w:val="hr-HR"/>
        </w:rPr>
        <w:t>279</w:t>
      </w:r>
      <w:r>
        <w:rPr>
          <w:rFonts w:ascii="Arial" w:hAnsi="Arial" w:cs="Arial"/>
          <w:bCs/>
          <w:sz w:val="24"/>
          <w:lang w:val="hr-HR"/>
        </w:rPr>
        <w:t>€. Prilikom planiranja materijalnih rashoda ne dolazi do većih odstupanja u odnosu na 202</w:t>
      </w:r>
      <w:r>
        <w:rPr>
          <w:rFonts w:ascii="Arial" w:hAnsi="Arial" w:cs="Arial"/>
          <w:bCs/>
          <w:sz w:val="24"/>
          <w:lang w:val="hr-HR"/>
        </w:rPr>
        <w:t>4</w:t>
      </w:r>
      <w:r>
        <w:rPr>
          <w:rFonts w:ascii="Arial" w:hAnsi="Arial" w:cs="Arial"/>
          <w:bCs/>
          <w:sz w:val="24"/>
          <w:lang w:val="hr-HR"/>
        </w:rPr>
        <w:t xml:space="preserve">. godinu. Unutar dostavljenih limita napravili smo preraspodjelu sredstava po kontima i povećali intelektualne usluge gdje uvijek nedostaje sredstava za podmirenje dospjelih obveza. </w:t>
      </w:r>
    </w:p>
    <w:p w:rsidR="006F3621" w:rsidRPr="0010339E" w:rsidRDefault="006F3621" w:rsidP="006F3621">
      <w:pPr>
        <w:pStyle w:val="Odlomakpopisa"/>
        <w:rPr>
          <w:rFonts w:ascii="Arial" w:hAnsi="Arial" w:cs="Arial"/>
          <w:bCs/>
          <w:sz w:val="24"/>
          <w:lang w:val="hr-HR"/>
        </w:rPr>
      </w:pPr>
    </w:p>
    <w:p w:rsidR="006F3621" w:rsidRDefault="006F3621" w:rsidP="006F3621">
      <w:pPr>
        <w:pStyle w:val="Odlomakpopisa"/>
        <w:widowControl w:val="0"/>
        <w:numPr>
          <w:ilvl w:val="0"/>
          <w:numId w:val="6"/>
        </w:numPr>
        <w:jc w:val="both"/>
        <w:rPr>
          <w:rFonts w:ascii="Arial" w:hAnsi="Arial" w:cs="Arial"/>
          <w:bCs/>
          <w:sz w:val="24"/>
          <w:lang w:val="hr-HR"/>
        </w:rPr>
      </w:pPr>
      <w:r>
        <w:rPr>
          <w:rFonts w:ascii="Arial" w:hAnsi="Arial" w:cs="Arial"/>
          <w:bCs/>
          <w:sz w:val="24"/>
          <w:lang w:val="hr-HR"/>
        </w:rPr>
        <w:t>vlastite prihode u iznosu od 133€. Županijsko državno odvjetništvo u Karlovcu ostvaruje vlastite prihode od usluga fotokopiranja spisa i presnimavanja cd-a.</w:t>
      </w:r>
    </w:p>
    <w:p w:rsidR="006F3621" w:rsidRPr="0010339E" w:rsidRDefault="006F3621" w:rsidP="006F3621">
      <w:pPr>
        <w:pStyle w:val="Odlomakpopisa"/>
        <w:rPr>
          <w:rFonts w:ascii="Arial" w:hAnsi="Arial" w:cs="Arial"/>
          <w:bCs/>
          <w:sz w:val="24"/>
          <w:lang w:val="hr-HR"/>
        </w:rPr>
      </w:pPr>
    </w:p>
    <w:p w:rsidR="0010339E" w:rsidRPr="006F3621" w:rsidRDefault="0010339E" w:rsidP="006F3621">
      <w:pPr>
        <w:pStyle w:val="Odlomakpopisa"/>
        <w:widowControl w:val="0"/>
        <w:jc w:val="both"/>
        <w:rPr>
          <w:rFonts w:ascii="Arial" w:hAnsi="Arial" w:cs="Arial"/>
          <w:bCs/>
          <w:sz w:val="24"/>
          <w:lang w:val="hr-HR"/>
        </w:rPr>
      </w:pPr>
    </w:p>
    <w:p w:rsidR="0010339E" w:rsidRPr="0010339E" w:rsidRDefault="0010339E" w:rsidP="0010339E">
      <w:pPr>
        <w:widowControl w:val="0"/>
        <w:jc w:val="both"/>
        <w:rPr>
          <w:rFonts w:ascii="Arial" w:hAnsi="Arial" w:cs="Arial"/>
          <w:bCs/>
          <w:sz w:val="24"/>
          <w:lang w:val="hr-HR"/>
        </w:rPr>
      </w:pPr>
    </w:p>
    <w:p w:rsidR="0010339E" w:rsidRPr="0010339E" w:rsidRDefault="0010339E" w:rsidP="0010339E">
      <w:pPr>
        <w:pStyle w:val="Odlomakpopisa"/>
        <w:widowControl w:val="0"/>
        <w:jc w:val="both"/>
        <w:rPr>
          <w:rFonts w:ascii="Arial" w:hAnsi="Arial" w:cs="Arial"/>
          <w:bCs/>
          <w:sz w:val="24"/>
          <w:lang w:val="hr-HR"/>
        </w:rPr>
      </w:pPr>
    </w:p>
    <w:p w:rsidR="00852D47" w:rsidRPr="00525C82" w:rsidRDefault="00852D47" w:rsidP="00852D47">
      <w:pPr>
        <w:pStyle w:val="Odlomakpopisa"/>
        <w:widowControl w:val="0"/>
        <w:jc w:val="both"/>
        <w:rPr>
          <w:rFonts w:ascii="Arial" w:hAnsi="Arial" w:cs="Arial"/>
          <w:bCs/>
          <w:sz w:val="24"/>
          <w:lang w:val="hr-HR"/>
        </w:rPr>
      </w:pPr>
    </w:p>
    <w:p w:rsidR="00525C82" w:rsidRPr="00525C82" w:rsidRDefault="00525C82" w:rsidP="009B5282">
      <w:pPr>
        <w:widowControl w:val="0"/>
        <w:jc w:val="both"/>
        <w:rPr>
          <w:rFonts w:ascii="Arial" w:hAnsi="Arial" w:cs="Arial"/>
          <w:b/>
          <w:bCs/>
          <w:sz w:val="24"/>
          <w:lang w:val="hr-HR"/>
        </w:rPr>
      </w:pPr>
    </w:p>
    <w:sectPr w:rsidR="00525C82" w:rsidRPr="00525C82" w:rsidSect="008B3450">
      <w:headerReference w:type="even" r:id="rId11"/>
      <w:headerReference w:type="defaul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D22" w:rsidRDefault="002B6D22">
      <w:r>
        <w:separator/>
      </w:r>
    </w:p>
  </w:endnote>
  <w:endnote w:type="continuationSeparator" w:id="0">
    <w:p w:rsidR="002B6D22" w:rsidRDefault="002B6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D22" w:rsidRDefault="002B6D22">
      <w:r>
        <w:separator/>
      </w:r>
    </w:p>
  </w:footnote>
  <w:footnote w:type="continuationSeparator" w:id="0">
    <w:p w:rsidR="002B6D22" w:rsidRDefault="002B6D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B39" w:rsidRDefault="00110B39" w:rsidP="00BA78A4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110B39" w:rsidRDefault="00110B39" w:rsidP="00CE1242">
    <w:pPr>
      <w:pStyle w:val="Zaglavlj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B39" w:rsidRDefault="00110B39" w:rsidP="00BA78A4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41524C">
      <w:rPr>
        <w:rStyle w:val="Brojstranice"/>
        <w:noProof/>
      </w:rPr>
      <w:t>3</w:t>
    </w:r>
    <w:r>
      <w:rPr>
        <w:rStyle w:val="Brojstranice"/>
      </w:rPr>
      <w:fldChar w:fldCharType="end"/>
    </w:r>
  </w:p>
  <w:p w:rsidR="00110B39" w:rsidRDefault="00110B39" w:rsidP="00CE1242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886F1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3B33C96"/>
    <w:multiLevelType w:val="hybridMultilevel"/>
    <w:tmpl w:val="ABE850FA"/>
    <w:lvl w:ilvl="0" w:tplc="0360E03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6E05C48"/>
    <w:multiLevelType w:val="hybridMultilevel"/>
    <w:tmpl w:val="22EAE84E"/>
    <w:lvl w:ilvl="0" w:tplc="E6BAFB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EB4383"/>
    <w:multiLevelType w:val="hybridMultilevel"/>
    <w:tmpl w:val="A23C738A"/>
    <w:lvl w:ilvl="0" w:tplc="C956946C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5B8244DF"/>
    <w:multiLevelType w:val="hybridMultilevel"/>
    <w:tmpl w:val="E114766C"/>
    <w:lvl w:ilvl="0" w:tplc="BC082C38">
      <w:start w:val="1"/>
      <w:numFmt w:val="decimal"/>
      <w:lvlText w:val="%1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6030"/>
        </w:tabs>
        <w:ind w:left="603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6750"/>
        </w:tabs>
        <w:ind w:left="675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7470"/>
        </w:tabs>
        <w:ind w:left="747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8190"/>
        </w:tabs>
        <w:ind w:left="819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8910"/>
        </w:tabs>
        <w:ind w:left="891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9630"/>
        </w:tabs>
        <w:ind w:left="963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0350"/>
        </w:tabs>
        <w:ind w:left="1035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1070"/>
        </w:tabs>
        <w:ind w:left="11070" w:hanging="180"/>
      </w:pPr>
    </w:lvl>
  </w:abstractNum>
  <w:abstractNum w:abstractNumId="5">
    <w:nsid w:val="76BE15CC"/>
    <w:multiLevelType w:val="hybridMultilevel"/>
    <w:tmpl w:val="85463C0E"/>
    <w:lvl w:ilvl="0" w:tplc="5ED81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288"/>
    <w:rsid w:val="00011CF0"/>
    <w:rsid w:val="00011F98"/>
    <w:rsid w:val="00015021"/>
    <w:rsid w:val="000165A9"/>
    <w:rsid w:val="00020F01"/>
    <w:rsid w:val="00035FA8"/>
    <w:rsid w:val="00037B43"/>
    <w:rsid w:val="00044758"/>
    <w:rsid w:val="00045856"/>
    <w:rsid w:val="00060495"/>
    <w:rsid w:val="00070BC0"/>
    <w:rsid w:val="00075E07"/>
    <w:rsid w:val="00084A0C"/>
    <w:rsid w:val="00092B17"/>
    <w:rsid w:val="00093794"/>
    <w:rsid w:val="00097B75"/>
    <w:rsid w:val="000A06E6"/>
    <w:rsid w:val="000B700E"/>
    <w:rsid w:val="000C7D3E"/>
    <w:rsid w:val="000E6397"/>
    <w:rsid w:val="000E705C"/>
    <w:rsid w:val="000F40FF"/>
    <w:rsid w:val="00102811"/>
    <w:rsid w:val="0010339E"/>
    <w:rsid w:val="00104C8E"/>
    <w:rsid w:val="00106618"/>
    <w:rsid w:val="00110067"/>
    <w:rsid w:val="00110B39"/>
    <w:rsid w:val="0011167E"/>
    <w:rsid w:val="00112328"/>
    <w:rsid w:val="00117119"/>
    <w:rsid w:val="00127741"/>
    <w:rsid w:val="00133D70"/>
    <w:rsid w:val="00135DDB"/>
    <w:rsid w:val="001477BA"/>
    <w:rsid w:val="00162B59"/>
    <w:rsid w:val="00163970"/>
    <w:rsid w:val="00171F53"/>
    <w:rsid w:val="0017704D"/>
    <w:rsid w:val="00184BCD"/>
    <w:rsid w:val="00187A22"/>
    <w:rsid w:val="00192C09"/>
    <w:rsid w:val="00193E32"/>
    <w:rsid w:val="001A7E85"/>
    <w:rsid w:val="001B20DF"/>
    <w:rsid w:val="001B6B85"/>
    <w:rsid w:val="001D30B3"/>
    <w:rsid w:val="001D39C1"/>
    <w:rsid w:val="001D4176"/>
    <w:rsid w:val="001D51C2"/>
    <w:rsid w:val="001E244C"/>
    <w:rsid w:val="001E43BA"/>
    <w:rsid w:val="001E4759"/>
    <w:rsid w:val="001F3EBA"/>
    <w:rsid w:val="001F7F74"/>
    <w:rsid w:val="00200071"/>
    <w:rsid w:val="0020045F"/>
    <w:rsid w:val="00204346"/>
    <w:rsid w:val="00212A17"/>
    <w:rsid w:val="00217D9C"/>
    <w:rsid w:val="00222093"/>
    <w:rsid w:val="002316E1"/>
    <w:rsid w:val="002424EB"/>
    <w:rsid w:val="00253723"/>
    <w:rsid w:val="002609BD"/>
    <w:rsid w:val="00266DC0"/>
    <w:rsid w:val="00280DDB"/>
    <w:rsid w:val="00284A34"/>
    <w:rsid w:val="00287492"/>
    <w:rsid w:val="00292B13"/>
    <w:rsid w:val="00294704"/>
    <w:rsid w:val="0029703E"/>
    <w:rsid w:val="002A04F7"/>
    <w:rsid w:val="002A0F0B"/>
    <w:rsid w:val="002A2A65"/>
    <w:rsid w:val="002A39B0"/>
    <w:rsid w:val="002A56A3"/>
    <w:rsid w:val="002B0191"/>
    <w:rsid w:val="002B6D22"/>
    <w:rsid w:val="002D0E7A"/>
    <w:rsid w:val="002D18DF"/>
    <w:rsid w:val="002D231C"/>
    <w:rsid w:val="002D2409"/>
    <w:rsid w:val="002D36F9"/>
    <w:rsid w:val="002D3FC9"/>
    <w:rsid w:val="002D58CF"/>
    <w:rsid w:val="002E15F9"/>
    <w:rsid w:val="002E4C59"/>
    <w:rsid w:val="002F49A5"/>
    <w:rsid w:val="002F6FC0"/>
    <w:rsid w:val="003025DD"/>
    <w:rsid w:val="0032601E"/>
    <w:rsid w:val="003325A4"/>
    <w:rsid w:val="00333894"/>
    <w:rsid w:val="003401B7"/>
    <w:rsid w:val="00344644"/>
    <w:rsid w:val="00347060"/>
    <w:rsid w:val="003548A8"/>
    <w:rsid w:val="00362C47"/>
    <w:rsid w:val="00375A91"/>
    <w:rsid w:val="00383743"/>
    <w:rsid w:val="00391E66"/>
    <w:rsid w:val="00392282"/>
    <w:rsid w:val="00392F67"/>
    <w:rsid w:val="0039325B"/>
    <w:rsid w:val="00393837"/>
    <w:rsid w:val="003A463A"/>
    <w:rsid w:val="003B6445"/>
    <w:rsid w:val="003B6605"/>
    <w:rsid w:val="003B6E11"/>
    <w:rsid w:val="003C219C"/>
    <w:rsid w:val="003D4A4C"/>
    <w:rsid w:val="003D5256"/>
    <w:rsid w:val="003D60A6"/>
    <w:rsid w:val="003D60C9"/>
    <w:rsid w:val="003F2B4B"/>
    <w:rsid w:val="004140BC"/>
    <w:rsid w:val="004147B3"/>
    <w:rsid w:val="0041524C"/>
    <w:rsid w:val="0042000C"/>
    <w:rsid w:val="00424F89"/>
    <w:rsid w:val="00427C3F"/>
    <w:rsid w:val="00427CAE"/>
    <w:rsid w:val="00430B02"/>
    <w:rsid w:val="00431A60"/>
    <w:rsid w:val="0044222D"/>
    <w:rsid w:val="0044577F"/>
    <w:rsid w:val="00452657"/>
    <w:rsid w:val="004527FF"/>
    <w:rsid w:val="00453043"/>
    <w:rsid w:val="00457010"/>
    <w:rsid w:val="00471954"/>
    <w:rsid w:val="0047370B"/>
    <w:rsid w:val="004804E1"/>
    <w:rsid w:val="004872E0"/>
    <w:rsid w:val="0049745B"/>
    <w:rsid w:val="004B35BD"/>
    <w:rsid w:val="004C2D0A"/>
    <w:rsid w:val="004D0ABE"/>
    <w:rsid w:val="004E0B99"/>
    <w:rsid w:val="004E2F60"/>
    <w:rsid w:val="004E3234"/>
    <w:rsid w:val="00501010"/>
    <w:rsid w:val="0050699D"/>
    <w:rsid w:val="0050707A"/>
    <w:rsid w:val="005116C0"/>
    <w:rsid w:val="00525C82"/>
    <w:rsid w:val="00527C93"/>
    <w:rsid w:val="00530522"/>
    <w:rsid w:val="00532267"/>
    <w:rsid w:val="00534F13"/>
    <w:rsid w:val="00536F99"/>
    <w:rsid w:val="00540F48"/>
    <w:rsid w:val="00552C5A"/>
    <w:rsid w:val="00553164"/>
    <w:rsid w:val="00556809"/>
    <w:rsid w:val="005610FA"/>
    <w:rsid w:val="005651D9"/>
    <w:rsid w:val="0056646D"/>
    <w:rsid w:val="005674FA"/>
    <w:rsid w:val="005706EB"/>
    <w:rsid w:val="005764BF"/>
    <w:rsid w:val="0058005A"/>
    <w:rsid w:val="00595558"/>
    <w:rsid w:val="005974E9"/>
    <w:rsid w:val="005A0D41"/>
    <w:rsid w:val="005A2BEE"/>
    <w:rsid w:val="005A307A"/>
    <w:rsid w:val="005B3630"/>
    <w:rsid w:val="005B4777"/>
    <w:rsid w:val="005B6A1C"/>
    <w:rsid w:val="005C1C84"/>
    <w:rsid w:val="005D04E4"/>
    <w:rsid w:val="005D2288"/>
    <w:rsid w:val="005D3619"/>
    <w:rsid w:val="005D39F7"/>
    <w:rsid w:val="005F1D88"/>
    <w:rsid w:val="005F1DAB"/>
    <w:rsid w:val="005F2F69"/>
    <w:rsid w:val="006006A1"/>
    <w:rsid w:val="0060148F"/>
    <w:rsid w:val="006036AC"/>
    <w:rsid w:val="00605194"/>
    <w:rsid w:val="00607B06"/>
    <w:rsid w:val="00611CBC"/>
    <w:rsid w:val="00616D5F"/>
    <w:rsid w:val="00620072"/>
    <w:rsid w:val="00625E56"/>
    <w:rsid w:val="00636A0E"/>
    <w:rsid w:val="00642D23"/>
    <w:rsid w:val="006547FF"/>
    <w:rsid w:val="00662759"/>
    <w:rsid w:val="00664D17"/>
    <w:rsid w:val="00676577"/>
    <w:rsid w:val="006766F3"/>
    <w:rsid w:val="0068099B"/>
    <w:rsid w:val="0069600E"/>
    <w:rsid w:val="006B1148"/>
    <w:rsid w:val="006B127B"/>
    <w:rsid w:val="006C0371"/>
    <w:rsid w:val="006C7128"/>
    <w:rsid w:val="006D095B"/>
    <w:rsid w:val="006E4053"/>
    <w:rsid w:val="006E4E01"/>
    <w:rsid w:val="006E5280"/>
    <w:rsid w:val="006F249B"/>
    <w:rsid w:val="006F3621"/>
    <w:rsid w:val="006F3A39"/>
    <w:rsid w:val="0070111C"/>
    <w:rsid w:val="007051E8"/>
    <w:rsid w:val="007067D8"/>
    <w:rsid w:val="007353B8"/>
    <w:rsid w:val="0074163C"/>
    <w:rsid w:val="00744C6C"/>
    <w:rsid w:val="00745527"/>
    <w:rsid w:val="00752C68"/>
    <w:rsid w:val="007808F5"/>
    <w:rsid w:val="007821AB"/>
    <w:rsid w:val="00783C85"/>
    <w:rsid w:val="0078406D"/>
    <w:rsid w:val="0078447B"/>
    <w:rsid w:val="00785698"/>
    <w:rsid w:val="00786FCB"/>
    <w:rsid w:val="00791235"/>
    <w:rsid w:val="007952C0"/>
    <w:rsid w:val="007A7A68"/>
    <w:rsid w:val="007B719F"/>
    <w:rsid w:val="007C084E"/>
    <w:rsid w:val="007C2640"/>
    <w:rsid w:val="007C3325"/>
    <w:rsid w:val="007D217D"/>
    <w:rsid w:val="007E119E"/>
    <w:rsid w:val="007F3FCD"/>
    <w:rsid w:val="007F5183"/>
    <w:rsid w:val="008110D5"/>
    <w:rsid w:val="00811B13"/>
    <w:rsid w:val="008131A4"/>
    <w:rsid w:val="008162AA"/>
    <w:rsid w:val="00817635"/>
    <w:rsid w:val="00817CEA"/>
    <w:rsid w:val="00822273"/>
    <w:rsid w:val="008244CE"/>
    <w:rsid w:val="00825501"/>
    <w:rsid w:val="00826C09"/>
    <w:rsid w:val="008320DE"/>
    <w:rsid w:val="0083517D"/>
    <w:rsid w:val="0084043A"/>
    <w:rsid w:val="00843543"/>
    <w:rsid w:val="00845FE0"/>
    <w:rsid w:val="00852D47"/>
    <w:rsid w:val="0085698A"/>
    <w:rsid w:val="0087279E"/>
    <w:rsid w:val="00882BF2"/>
    <w:rsid w:val="00893823"/>
    <w:rsid w:val="008A47B4"/>
    <w:rsid w:val="008A61FB"/>
    <w:rsid w:val="008A72B9"/>
    <w:rsid w:val="008B3450"/>
    <w:rsid w:val="008B391D"/>
    <w:rsid w:val="008B5DC0"/>
    <w:rsid w:val="008C0F04"/>
    <w:rsid w:val="008C20B8"/>
    <w:rsid w:val="008C473F"/>
    <w:rsid w:val="008C71B4"/>
    <w:rsid w:val="00902FCE"/>
    <w:rsid w:val="00905B7D"/>
    <w:rsid w:val="00907560"/>
    <w:rsid w:val="00907C4E"/>
    <w:rsid w:val="009132F2"/>
    <w:rsid w:val="009153A3"/>
    <w:rsid w:val="00923FBE"/>
    <w:rsid w:val="009258F6"/>
    <w:rsid w:val="009306EB"/>
    <w:rsid w:val="00933192"/>
    <w:rsid w:val="00933EF7"/>
    <w:rsid w:val="0095067A"/>
    <w:rsid w:val="0096035F"/>
    <w:rsid w:val="00962618"/>
    <w:rsid w:val="00974753"/>
    <w:rsid w:val="00976318"/>
    <w:rsid w:val="00982C20"/>
    <w:rsid w:val="00983404"/>
    <w:rsid w:val="009B337F"/>
    <w:rsid w:val="009B5282"/>
    <w:rsid w:val="009B5A55"/>
    <w:rsid w:val="009C0A7E"/>
    <w:rsid w:val="009C3529"/>
    <w:rsid w:val="009D111A"/>
    <w:rsid w:val="009D374F"/>
    <w:rsid w:val="009F144C"/>
    <w:rsid w:val="009F58B2"/>
    <w:rsid w:val="00A0722E"/>
    <w:rsid w:val="00A11DE3"/>
    <w:rsid w:val="00A15BAD"/>
    <w:rsid w:val="00A2764F"/>
    <w:rsid w:val="00A3592C"/>
    <w:rsid w:val="00A4150E"/>
    <w:rsid w:val="00A41F29"/>
    <w:rsid w:val="00A53426"/>
    <w:rsid w:val="00A53C58"/>
    <w:rsid w:val="00A5573E"/>
    <w:rsid w:val="00A723DF"/>
    <w:rsid w:val="00A7628C"/>
    <w:rsid w:val="00A7664B"/>
    <w:rsid w:val="00A819C6"/>
    <w:rsid w:val="00A836B2"/>
    <w:rsid w:val="00A84960"/>
    <w:rsid w:val="00A93430"/>
    <w:rsid w:val="00A93B71"/>
    <w:rsid w:val="00AA0072"/>
    <w:rsid w:val="00AA187E"/>
    <w:rsid w:val="00AA1FBC"/>
    <w:rsid w:val="00AA25A8"/>
    <w:rsid w:val="00AA5040"/>
    <w:rsid w:val="00AB1342"/>
    <w:rsid w:val="00AB5E01"/>
    <w:rsid w:val="00AB777E"/>
    <w:rsid w:val="00AD4177"/>
    <w:rsid w:val="00AE385A"/>
    <w:rsid w:val="00AF1C84"/>
    <w:rsid w:val="00B003EF"/>
    <w:rsid w:val="00B0234B"/>
    <w:rsid w:val="00B04306"/>
    <w:rsid w:val="00B0435B"/>
    <w:rsid w:val="00B04DDC"/>
    <w:rsid w:val="00B05E9C"/>
    <w:rsid w:val="00B115A2"/>
    <w:rsid w:val="00B11F3F"/>
    <w:rsid w:val="00B17100"/>
    <w:rsid w:val="00B2087D"/>
    <w:rsid w:val="00B2342F"/>
    <w:rsid w:val="00B412AE"/>
    <w:rsid w:val="00B44BB7"/>
    <w:rsid w:val="00B51323"/>
    <w:rsid w:val="00B6524E"/>
    <w:rsid w:val="00B70BD6"/>
    <w:rsid w:val="00B84227"/>
    <w:rsid w:val="00B86C46"/>
    <w:rsid w:val="00B86ED4"/>
    <w:rsid w:val="00B9078E"/>
    <w:rsid w:val="00BA78A4"/>
    <w:rsid w:val="00BA7FE0"/>
    <w:rsid w:val="00BB5117"/>
    <w:rsid w:val="00BC12E3"/>
    <w:rsid w:val="00BC24FF"/>
    <w:rsid w:val="00BC60D1"/>
    <w:rsid w:val="00BC7014"/>
    <w:rsid w:val="00BD0DEA"/>
    <w:rsid w:val="00BD201C"/>
    <w:rsid w:val="00BD258C"/>
    <w:rsid w:val="00BD6EB9"/>
    <w:rsid w:val="00BE2CC6"/>
    <w:rsid w:val="00BE634F"/>
    <w:rsid w:val="00BF0CB3"/>
    <w:rsid w:val="00BF14A3"/>
    <w:rsid w:val="00BF5E7F"/>
    <w:rsid w:val="00C0295F"/>
    <w:rsid w:val="00C05E46"/>
    <w:rsid w:val="00C1044B"/>
    <w:rsid w:val="00C2030B"/>
    <w:rsid w:val="00C24F1E"/>
    <w:rsid w:val="00C30EB7"/>
    <w:rsid w:val="00C31A7F"/>
    <w:rsid w:val="00C31C4B"/>
    <w:rsid w:val="00C32BA2"/>
    <w:rsid w:val="00C423E7"/>
    <w:rsid w:val="00C43D67"/>
    <w:rsid w:val="00C50AD1"/>
    <w:rsid w:val="00C528BF"/>
    <w:rsid w:val="00C547BA"/>
    <w:rsid w:val="00C65093"/>
    <w:rsid w:val="00C669A8"/>
    <w:rsid w:val="00C67209"/>
    <w:rsid w:val="00C923B8"/>
    <w:rsid w:val="00CA1781"/>
    <w:rsid w:val="00CB6599"/>
    <w:rsid w:val="00CC11E4"/>
    <w:rsid w:val="00CC16BE"/>
    <w:rsid w:val="00CC4FD2"/>
    <w:rsid w:val="00CC61C8"/>
    <w:rsid w:val="00CE1242"/>
    <w:rsid w:val="00CF0811"/>
    <w:rsid w:val="00CF2210"/>
    <w:rsid w:val="00CF2DC9"/>
    <w:rsid w:val="00D21B90"/>
    <w:rsid w:val="00D23E56"/>
    <w:rsid w:val="00D330F2"/>
    <w:rsid w:val="00D338AE"/>
    <w:rsid w:val="00D34D7E"/>
    <w:rsid w:val="00D359C8"/>
    <w:rsid w:val="00D4199E"/>
    <w:rsid w:val="00D41D23"/>
    <w:rsid w:val="00D436A7"/>
    <w:rsid w:val="00D46375"/>
    <w:rsid w:val="00D51BB4"/>
    <w:rsid w:val="00D609CE"/>
    <w:rsid w:val="00D6127C"/>
    <w:rsid w:val="00D617DB"/>
    <w:rsid w:val="00D70A50"/>
    <w:rsid w:val="00D74C15"/>
    <w:rsid w:val="00D9263A"/>
    <w:rsid w:val="00DA33AC"/>
    <w:rsid w:val="00DB26A0"/>
    <w:rsid w:val="00DB2C4F"/>
    <w:rsid w:val="00DE1B9F"/>
    <w:rsid w:val="00DE60D8"/>
    <w:rsid w:val="00DF417B"/>
    <w:rsid w:val="00DF6A25"/>
    <w:rsid w:val="00E0235D"/>
    <w:rsid w:val="00E03AF6"/>
    <w:rsid w:val="00E03EDA"/>
    <w:rsid w:val="00E13EE0"/>
    <w:rsid w:val="00E16A5C"/>
    <w:rsid w:val="00E16AE1"/>
    <w:rsid w:val="00E25FC9"/>
    <w:rsid w:val="00E30227"/>
    <w:rsid w:val="00E41B5F"/>
    <w:rsid w:val="00E434C3"/>
    <w:rsid w:val="00E4668F"/>
    <w:rsid w:val="00E62107"/>
    <w:rsid w:val="00E65086"/>
    <w:rsid w:val="00E76CB1"/>
    <w:rsid w:val="00E8375D"/>
    <w:rsid w:val="00E85865"/>
    <w:rsid w:val="00E92002"/>
    <w:rsid w:val="00E97FE5"/>
    <w:rsid w:val="00EA0D5A"/>
    <w:rsid w:val="00EA2169"/>
    <w:rsid w:val="00EA4F7A"/>
    <w:rsid w:val="00EA5F5F"/>
    <w:rsid w:val="00EB2894"/>
    <w:rsid w:val="00EC2546"/>
    <w:rsid w:val="00ED56EE"/>
    <w:rsid w:val="00EE00A5"/>
    <w:rsid w:val="00EE4BDD"/>
    <w:rsid w:val="00EF0C19"/>
    <w:rsid w:val="00EF67EC"/>
    <w:rsid w:val="00F055E5"/>
    <w:rsid w:val="00F06C83"/>
    <w:rsid w:val="00F06E57"/>
    <w:rsid w:val="00F10F0C"/>
    <w:rsid w:val="00F23A1C"/>
    <w:rsid w:val="00F24F06"/>
    <w:rsid w:val="00F43B51"/>
    <w:rsid w:val="00F4462E"/>
    <w:rsid w:val="00F46575"/>
    <w:rsid w:val="00F46BC8"/>
    <w:rsid w:val="00F50279"/>
    <w:rsid w:val="00F5099E"/>
    <w:rsid w:val="00F50BA0"/>
    <w:rsid w:val="00F5592C"/>
    <w:rsid w:val="00F577F0"/>
    <w:rsid w:val="00F6095F"/>
    <w:rsid w:val="00F63A76"/>
    <w:rsid w:val="00F70C72"/>
    <w:rsid w:val="00F76AC4"/>
    <w:rsid w:val="00F76B89"/>
    <w:rsid w:val="00F76E0B"/>
    <w:rsid w:val="00F80E2C"/>
    <w:rsid w:val="00F869F8"/>
    <w:rsid w:val="00F94E43"/>
    <w:rsid w:val="00FC6DB8"/>
    <w:rsid w:val="00FD3D13"/>
    <w:rsid w:val="00FD6284"/>
    <w:rsid w:val="00FF0921"/>
    <w:rsid w:val="00FF4E6D"/>
    <w:rsid w:val="00FF57F5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2DC9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rsid w:val="007D217D"/>
    <w:pPr>
      <w:framePr w:w="7920" w:h="1980" w:hRule="exact" w:hSpace="180" w:wrap="auto" w:hAnchor="page" w:xAlign="center" w:yAlign="bottom"/>
      <w:ind w:left="2880"/>
    </w:pPr>
    <w:rPr>
      <w:rFonts w:cs="Arial"/>
      <w:b/>
      <w:i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Grafikeoznake">
    <w:name w:val="List Bullet"/>
    <w:basedOn w:val="Normal"/>
    <w:autoRedefine/>
    <w:rsid w:val="00D34D7E"/>
    <w:pPr>
      <w:jc w:val="center"/>
    </w:pPr>
  </w:style>
  <w:style w:type="character" w:styleId="Referencakomentara">
    <w:name w:val="annotation reference"/>
    <w:semiHidden/>
    <w:rsid w:val="004147B3"/>
    <w:rPr>
      <w:sz w:val="16"/>
      <w:szCs w:val="16"/>
    </w:rPr>
  </w:style>
  <w:style w:type="paragraph" w:styleId="Tekstkomentara">
    <w:name w:val="annotation text"/>
    <w:basedOn w:val="Normal"/>
    <w:semiHidden/>
    <w:rsid w:val="004147B3"/>
  </w:style>
  <w:style w:type="paragraph" w:styleId="Predmetkomentara">
    <w:name w:val="annotation subject"/>
    <w:basedOn w:val="Tekstkomentara"/>
    <w:next w:val="Tekstkomentara"/>
    <w:semiHidden/>
    <w:rsid w:val="004147B3"/>
    <w:rPr>
      <w:b/>
      <w:bCs/>
    </w:rPr>
  </w:style>
  <w:style w:type="paragraph" w:styleId="Tekstbalonia">
    <w:name w:val="Balloon Text"/>
    <w:basedOn w:val="Normal"/>
    <w:semiHidden/>
    <w:rsid w:val="004147B3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rsid w:val="004147B3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4147B3"/>
  </w:style>
  <w:style w:type="paragraph" w:styleId="Odlomakpopisa">
    <w:name w:val="List Paragraph"/>
    <w:basedOn w:val="Normal"/>
    <w:uiPriority w:val="34"/>
    <w:qFormat/>
    <w:rsid w:val="007F5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2DC9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rsid w:val="007D217D"/>
    <w:pPr>
      <w:framePr w:w="7920" w:h="1980" w:hRule="exact" w:hSpace="180" w:wrap="auto" w:hAnchor="page" w:xAlign="center" w:yAlign="bottom"/>
      <w:ind w:left="2880"/>
    </w:pPr>
    <w:rPr>
      <w:rFonts w:cs="Arial"/>
      <w:b/>
      <w:i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Grafikeoznake">
    <w:name w:val="List Bullet"/>
    <w:basedOn w:val="Normal"/>
    <w:autoRedefine/>
    <w:rsid w:val="00D34D7E"/>
    <w:pPr>
      <w:jc w:val="center"/>
    </w:pPr>
  </w:style>
  <w:style w:type="character" w:styleId="Referencakomentara">
    <w:name w:val="annotation reference"/>
    <w:semiHidden/>
    <w:rsid w:val="004147B3"/>
    <w:rPr>
      <w:sz w:val="16"/>
      <w:szCs w:val="16"/>
    </w:rPr>
  </w:style>
  <w:style w:type="paragraph" w:styleId="Tekstkomentara">
    <w:name w:val="annotation text"/>
    <w:basedOn w:val="Normal"/>
    <w:semiHidden/>
    <w:rsid w:val="004147B3"/>
  </w:style>
  <w:style w:type="paragraph" w:styleId="Predmetkomentara">
    <w:name w:val="annotation subject"/>
    <w:basedOn w:val="Tekstkomentara"/>
    <w:next w:val="Tekstkomentara"/>
    <w:semiHidden/>
    <w:rsid w:val="004147B3"/>
    <w:rPr>
      <w:b/>
      <w:bCs/>
    </w:rPr>
  </w:style>
  <w:style w:type="paragraph" w:styleId="Tekstbalonia">
    <w:name w:val="Balloon Text"/>
    <w:basedOn w:val="Normal"/>
    <w:semiHidden/>
    <w:rsid w:val="004147B3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rsid w:val="004147B3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4147B3"/>
  </w:style>
  <w:style w:type="paragraph" w:styleId="Odlomakpopisa">
    <w:name w:val="List Paragraph"/>
    <w:basedOn w:val="Normal"/>
    <w:uiPriority w:val="34"/>
    <w:qFormat/>
    <w:rsid w:val="007F5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DAD24-879C-45A2-8A04-FD2812913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 - TDU</Company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msilaj</dc:creator>
  <cp:lastModifiedBy>Mirjana Radaković</cp:lastModifiedBy>
  <cp:revision>5</cp:revision>
  <cp:lastPrinted>2021-08-31T09:56:00Z</cp:lastPrinted>
  <dcterms:created xsi:type="dcterms:W3CDTF">2023-01-13T08:36:00Z</dcterms:created>
  <dcterms:modified xsi:type="dcterms:W3CDTF">2023-01-13T11:03:00Z</dcterms:modified>
</cp:coreProperties>
</file>