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154F9" w14:textId="77777777" w:rsidR="00E91848" w:rsidRDefault="00DA7A84">
      <w:pPr>
        <w:pStyle w:val="Tijeloteksta"/>
        <w:ind w:left="106"/>
        <w:rPr>
          <w:sz w:val="20"/>
        </w:rPr>
      </w:pPr>
      <w:r>
        <w:rPr>
          <w:sz w:val="20"/>
        </w:rPr>
      </w:r>
      <w:r>
        <w:rPr>
          <w:sz w:val="20"/>
        </w:rPr>
        <w:pict w14:anchorId="4A17DF3E">
          <v:group id="_x0000_s1031" style="width:510.25pt;height:24.75pt;mso-position-horizontal-relative:char;mso-position-vertical-relative:line" coordsize="10205,495">
            <v:rect id="_x0000_s1034" style="position:absolute;top:10;width:10205;height:480" fillcolor="#e6e6e6" stroked="f"/>
            <v:shape id="_x0000_s1033" style="position:absolute;left:1;top:5;width:10204;height:485" coordorigin="1,5" coordsize="10204,485" o:spt="100" adj="0,,0" path="m1,5r10204,m1,490r10204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top:10;width:10205;height:475" filled="f" stroked="f">
              <v:textbox style="mso-next-textbox:#_x0000_s1032" inset="0,0,0,0">
                <w:txbxContent>
                  <w:p w14:paraId="29E7E689" w14:textId="49E622B2" w:rsidR="00E91848" w:rsidRPr="00A415B9" w:rsidRDefault="00224D3F">
                    <w:pPr>
                      <w:spacing w:before="130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pacing w:val="16"/>
                        <w:sz w:val="24"/>
                        <w:szCs w:val="24"/>
                      </w:rPr>
                      <w:t>1098</w:t>
                    </w:r>
                    <w:r w:rsidR="008E44E1" w:rsidRPr="00A415B9">
                      <w:rPr>
                        <w:b/>
                        <w:spacing w:val="16"/>
                        <w:sz w:val="24"/>
                        <w:szCs w:val="24"/>
                      </w:rPr>
                      <w:t>5</w:t>
                    </w:r>
                    <w:r w:rsidR="00E34DE2" w:rsidRPr="00A415B9">
                      <w:rPr>
                        <w:b/>
                        <w:spacing w:val="4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spacing w:val="16"/>
                        <w:sz w:val="24"/>
                        <w:szCs w:val="24"/>
                      </w:rPr>
                      <w:t>O</w:t>
                    </w:r>
                    <w:r w:rsidR="004F1949">
                      <w:rPr>
                        <w:b/>
                        <w:spacing w:val="16"/>
                        <w:sz w:val="24"/>
                        <w:szCs w:val="24"/>
                      </w:rPr>
                      <w:t>pćinsko</w:t>
                    </w:r>
                    <w:r w:rsidR="007D31F7" w:rsidRPr="00A415B9">
                      <w:rPr>
                        <w:b/>
                        <w:spacing w:val="16"/>
                        <w:sz w:val="24"/>
                        <w:szCs w:val="24"/>
                      </w:rPr>
                      <w:t xml:space="preserve"> državno odvjetništvo u </w:t>
                    </w:r>
                    <w:r w:rsidR="00E34DE2" w:rsidRPr="00A415B9">
                      <w:rPr>
                        <w:b/>
                        <w:spacing w:val="19"/>
                        <w:sz w:val="24"/>
                        <w:szCs w:val="24"/>
                      </w:rPr>
                      <w:t>Osijek</w:t>
                    </w:r>
                    <w:r w:rsidR="007D31F7" w:rsidRPr="00A415B9">
                      <w:rPr>
                        <w:b/>
                        <w:spacing w:val="19"/>
                        <w:sz w:val="24"/>
                        <w:szCs w:val="24"/>
                      </w:rPr>
                      <w:t>u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57790BAD" w14:textId="77777777" w:rsidR="007D31F7" w:rsidRDefault="007D31F7">
      <w:pPr>
        <w:pStyle w:val="Tijeloteksta"/>
        <w:ind w:left="106"/>
        <w:rPr>
          <w:sz w:val="20"/>
        </w:rPr>
      </w:pPr>
    </w:p>
    <w:p w14:paraId="0B5C7177" w14:textId="77777777" w:rsidR="00BB0C44" w:rsidRDefault="00BB0C44">
      <w:pPr>
        <w:pStyle w:val="Tijeloteksta"/>
        <w:ind w:left="106"/>
        <w:rPr>
          <w:sz w:val="20"/>
        </w:rPr>
      </w:pPr>
    </w:p>
    <w:p w14:paraId="798D72F5" w14:textId="7BFCA1AA" w:rsidR="007D31F7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Razdjel: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Pr="00511FA0">
        <w:rPr>
          <w:rFonts w:ascii="Arial" w:hAnsi="Arial" w:cs="Arial"/>
          <w:sz w:val="24"/>
          <w:szCs w:val="24"/>
        </w:rPr>
        <w:t>109 MINISTARSTVO PRAVOSUĐA I UPRAVE</w:t>
      </w:r>
    </w:p>
    <w:p w14:paraId="5C70AB8A" w14:textId="24E14346" w:rsidR="00982222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Glava</w:t>
      </w:r>
      <w:r w:rsidR="008E44E1" w:rsidRPr="00511FA0">
        <w:rPr>
          <w:rFonts w:ascii="Arial" w:hAnsi="Arial" w:cs="Arial"/>
          <w:sz w:val="24"/>
          <w:szCs w:val="24"/>
        </w:rPr>
        <w:t xml:space="preserve">:   </w:t>
      </w:r>
      <w:r w:rsidRPr="00511FA0">
        <w:rPr>
          <w:rFonts w:ascii="Arial" w:hAnsi="Arial" w:cs="Arial"/>
          <w:sz w:val="24"/>
          <w:szCs w:val="24"/>
        </w:rPr>
        <w:t xml:space="preserve">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="00B12120">
        <w:rPr>
          <w:rFonts w:ascii="Arial" w:hAnsi="Arial" w:cs="Arial"/>
          <w:sz w:val="24"/>
          <w:szCs w:val="24"/>
        </w:rPr>
        <w:t>10985 OPĆINSKO</w:t>
      </w:r>
      <w:bookmarkStart w:id="0" w:name="_GoBack"/>
      <w:bookmarkEnd w:id="0"/>
      <w:r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14:paraId="1D0392A6" w14:textId="18555919" w:rsidR="006604FC" w:rsidRPr="00511FA0" w:rsidRDefault="00224D3F" w:rsidP="006604FC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Aktivnost:  A642</w:t>
      </w:r>
      <w:r w:rsidR="008E44E1" w:rsidRPr="00511FA0">
        <w:rPr>
          <w:rFonts w:ascii="Arial" w:hAnsi="Arial" w:cs="Arial"/>
          <w:sz w:val="24"/>
          <w:szCs w:val="24"/>
        </w:rPr>
        <w:t>000</w:t>
      </w:r>
      <w:r w:rsidR="006604FC" w:rsidRPr="00511FA0">
        <w:rPr>
          <w:rFonts w:ascii="Arial" w:hAnsi="Arial" w:cs="Arial"/>
          <w:sz w:val="24"/>
          <w:szCs w:val="24"/>
        </w:rPr>
        <w:t xml:space="preserve"> </w:t>
      </w:r>
      <w:r w:rsidR="006604FC" w:rsidRPr="00511FA0">
        <w:rPr>
          <w:rFonts w:ascii="Arial" w:hAnsi="Arial" w:cs="Arial"/>
          <w:sz w:val="24"/>
          <w:szCs w:val="24"/>
          <w:lang w:eastAsia="hr-HR"/>
        </w:rPr>
        <w:t>PROGON POČINITELJA KAZNENIH I KAŽNJIVIH DJELA I ZAŠTITA IMOVINE RH PRED NADLEŽNIM SUDOVIMA I TIJELIMA</w:t>
      </w:r>
    </w:p>
    <w:p w14:paraId="7C4C04AE" w14:textId="77777777" w:rsidR="00BB0C44" w:rsidRDefault="00BB0C44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96A3097" w14:textId="77777777" w:rsidR="004F258D" w:rsidRPr="00511FA0" w:rsidRDefault="004F258D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5691BD8" w14:textId="1FF1C8EF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2FE89AA3" w14:textId="695563D3" w:rsidR="00616193" w:rsidRDefault="00FA4A33" w:rsidP="00437659">
      <w:pPr>
        <w:pStyle w:val="Tijelotekst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OBRAZLOŽENJE OPĆEG</w:t>
      </w:r>
      <w:r w:rsidR="00BB0C44" w:rsidRPr="00A415B9">
        <w:rPr>
          <w:b/>
          <w:sz w:val="24"/>
          <w:szCs w:val="24"/>
        </w:rPr>
        <w:t xml:space="preserve"> DIJELA </w:t>
      </w:r>
      <w:r w:rsidR="00437659" w:rsidRPr="00A415B9">
        <w:rPr>
          <w:b/>
          <w:sz w:val="24"/>
          <w:szCs w:val="24"/>
        </w:rPr>
        <w:t>POLUGODIŠNJEG IZVJEŠTAJA O IZVRŠENJU PRORAČUNA I FINANCIJSKOG PLANA</w:t>
      </w:r>
      <w:r w:rsidR="00D418A2">
        <w:rPr>
          <w:b/>
          <w:sz w:val="24"/>
          <w:szCs w:val="24"/>
        </w:rPr>
        <w:t xml:space="preserve"> </w:t>
      </w:r>
      <w:r w:rsidR="00D418A2" w:rsidRPr="00D418A2">
        <w:rPr>
          <w:b/>
          <w:sz w:val="24"/>
          <w:szCs w:val="24"/>
        </w:rPr>
        <w:t>ZA 2023. GODINU</w:t>
      </w:r>
    </w:p>
    <w:p w14:paraId="0BE38BBE" w14:textId="77777777" w:rsidR="00FA4A33" w:rsidRDefault="00FA4A33" w:rsidP="00437659">
      <w:pPr>
        <w:pStyle w:val="Tijeloteksta"/>
        <w:jc w:val="center"/>
        <w:rPr>
          <w:b/>
          <w:sz w:val="24"/>
          <w:szCs w:val="24"/>
        </w:rPr>
      </w:pPr>
    </w:p>
    <w:p w14:paraId="165C78CE" w14:textId="77777777" w:rsidR="00CC1292" w:rsidRDefault="00CC1292" w:rsidP="00437659">
      <w:pPr>
        <w:pStyle w:val="Tijeloteksta"/>
        <w:jc w:val="center"/>
        <w:rPr>
          <w:b/>
          <w:sz w:val="24"/>
          <w:szCs w:val="24"/>
        </w:rPr>
      </w:pPr>
    </w:p>
    <w:p w14:paraId="74934728" w14:textId="77777777" w:rsidR="00CC1292" w:rsidRDefault="00CC1292" w:rsidP="00437659">
      <w:pPr>
        <w:pStyle w:val="Tijeloteksta"/>
        <w:jc w:val="center"/>
        <w:rPr>
          <w:b/>
          <w:sz w:val="24"/>
          <w:szCs w:val="24"/>
        </w:rPr>
      </w:pPr>
    </w:p>
    <w:p w14:paraId="511DBEF1" w14:textId="015302F4" w:rsidR="00CC1292" w:rsidRPr="00D418A2" w:rsidRDefault="007920F7" w:rsidP="00CC1292">
      <w:pPr>
        <w:pStyle w:val="Tijeloteksta"/>
        <w:rPr>
          <w:sz w:val="24"/>
          <w:szCs w:val="24"/>
        </w:rPr>
      </w:pPr>
      <w:r w:rsidRPr="007920F7">
        <w:rPr>
          <w:noProof/>
          <w:lang w:eastAsia="hr-HR"/>
        </w:rPr>
        <w:drawing>
          <wp:inline distT="0" distB="0" distL="0" distR="0" wp14:anchorId="3A708B47" wp14:editId="65407B4D">
            <wp:extent cx="6635750" cy="2485199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2485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8E6FA" w14:textId="77777777" w:rsidR="008E44E1" w:rsidRPr="00D418A2" w:rsidRDefault="008E44E1" w:rsidP="00982222">
      <w:pPr>
        <w:pStyle w:val="Tijeloteksta"/>
        <w:rPr>
          <w:sz w:val="24"/>
          <w:szCs w:val="24"/>
        </w:rPr>
      </w:pPr>
    </w:p>
    <w:p w14:paraId="234EAAE1" w14:textId="49613735" w:rsidR="0014420E" w:rsidRDefault="00CC1292" w:rsidP="007D31F7">
      <w:pPr>
        <w:jc w:val="both"/>
        <w:rPr>
          <w:sz w:val="24"/>
          <w:szCs w:val="24"/>
        </w:rPr>
      </w:pPr>
      <w:r>
        <w:rPr>
          <w:sz w:val="24"/>
          <w:szCs w:val="24"/>
        </w:rPr>
        <w:t>Iz sažetka računa prihoda i rashoda općeg dijela izvještaja o polugodišnjem izvršenju proračuna i financijskog plana za 2023. godinu, prema indeksu vidljivo je neznačajno uvećanje u odnosu polugodišnjeg izvršenja 2023. i istog izvještajnog razdoblja prethodne godine.</w:t>
      </w:r>
    </w:p>
    <w:p w14:paraId="76F252D9" w14:textId="7F772A42" w:rsidR="00CC1292" w:rsidRDefault="00CC1292" w:rsidP="007D31F7">
      <w:pPr>
        <w:jc w:val="both"/>
        <w:rPr>
          <w:sz w:val="24"/>
          <w:szCs w:val="24"/>
        </w:rPr>
      </w:pPr>
      <w:r>
        <w:rPr>
          <w:sz w:val="24"/>
          <w:szCs w:val="24"/>
        </w:rPr>
        <w:t>Polugodišnje izvršenje za 2023</w:t>
      </w:r>
      <w:r w:rsidR="0071368D">
        <w:rPr>
          <w:sz w:val="24"/>
          <w:szCs w:val="24"/>
        </w:rPr>
        <w:t>. godinu u odnosu na plan 2023. iskazanim indeksom ukazuje da smo na polugodišnjoj razini po izvršenjima približno na polovini plani</w:t>
      </w:r>
      <w:r w:rsidR="007920F7">
        <w:rPr>
          <w:sz w:val="24"/>
          <w:szCs w:val="24"/>
        </w:rPr>
        <w:t>ranih sredstava za 2023. godinu</w:t>
      </w:r>
      <w:r w:rsidR="009363DA">
        <w:rPr>
          <w:sz w:val="24"/>
          <w:szCs w:val="24"/>
        </w:rPr>
        <w:t>.</w:t>
      </w:r>
    </w:p>
    <w:p w14:paraId="560E74BD" w14:textId="77777777" w:rsidR="0071368D" w:rsidRDefault="0071368D" w:rsidP="007D31F7">
      <w:pPr>
        <w:jc w:val="both"/>
        <w:rPr>
          <w:sz w:val="24"/>
          <w:szCs w:val="24"/>
        </w:rPr>
      </w:pPr>
    </w:p>
    <w:p w14:paraId="03A16170" w14:textId="77777777" w:rsidR="0071368D" w:rsidRDefault="0071368D" w:rsidP="007D31F7">
      <w:pPr>
        <w:jc w:val="both"/>
        <w:rPr>
          <w:sz w:val="24"/>
          <w:szCs w:val="24"/>
        </w:rPr>
      </w:pPr>
    </w:p>
    <w:p w14:paraId="6123B2F1" w14:textId="77777777" w:rsidR="0071368D" w:rsidRDefault="0071368D" w:rsidP="007D31F7">
      <w:pPr>
        <w:jc w:val="both"/>
        <w:rPr>
          <w:sz w:val="24"/>
          <w:szCs w:val="24"/>
        </w:rPr>
      </w:pPr>
    </w:p>
    <w:p w14:paraId="3194BCAA" w14:textId="32B7676D" w:rsidR="0071368D" w:rsidRPr="00A415B9" w:rsidRDefault="00F02FFC" w:rsidP="007D31F7">
      <w:pPr>
        <w:jc w:val="both"/>
        <w:rPr>
          <w:sz w:val="24"/>
          <w:szCs w:val="24"/>
        </w:rPr>
      </w:pPr>
      <w:r w:rsidRPr="00F02FFC">
        <w:rPr>
          <w:noProof/>
          <w:lang w:eastAsia="hr-HR"/>
        </w:rPr>
        <w:drawing>
          <wp:inline distT="0" distB="0" distL="0" distR="0" wp14:anchorId="4107835C" wp14:editId="58473431">
            <wp:extent cx="6635750" cy="939748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39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7A014" w14:textId="74FA23BC" w:rsidR="0071368D" w:rsidRDefault="00F02FFC" w:rsidP="00F02FFC">
      <w:pPr>
        <w:pStyle w:val="Naslov2"/>
        <w:ind w:left="0"/>
        <w:rPr>
          <w:b w:val="0"/>
          <w:sz w:val="24"/>
          <w:szCs w:val="24"/>
        </w:rPr>
      </w:pPr>
      <w:r w:rsidRPr="00F02FFC">
        <w:rPr>
          <w:noProof/>
          <w:lang w:eastAsia="hr-HR"/>
        </w:rPr>
        <w:drawing>
          <wp:inline distT="0" distB="0" distL="0" distR="0" wp14:anchorId="5C5F2D15" wp14:editId="7FD1AC13">
            <wp:extent cx="6635750" cy="181724"/>
            <wp:effectExtent l="0" t="0" r="0" b="889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81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636FA" w14:textId="4CD971E2" w:rsidR="0071368D" w:rsidRDefault="0071368D" w:rsidP="009363DA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Iz računa prihoda i rashoda prema ekonomskoj klasifikaciji vidljiva je ravnoteža u izvršenim prihodima i rashodima za izvještajno razdoblje prethodne i tekuće godine. Izvršenja u polugodišnjem razdoblju 2023. </w:t>
      </w:r>
      <w:r w:rsidR="009363DA">
        <w:rPr>
          <w:b w:val="0"/>
          <w:sz w:val="24"/>
          <w:szCs w:val="24"/>
        </w:rPr>
        <w:t>s</w:t>
      </w:r>
      <w:r>
        <w:rPr>
          <w:b w:val="0"/>
          <w:sz w:val="24"/>
          <w:szCs w:val="24"/>
        </w:rPr>
        <w:t xml:space="preserve">u neznatno povećana u odnosu na izvršenja 2022. godine. </w:t>
      </w:r>
    </w:p>
    <w:p w14:paraId="45FD958F" w14:textId="343F34BA" w:rsidR="0071368D" w:rsidRDefault="0071368D" w:rsidP="009363DA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Što se tiče izvršenja u odnosu na planirana sredstva za 2023. </w:t>
      </w:r>
      <w:r w:rsidR="0005744B">
        <w:rPr>
          <w:b w:val="0"/>
          <w:sz w:val="24"/>
          <w:szCs w:val="24"/>
        </w:rPr>
        <w:t>i</w:t>
      </w:r>
      <w:r>
        <w:rPr>
          <w:b w:val="0"/>
          <w:sz w:val="24"/>
          <w:szCs w:val="24"/>
        </w:rPr>
        <w:t>z indeksa je vidljivo da smo približno na polovici realizacije plana što je vrlo dobar pokazatelj.</w:t>
      </w:r>
    </w:p>
    <w:p w14:paraId="40437395" w14:textId="77777777" w:rsidR="0071368D" w:rsidRDefault="0071368D" w:rsidP="003F41D0">
      <w:pPr>
        <w:pStyle w:val="Naslov2"/>
        <w:rPr>
          <w:b w:val="0"/>
          <w:sz w:val="24"/>
          <w:szCs w:val="24"/>
        </w:rPr>
      </w:pPr>
    </w:p>
    <w:p w14:paraId="76B5F258" w14:textId="77777777" w:rsidR="0071368D" w:rsidRDefault="0071368D" w:rsidP="003F41D0">
      <w:pPr>
        <w:pStyle w:val="Naslov2"/>
        <w:rPr>
          <w:b w:val="0"/>
          <w:sz w:val="24"/>
          <w:szCs w:val="24"/>
        </w:rPr>
      </w:pPr>
    </w:p>
    <w:p w14:paraId="6F18C7BE" w14:textId="199D2C7A" w:rsidR="0071368D" w:rsidRDefault="0071368D" w:rsidP="003F41D0">
      <w:pPr>
        <w:pStyle w:val="Naslov2"/>
        <w:rPr>
          <w:b w:val="0"/>
          <w:sz w:val="24"/>
          <w:szCs w:val="24"/>
        </w:rPr>
      </w:pPr>
    </w:p>
    <w:p w14:paraId="24B3A74F" w14:textId="4F370841" w:rsidR="0071368D" w:rsidRDefault="009363DA" w:rsidP="003F41D0">
      <w:pPr>
        <w:pStyle w:val="Naslov2"/>
        <w:rPr>
          <w:b w:val="0"/>
          <w:sz w:val="24"/>
          <w:szCs w:val="24"/>
        </w:rPr>
      </w:pPr>
      <w:r w:rsidRPr="009363DA">
        <w:rPr>
          <w:noProof/>
          <w:lang w:eastAsia="hr-HR"/>
        </w:rPr>
        <w:drawing>
          <wp:inline distT="0" distB="0" distL="0" distR="0" wp14:anchorId="5D781DF4" wp14:editId="423F1472">
            <wp:extent cx="6635750" cy="1283166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283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0386D" w14:textId="04BEFEFC" w:rsidR="009363DA" w:rsidRDefault="009363DA" w:rsidP="003F41D0">
      <w:pPr>
        <w:pStyle w:val="Naslov2"/>
        <w:rPr>
          <w:b w:val="0"/>
          <w:sz w:val="24"/>
          <w:szCs w:val="24"/>
        </w:rPr>
      </w:pPr>
      <w:r w:rsidRPr="009363DA">
        <w:rPr>
          <w:noProof/>
          <w:lang w:eastAsia="hr-HR"/>
        </w:rPr>
        <w:drawing>
          <wp:inline distT="0" distB="0" distL="0" distR="0" wp14:anchorId="7CBB607E" wp14:editId="1DD38BBE">
            <wp:extent cx="6635750" cy="561849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561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B712C" w14:textId="1E51B8A4" w:rsidR="00677A97" w:rsidRDefault="00677A97" w:rsidP="00862633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U izvještaju o prihodima i rashodima prema izvorima financiranja vidljivo je </w:t>
      </w:r>
      <w:r w:rsidR="009363DA">
        <w:rPr>
          <w:b w:val="0"/>
          <w:sz w:val="24"/>
          <w:szCs w:val="24"/>
        </w:rPr>
        <w:t>uvećano</w:t>
      </w:r>
      <w:r>
        <w:rPr>
          <w:b w:val="0"/>
          <w:sz w:val="24"/>
          <w:szCs w:val="24"/>
        </w:rPr>
        <w:t xml:space="preserve"> izvršenje vlastitih prihoda</w:t>
      </w:r>
      <w:r w:rsidR="009363DA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izvor 31 u odnosu na isto izvještajno razdob</w:t>
      </w:r>
      <w:r w:rsidR="009363DA">
        <w:rPr>
          <w:b w:val="0"/>
          <w:sz w:val="24"/>
          <w:szCs w:val="24"/>
        </w:rPr>
        <w:t>lje prethodne godine zbog većeg</w:t>
      </w:r>
      <w:r>
        <w:rPr>
          <w:b w:val="0"/>
          <w:sz w:val="24"/>
          <w:szCs w:val="24"/>
        </w:rPr>
        <w:t xml:space="preserve"> zahtjeva za umnožavanjem spisa od strane stranaka.</w:t>
      </w:r>
      <w:r w:rsidR="009363DA">
        <w:rPr>
          <w:b w:val="0"/>
          <w:sz w:val="24"/>
          <w:szCs w:val="24"/>
        </w:rPr>
        <w:t xml:space="preserve"> Vidljiva je i ravnoteža u izvršenim prihodima i rashodima za izvještajno razdoblje prema izvorima financiranja prethodne i tekuće godine. Izvršenja u polugodišnjem razdoblju 2023. su neznatno povećana u odnosu na izvršenja 2022. godine. </w:t>
      </w:r>
    </w:p>
    <w:p w14:paraId="42A86666" w14:textId="77777777" w:rsidR="00677A97" w:rsidRDefault="00677A97" w:rsidP="003F41D0">
      <w:pPr>
        <w:pStyle w:val="Naslov2"/>
        <w:rPr>
          <w:b w:val="0"/>
          <w:sz w:val="24"/>
          <w:szCs w:val="24"/>
        </w:rPr>
      </w:pPr>
    </w:p>
    <w:p w14:paraId="646F9912" w14:textId="0EB917E2" w:rsidR="00677A97" w:rsidRDefault="00111CF4" w:rsidP="003F41D0">
      <w:pPr>
        <w:pStyle w:val="Naslov2"/>
        <w:rPr>
          <w:b w:val="0"/>
          <w:sz w:val="24"/>
          <w:szCs w:val="24"/>
        </w:rPr>
      </w:pPr>
      <w:r w:rsidRPr="00111CF4">
        <w:rPr>
          <w:noProof/>
          <w:lang w:eastAsia="hr-HR"/>
        </w:rPr>
        <w:drawing>
          <wp:inline distT="0" distB="0" distL="0" distR="0" wp14:anchorId="1F73DE6A" wp14:editId="5CFDCC26">
            <wp:extent cx="6632812" cy="1026566"/>
            <wp:effectExtent l="0" t="0" r="0" b="254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02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46B99" w14:textId="47AA5F05" w:rsidR="005C09D7" w:rsidRDefault="00677A97" w:rsidP="00677A97">
      <w:pPr>
        <w:pStyle w:val="Naslov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Iz izvještaja o rashodima prema funkcijskoj klasifikaciji (003-Sudovi) prema indeksu u odnosu na izvršenje prethode godine vidljivo je neznatno uvećanje, a u odnosu na planirana sredstva za 2023. i izvršenja za polugodišnje razdoblje 2023.</w:t>
      </w:r>
      <w:r w:rsidR="005C09D7">
        <w:rPr>
          <w:b w:val="0"/>
          <w:sz w:val="24"/>
          <w:szCs w:val="24"/>
        </w:rPr>
        <w:t>, po</w:t>
      </w:r>
      <w:r>
        <w:rPr>
          <w:b w:val="0"/>
          <w:sz w:val="24"/>
          <w:szCs w:val="24"/>
        </w:rPr>
        <w:t xml:space="preserve"> </w:t>
      </w:r>
      <w:r w:rsidR="005C09D7">
        <w:rPr>
          <w:b w:val="0"/>
          <w:sz w:val="24"/>
          <w:szCs w:val="24"/>
        </w:rPr>
        <w:t>indeksu je vidljiva</w:t>
      </w:r>
      <w:r>
        <w:rPr>
          <w:b w:val="0"/>
          <w:sz w:val="24"/>
          <w:szCs w:val="24"/>
        </w:rPr>
        <w:t xml:space="preserve"> </w:t>
      </w:r>
      <w:r w:rsidR="00111CF4">
        <w:rPr>
          <w:b w:val="0"/>
          <w:sz w:val="24"/>
          <w:szCs w:val="24"/>
        </w:rPr>
        <w:t xml:space="preserve">približna </w:t>
      </w:r>
      <w:r w:rsidR="005C09D7">
        <w:rPr>
          <w:b w:val="0"/>
          <w:sz w:val="24"/>
          <w:szCs w:val="24"/>
        </w:rPr>
        <w:t xml:space="preserve">polovica </w:t>
      </w:r>
      <w:r w:rsidR="00D45D82">
        <w:rPr>
          <w:b w:val="0"/>
          <w:sz w:val="24"/>
          <w:szCs w:val="24"/>
        </w:rPr>
        <w:t xml:space="preserve">realizacije plana. </w:t>
      </w:r>
    </w:p>
    <w:p w14:paraId="56707CFC" w14:textId="77777777" w:rsidR="005C09D7" w:rsidRDefault="005C09D7" w:rsidP="00677A97">
      <w:pPr>
        <w:pStyle w:val="Naslov2"/>
        <w:rPr>
          <w:b w:val="0"/>
          <w:sz w:val="24"/>
          <w:szCs w:val="24"/>
        </w:rPr>
      </w:pPr>
    </w:p>
    <w:p w14:paraId="791D0F1B" w14:textId="77777777" w:rsidR="00865548" w:rsidRPr="00A415B9" w:rsidRDefault="00865548" w:rsidP="00865548">
      <w:pPr>
        <w:pStyle w:val="Naslov2"/>
        <w:rPr>
          <w:b w:val="0"/>
          <w:sz w:val="24"/>
          <w:szCs w:val="24"/>
        </w:rPr>
      </w:pPr>
    </w:p>
    <w:p w14:paraId="6AD964A2" w14:textId="77777777" w:rsidR="00865548" w:rsidRPr="00A415B9" w:rsidRDefault="00865548" w:rsidP="00865548">
      <w:pPr>
        <w:pStyle w:val="Naslov2"/>
        <w:rPr>
          <w:b w:val="0"/>
          <w:sz w:val="24"/>
          <w:szCs w:val="24"/>
        </w:rPr>
      </w:pPr>
    </w:p>
    <w:p w14:paraId="6E89881D" w14:textId="77777777" w:rsidR="00D643EF" w:rsidRPr="00A415B9" w:rsidRDefault="00D643EF" w:rsidP="00D643EF">
      <w:pPr>
        <w:pStyle w:val="Naslov2"/>
        <w:rPr>
          <w:b w:val="0"/>
          <w:sz w:val="24"/>
          <w:szCs w:val="24"/>
        </w:rPr>
      </w:pPr>
    </w:p>
    <w:p w14:paraId="2D37BEDE" w14:textId="77777777" w:rsidR="00D643EF" w:rsidRPr="00A415B9" w:rsidRDefault="00D643EF" w:rsidP="00D643EF">
      <w:pPr>
        <w:pStyle w:val="Naslov2"/>
        <w:rPr>
          <w:b w:val="0"/>
          <w:sz w:val="24"/>
          <w:szCs w:val="24"/>
        </w:rPr>
      </w:pPr>
    </w:p>
    <w:p w14:paraId="4EA20791" w14:textId="77777777" w:rsidR="00D643EF" w:rsidRPr="00A415B9" w:rsidRDefault="00D643EF" w:rsidP="00D643EF">
      <w:pPr>
        <w:pStyle w:val="Naslov2"/>
        <w:rPr>
          <w:b w:val="0"/>
          <w:sz w:val="24"/>
          <w:szCs w:val="24"/>
        </w:rPr>
      </w:pPr>
    </w:p>
    <w:p w14:paraId="39091301" w14:textId="77777777" w:rsidR="00D643EF" w:rsidRPr="00A415B9" w:rsidRDefault="00D643EF" w:rsidP="00D643EF">
      <w:pPr>
        <w:pStyle w:val="Naslov2"/>
        <w:rPr>
          <w:b w:val="0"/>
          <w:sz w:val="24"/>
          <w:szCs w:val="24"/>
        </w:rPr>
      </w:pPr>
    </w:p>
    <w:tbl>
      <w:tblPr>
        <w:tblStyle w:val="TableNormal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38"/>
        <w:gridCol w:w="1632"/>
        <w:gridCol w:w="1632"/>
      </w:tblGrid>
      <w:tr w:rsidR="0090532E" w:rsidRPr="00A415B9" w14:paraId="7313106E" w14:textId="77777777" w:rsidTr="005B6BAC">
        <w:trPr>
          <w:trHeight w:val="63"/>
        </w:trPr>
        <w:tc>
          <w:tcPr>
            <w:tcW w:w="738" w:type="dxa"/>
            <w:noWrap/>
          </w:tcPr>
          <w:p w14:paraId="044C1078" w14:textId="4B4C7760" w:rsidR="0090532E" w:rsidRPr="00A415B9" w:rsidRDefault="0090532E" w:rsidP="00D16D6C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75206B96" w14:textId="0902CBAE" w:rsidR="0090532E" w:rsidRPr="00A415B9" w:rsidRDefault="0090532E" w:rsidP="0090532E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632" w:type="dxa"/>
            <w:noWrap/>
          </w:tcPr>
          <w:p w14:paraId="77CC48D5" w14:textId="39CD0342" w:rsidR="0090532E" w:rsidRPr="00A415B9" w:rsidRDefault="0090532E" w:rsidP="0090532E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3F8ABC98" w14:textId="77777777" w:rsidR="002E6669" w:rsidRPr="00A415B9" w:rsidRDefault="002E6669" w:rsidP="007D28C3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14:paraId="59FD4E5F" w14:textId="77777777" w:rsidR="00865548" w:rsidRPr="00A415B9" w:rsidRDefault="00865548" w:rsidP="00491657">
      <w:pPr>
        <w:jc w:val="both"/>
        <w:rPr>
          <w:sz w:val="24"/>
          <w:szCs w:val="24"/>
        </w:rPr>
      </w:pPr>
    </w:p>
    <w:p w14:paraId="2C60F006" w14:textId="77777777" w:rsidR="00B12589" w:rsidRPr="00A415B9" w:rsidRDefault="00B12589" w:rsidP="00697985">
      <w:pPr>
        <w:widowControl/>
        <w:autoSpaceDE/>
        <w:autoSpaceDN/>
        <w:rPr>
          <w:color w:val="000000"/>
          <w:sz w:val="24"/>
          <w:szCs w:val="24"/>
          <w:lang w:eastAsia="hr-HR"/>
        </w:rPr>
      </w:pPr>
    </w:p>
    <w:p w14:paraId="5A48E287" w14:textId="77777777" w:rsidR="00E91848" w:rsidRPr="00A415B9" w:rsidRDefault="00E91848" w:rsidP="00A415B9">
      <w:pPr>
        <w:pStyle w:val="Tijeloteksta"/>
        <w:spacing w:before="2"/>
        <w:jc w:val="both"/>
        <w:rPr>
          <w:sz w:val="24"/>
          <w:szCs w:val="24"/>
        </w:rPr>
      </w:pPr>
    </w:p>
    <w:sectPr w:rsidR="00E91848" w:rsidRPr="00A415B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9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BEA40" w14:textId="77777777" w:rsidR="00DA7A84" w:rsidRDefault="00DA7A84" w:rsidP="005320D4">
      <w:r>
        <w:separator/>
      </w:r>
    </w:p>
  </w:endnote>
  <w:endnote w:type="continuationSeparator" w:id="0">
    <w:p w14:paraId="6DA0260A" w14:textId="77777777" w:rsidR="00DA7A84" w:rsidRDefault="00DA7A84" w:rsidP="005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728B5" w14:textId="77777777" w:rsidR="00EF7264" w:rsidRDefault="00EF7264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D18D7" w14:textId="795B527D" w:rsidR="005320D4" w:rsidRPr="005320D4" w:rsidRDefault="004C7C74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Općinsko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 državno odvjetništvo u Os</w:t>
    </w:r>
    <w:r w:rsidR="00EF7264">
      <w:rPr>
        <w:rFonts w:asciiTheme="majorHAnsi" w:eastAsiaTheme="majorEastAsia" w:hAnsiTheme="majorHAnsi" w:cstheme="majorBidi"/>
        <w:sz w:val="16"/>
        <w:szCs w:val="16"/>
      </w:rPr>
      <w:t>ijeku-obrazloženje posebnog dijela polugodišnjeg izvještaja o izvršenju proračuna i financijskog plana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Stranica </w: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5320D4" w:rsidRPr="005320D4">
      <w:rPr>
        <w:sz w:val="16"/>
        <w:szCs w:val="16"/>
      </w:rPr>
      <w:instrText>PAGE   \* MERGEFORMAT</w:instrTex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B12120" w:rsidRPr="00B12120">
      <w:rPr>
        <w:rFonts w:asciiTheme="majorHAnsi" w:eastAsiaTheme="majorEastAsia" w:hAnsiTheme="majorHAnsi" w:cstheme="majorBidi"/>
        <w:noProof/>
        <w:sz w:val="16"/>
        <w:szCs w:val="16"/>
      </w:rPr>
      <w:t>1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7FEE0616" w14:textId="77777777" w:rsidR="005320D4" w:rsidRPr="005320D4" w:rsidRDefault="005320D4">
    <w:pPr>
      <w:pStyle w:val="Podnoj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FD073" w14:textId="77777777" w:rsidR="00EF7264" w:rsidRDefault="00EF7264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471C7" w14:textId="77777777" w:rsidR="00DA7A84" w:rsidRDefault="00DA7A84" w:rsidP="005320D4">
      <w:r>
        <w:separator/>
      </w:r>
    </w:p>
  </w:footnote>
  <w:footnote w:type="continuationSeparator" w:id="0">
    <w:p w14:paraId="34CE530E" w14:textId="77777777" w:rsidR="00DA7A84" w:rsidRDefault="00DA7A84" w:rsidP="005320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244959" w14:textId="77777777" w:rsidR="00EF7264" w:rsidRDefault="00EF7264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BAD173" w14:textId="77777777" w:rsidR="00EF7264" w:rsidRDefault="00EF726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2E00B2" w14:textId="77777777" w:rsidR="00EF7264" w:rsidRDefault="00EF726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rFonts w:hint="default"/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rFonts w:hint="default"/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rFonts w:hint="default"/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rFonts w:hint="default"/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rFonts w:hint="default"/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rFonts w:hint="default"/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rFonts w:hint="default"/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rFonts w:hint="default"/>
        <w:lang w:val="hr-HR" w:eastAsia="en-US" w:bidi="ar-SA"/>
      </w:rPr>
    </w:lvl>
  </w:abstractNum>
  <w:abstractNum w:abstractNumId="1">
    <w:nsid w:val="5DC7783F"/>
    <w:multiLevelType w:val="hybridMultilevel"/>
    <w:tmpl w:val="BF18844A"/>
    <w:lvl w:ilvl="0" w:tplc="D0C254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1848"/>
    <w:rsid w:val="0001128A"/>
    <w:rsid w:val="00013414"/>
    <w:rsid w:val="00017C86"/>
    <w:rsid w:val="000262C2"/>
    <w:rsid w:val="00035D2D"/>
    <w:rsid w:val="00045022"/>
    <w:rsid w:val="00056E34"/>
    <w:rsid w:val="0005744B"/>
    <w:rsid w:val="0007312A"/>
    <w:rsid w:val="0007742B"/>
    <w:rsid w:val="000B1CCF"/>
    <w:rsid w:val="000B2B6F"/>
    <w:rsid w:val="00111CF4"/>
    <w:rsid w:val="00124D62"/>
    <w:rsid w:val="00127CD1"/>
    <w:rsid w:val="001316CA"/>
    <w:rsid w:val="001403AF"/>
    <w:rsid w:val="0014420E"/>
    <w:rsid w:val="00147A58"/>
    <w:rsid w:val="00171B33"/>
    <w:rsid w:val="001B2C07"/>
    <w:rsid w:val="001D5E0E"/>
    <w:rsid w:val="001F5FB9"/>
    <w:rsid w:val="0021277D"/>
    <w:rsid w:val="00224D3F"/>
    <w:rsid w:val="0023098D"/>
    <w:rsid w:val="00231872"/>
    <w:rsid w:val="00235BAC"/>
    <w:rsid w:val="002528D9"/>
    <w:rsid w:val="002543DA"/>
    <w:rsid w:val="0027064B"/>
    <w:rsid w:val="00272417"/>
    <w:rsid w:val="002A17E1"/>
    <w:rsid w:val="002A4E1C"/>
    <w:rsid w:val="002A6195"/>
    <w:rsid w:val="002E6669"/>
    <w:rsid w:val="00302BD7"/>
    <w:rsid w:val="003455A3"/>
    <w:rsid w:val="003531C0"/>
    <w:rsid w:val="00360137"/>
    <w:rsid w:val="00361AD3"/>
    <w:rsid w:val="003836CF"/>
    <w:rsid w:val="00384ECB"/>
    <w:rsid w:val="003850E6"/>
    <w:rsid w:val="003B029F"/>
    <w:rsid w:val="003B6FA9"/>
    <w:rsid w:val="003F41D0"/>
    <w:rsid w:val="00403CC5"/>
    <w:rsid w:val="0040652B"/>
    <w:rsid w:val="00437659"/>
    <w:rsid w:val="004707A5"/>
    <w:rsid w:val="004768A7"/>
    <w:rsid w:val="00477E19"/>
    <w:rsid w:val="0048111C"/>
    <w:rsid w:val="00491657"/>
    <w:rsid w:val="004B26BB"/>
    <w:rsid w:val="004C7C74"/>
    <w:rsid w:val="004D1040"/>
    <w:rsid w:val="004D784B"/>
    <w:rsid w:val="004F0BD6"/>
    <w:rsid w:val="004F1949"/>
    <w:rsid w:val="004F258D"/>
    <w:rsid w:val="00511FA0"/>
    <w:rsid w:val="00515DC6"/>
    <w:rsid w:val="00516AFD"/>
    <w:rsid w:val="005214DB"/>
    <w:rsid w:val="00521B0F"/>
    <w:rsid w:val="005320D4"/>
    <w:rsid w:val="00551CAD"/>
    <w:rsid w:val="00566762"/>
    <w:rsid w:val="00576758"/>
    <w:rsid w:val="005A47DE"/>
    <w:rsid w:val="005A4D41"/>
    <w:rsid w:val="005B6BAC"/>
    <w:rsid w:val="005C09D7"/>
    <w:rsid w:val="005C333A"/>
    <w:rsid w:val="005C7217"/>
    <w:rsid w:val="00616193"/>
    <w:rsid w:val="006174B8"/>
    <w:rsid w:val="00631D8C"/>
    <w:rsid w:val="00635015"/>
    <w:rsid w:val="00651487"/>
    <w:rsid w:val="00657C38"/>
    <w:rsid w:val="006604FC"/>
    <w:rsid w:val="00662D16"/>
    <w:rsid w:val="00671237"/>
    <w:rsid w:val="00671656"/>
    <w:rsid w:val="00677A97"/>
    <w:rsid w:val="00683335"/>
    <w:rsid w:val="00697428"/>
    <w:rsid w:val="00697985"/>
    <w:rsid w:val="006D7AC5"/>
    <w:rsid w:val="0071368D"/>
    <w:rsid w:val="00743C3F"/>
    <w:rsid w:val="00780AEA"/>
    <w:rsid w:val="007920F7"/>
    <w:rsid w:val="0079322A"/>
    <w:rsid w:val="007A2F5E"/>
    <w:rsid w:val="007D28C3"/>
    <w:rsid w:val="007D31F7"/>
    <w:rsid w:val="007E1FF5"/>
    <w:rsid w:val="007F5ADA"/>
    <w:rsid w:val="007F74B3"/>
    <w:rsid w:val="00821CFC"/>
    <w:rsid w:val="00837AE3"/>
    <w:rsid w:val="00843224"/>
    <w:rsid w:val="00862633"/>
    <w:rsid w:val="00865548"/>
    <w:rsid w:val="008E033B"/>
    <w:rsid w:val="008E44E1"/>
    <w:rsid w:val="008F3680"/>
    <w:rsid w:val="009013CA"/>
    <w:rsid w:val="0090532E"/>
    <w:rsid w:val="009237C9"/>
    <w:rsid w:val="00933855"/>
    <w:rsid w:val="009363DA"/>
    <w:rsid w:val="00957AD8"/>
    <w:rsid w:val="00982222"/>
    <w:rsid w:val="009A2FD3"/>
    <w:rsid w:val="00A2585A"/>
    <w:rsid w:val="00A27C93"/>
    <w:rsid w:val="00A415B9"/>
    <w:rsid w:val="00A875C2"/>
    <w:rsid w:val="00A91C7F"/>
    <w:rsid w:val="00AB4B4D"/>
    <w:rsid w:val="00AD3D8B"/>
    <w:rsid w:val="00AD63AD"/>
    <w:rsid w:val="00AE5318"/>
    <w:rsid w:val="00B12120"/>
    <w:rsid w:val="00B12589"/>
    <w:rsid w:val="00B21C90"/>
    <w:rsid w:val="00B2335E"/>
    <w:rsid w:val="00B45228"/>
    <w:rsid w:val="00B47696"/>
    <w:rsid w:val="00B56B5F"/>
    <w:rsid w:val="00B7289C"/>
    <w:rsid w:val="00B7689A"/>
    <w:rsid w:val="00B827C4"/>
    <w:rsid w:val="00B920CA"/>
    <w:rsid w:val="00BB0C44"/>
    <w:rsid w:val="00BB209F"/>
    <w:rsid w:val="00BD7BCE"/>
    <w:rsid w:val="00C30214"/>
    <w:rsid w:val="00C32335"/>
    <w:rsid w:val="00C3506E"/>
    <w:rsid w:val="00C363D0"/>
    <w:rsid w:val="00C374E1"/>
    <w:rsid w:val="00C448FF"/>
    <w:rsid w:val="00C44DD7"/>
    <w:rsid w:val="00C521E2"/>
    <w:rsid w:val="00C61ACF"/>
    <w:rsid w:val="00C77C7C"/>
    <w:rsid w:val="00C82CFF"/>
    <w:rsid w:val="00C92EBE"/>
    <w:rsid w:val="00CA0BC2"/>
    <w:rsid w:val="00CC1292"/>
    <w:rsid w:val="00CC4FDD"/>
    <w:rsid w:val="00CC612C"/>
    <w:rsid w:val="00CD5F55"/>
    <w:rsid w:val="00CE341E"/>
    <w:rsid w:val="00CE7F37"/>
    <w:rsid w:val="00CF2FB7"/>
    <w:rsid w:val="00CF336A"/>
    <w:rsid w:val="00D02929"/>
    <w:rsid w:val="00D03177"/>
    <w:rsid w:val="00D16D6C"/>
    <w:rsid w:val="00D20C84"/>
    <w:rsid w:val="00D36F6B"/>
    <w:rsid w:val="00D418A2"/>
    <w:rsid w:val="00D45D82"/>
    <w:rsid w:val="00D5350F"/>
    <w:rsid w:val="00D643EF"/>
    <w:rsid w:val="00D7190C"/>
    <w:rsid w:val="00D75E8F"/>
    <w:rsid w:val="00DA58EF"/>
    <w:rsid w:val="00DA7A84"/>
    <w:rsid w:val="00DB3539"/>
    <w:rsid w:val="00DD2D4F"/>
    <w:rsid w:val="00E02BD3"/>
    <w:rsid w:val="00E06CB4"/>
    <w:rsid w:val="00E12AFF"/>
    <w:rsid w:val="00E12CFC"/>
    <w:rsid w:val="00E14349"/>
    <w:rsid w:val="00E24DD3"/>
    <w:rsid w:val="00E34DE2"/>
    <w:rsid w:val="00E852AB"/>
    <w:rsid w:val="00E91848"/>
    <w:rsid w:val="00EF06FD"/>
    <w:rsid w:val="00EF7264"/>
    <w:rsid w:val="00F00658"/>
    <w:rsid w:val="00F02FFC"/>
    <w:rsid w:val="00F220BE"/>
    <w:rsid w:val="00F45616"/>
    <w:rsid w:val="00F65332"/>
    <w:rsid w:val="00F857D4"/>
    <w:rsid w:val="00F92D5F"/>
    <w:rsid w:val="00FA4A33"/>
    <w:rsid w:val="00FC1039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686900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E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E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e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</dc:creator>
  <cp:lastModifiedBy>Tajana Briševac</cp:lastModifiedBy>
  <cp:revision>59</cp:revision>
  <cp:lastPrinted>2023-07-28T10:38:00Z</cp:lastPrinted>
  <dcterms:created xsi:type="dcterms:W3CDTF">2023-07-27T11:33:00Z</dcterms:created>
  <dcterms:modified xsi:type="dcterms:W3CDTF">2023-07-31T07:56:00Z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2022-12-16T00:00:00Z</vt:filetime>
  </property>
</Properties>
</file>