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69" w:rsidRDefault="00E21969">
      <w:pPr>
        <w:rPr>
          <w:rFonts w:ascii="Times New Roman" w:hAnsi="Times New Roman" w:cs="Times New Roman"/>
          <w:sz w:val="24"/>
          <w:szCs w:val="24"/>
        </w:rPr>
      </w:pPr>
    </w:p>
    <w:p w:rsidR="009915B0" w:rsidRDefault="00E21969" w:rsidP="003067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7A1">
        <w:rPr>
          <w:rFonts w:ascii="Times New Roman" w:hAnsi="Times New Roman" w:cs="Times New Roman"/>
          <w:b/>
          <w:sz w:val="24"/>
          <w:szCs w:val="24"/>
        </w:rPr>
        <w:t>10985 OPĆINKSO DRŽAVNO ODVJETNIŠTVO U OSIJEKU</w:t>
      </w:r>
    </w:p>
    <w:p w:rsidR="003067A1" w:rsidRPr="003067A1" w:rsidRDefault="003067A1" w:rsidP="003067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969" w:rsidRDefault="00E21969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OBRAZLOŽENJE OPĆEG DIJELA FANANCIJSKOG PLANA</w:t>
      </w:r>
    </w:p>
    <w:p w:rsidR="00E21969" w:rsidRDefault="00E21969" w:rsidP="00306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969" w:rsidRPr="003067A1" w:rsidRDefault="00E21969" w:rsidP="003067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7A1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E21969" w:rsidRDefault="00E21969" w:rsidP="00306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državno odvjetništvo u Osijeku za </w:t>
      </w:r>
      <w:r w:rsidR="001B1E1A">
        <w:rPr>
          <w:rFonts w:ascii="Times New Roman" w:hAnsi="Times New Roman" w:cs="Times New Roman"/>
          <w:b/>
          <w:sz w:val="24"/>
          <w:szCs w:val="24"/>
        </w:rPr>
        <w:t>2024</w:t>
      </w:r>
      <w:r w:rsidRPr="003067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plan</w:t>
      </w:r>
      <w:r w:rsidR="00E3619E">
        <w:rPr>
          <w:rFonts w:ascii="Times New Roman" w:hAnsi="Times New Roman" w:cs="Times New Roman"/>
          <w:sz w:val="24"/>
          <w:szCs w:val="24"/>
        </w:rPr>
        <w:t xml:space="preserve">iralo je ukupno </w:t>
      </w:r>
      <w:r w:rsidR="00E6737B">
        <w:rPr>
          <w:rFonts w:ascii="Times New Roman" w:hAnsi="Times New Roman" w:cs="Times New Roman"/>
          <w:sz w:val="24"/>
          <w:szCs w:val="24"/>
        </w:rPr>
        <w:t>2.949.0</w:t>
      </w:r>
      <w:r w:rsidR="001B1E1A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,00 EUR</w:t>
      </w:r>
      <w:r w:rsidR="000200C9">
        <w:rPr>
          <w:rFonts w:ascii="Times New Roman" w:hAnsi="Times New Roman" w:cs="Times New Roman"/>
          <w:sz w:val="24"/>
          <w:szCs w:val="24"/>
        </w:rPr>
        <w:t xml:space="preserve"> prihoda</w:t>
      </w:r>
      <w:r w:rsidR="00E3619E">
        <w:rPr>
          <w:rFonts w:ascii="Times New Roman" w:hAnsi="Times New Roman" w:cs="Times New Roman"/>
          <w:sz w:val="24"/>
          <w:szCs w:val="24"/>
        </w:rPr>
        <w:t xml:space="preserve">. Od kojih se </w:t>
      </w:r>
      <w:r w:rsidR="001B1E1A">
        <w:rPr>
          <w:rFonts w:ascii="Times New Roman" w:hAnsi="Times New Roman" w:cs="Times New Roman"/>
          <w:sz w:val="24"/>
          <w:szCs w:val="24"/>
        </w:rPr>
        <w:t>796</w:t>
      </w:r>
      <w:r>
        <w:rPr>
          <w:rFonts w:ascii="Times New Roman" w:hAnsi="Times New Roman" w:cs="Times New Roman"/>
          <w:sz w:val="24"/>
          <w:szCs w:val="24"/>
        </w:rPr>
        <w:t>,00 EUR odnosi na vlastite prihode,</w:t>
      </w:r>
      <w:r w:rsidR="00536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izvor 31- prihodi od pruženih usluga fotokopiranja.</w:t>
      </w:r>
    </w:p>
    <w:p w:rsidR="00C74D07" w:rsidRDefault="00C74D07" w:rsidP="00306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1969">
        <w:rPr>
          <w:rFonts w:ascii="Times New Roman" w:hAnsi="Times New Roman" w:cs="Times New Roman"/>
          <w:sz w:val="24"/>
          <w:szCs w:val="24"/>
        </w:rPr>
        <w:t>rihod</w:t>
      </w:r>
      <w:r>
        <w:rPr>
          <w:rFonts w:ascii="Times New Roman" w:hAnsi="Times New Roman" w:cs="Times New Roman"/>
          <w:sz w:val="24"/>
          <w:szCs w:val="24"/>
        </w:rPr>
        <w:t>i</w:t>
      </w:r>
      <w:r w:rsidR="00E21969">
        <w:rPr>
          <w:rFonts w:ascii="Times New Roman" w:hAnsi="Times New Roman" w:cs="Times New Roman"/>
          <w:sz w:val="24"/>
          <w:szCs w:val="24"/>
        </w:rPr>
        <w:t xml:space="preserve"> iz nadležnog proračuna skupina 67 izvor 11 opći prihodi i primici</w:t>
      </w:r>
      <w:r w:rsidR="001B1E1A">
        <w:rPr>
          <w:rFonts w:ascii="Times New Roman" w:hAnsi="Times New Roman" w:cs="Times New Roman"/>
          <w:sz w:val="24"/>
          <w:szCs w:val="24"/>
        </w:rPr>
        <w:t xml:space="preserve"> za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006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r w:rsidR="00630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planirani </w:t>
      </w:r>
      <w:r w:rsidR="00E3619E">
        <w:rPr>
          <w:rFonts w:ascii="Times New Roman" w:hAnsi="Times New Roman" w:cs="Times New Roman"/>
          <w:sz w:val="24"/>
          <w:szCs w:val="24"/>
        </w:rPr>
        <w:t xml:space="preserve">su u iznosu od </w:t>
      </w:r>
      <w:r w:rsidR="00E6737B">
        <w:rPr>
          <w:rFonts w:ascii="Times New Roman" w:hAnsi="Times New Roman" w:cs="Times New Roman"/>
          <w:sz w:val="24"/>
          <w:szCs w:val="24"/>
        </w:rPr>
        <w:t>2.948.2</w:t>
      </w:r>
      <w:r w:rsidR="001B1E1A">
        <w:rPr>
          <w:rFonts w:ascii="Times New Roman" w:hAnsi="Times New Roman" w:cs="Times New Roman"/>
          <w:sz w:val="24"/>
          <w:szCs w:val="24"/>
        </w:rPr>
        <w:t>44 EUR po zadanom limitu što je u odnosu na plan 2023. godine uvećanje od</w:t>
      </w:r>
      <w:r w:rsidR="00E6737B">
        <w:rPr>
          <w:rFonts w:ascii="Times New Roman" w:hAnsi="Times New Roman" w:cs="Times New Roman"/>
          <w:sz w:val="24"/>
          <w:szCs w:val="24"/>
        </w:rPr>
        <w:t xml:space="preserve"> 14</w:t>
      </w:r>
      <w:r w:rsidR="001B1E1A">
        <w:rPr>
          <w:rFonts w:ascii="Times New Roman" w:hAnsi="Times New Roman" w:cs="Times New Roman"/>
          <w:sz w:val="24"/>
          <w:szCs w:val="24"/>
        </w:rPr>
        <w:t>,63%</w:t>
      </w:r>
    </w:p>
    <w:p w:rsidR="001B1E1A" w:rsidRDefault="001B1E1A" w:rsidP="001B1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Većina planiranih sredstava se odnosi na prihode za plaće po važećim propisima iz 2023. godine: Odluka Vlade o privremenim dodatcima na plaću za državne službenike i namještenike NN 65/2023</w:t>
      </w:r>
      <w:r w:rsidR="006300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Odluka o isplati dodatka na plaću državnim službenicima i namještenicima u pravosudnim tijelima NN 87/2023.</w:t>
      </w:r>
      <w:r w:rsidR="006300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Zakon o izmjenama i dopuni zakona o plaćama sudaca i drugih pravosudnih dužnosnika NN 71/2023.</w:t>
      </w:r>
      <w:r w:rsidR="006300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Pravilnik o izmjenama Pravilnika o naknadama za dežurstva sudaca, državnih odvjetnika i zamjenika državnih odvjetnika NN 106/2023.</w:t>
      </w:r>
    </w:p>
    <w:p w:rsidR="00C74D07" w:rsidRDefault="00C74D07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državno odvjetništvo u Osijeku za </w:t>
      </w:r>
      <w:r w:rsidR="001B1E1A">
        <w:rPr>
          <w:rFonts w:ascii="Times New Roman" w:hAnsi="Times New Roman" w:cs="Times New Roman"/>
          <w:b/>
          <w:sz w:val="24"/>
          <w:szCs w:val="24"/>
        </w:rPr>
        <w:t>2025</w:t>
      </w:r>
      <w:r w:rsidRPr="003067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planiralo je </w:t>
      </w:r>
      <w:r w:rsidR="00E6737B">
        <w:rPr>
          <w:rFonts w:ascii="Times New Roman" w:hAnsi="Times New Roman" w:cs="Times New Roman"/>
          <w:sz w:val="24"/>
          <w:szCs w:val="24"/>
        </w:rPr>
        <w:t>ukupno 2.956.3</w:t>
      </w:r>
      <w:r w:rsidR="001B1E1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,00 EUR</w:t>
      </w:r>
      <w:r w:rsidR="000200C9">
        <w:rPr>
          <w:rFonts w:ascii="Times New Roman" w:hAnsi="Times New Roman" w:cs="Times New Roman"/>
          <w:sz w:val="24"/>
          <w:szCs w:val="24"/>
        </w:rPr>
        <w:t xml:space="preserve"> prihoda</w:t>
      </w:r>
      <w:r w:rsidR="00E3619E">
        <w:rPr>
          <w:rFonts w:ascii="Times New Roman" w:hAnsi="Times New Roman" w:cs="Times New Roman"/>
          <w:sz w:val="24"/>
          <w:szCs w:val="24"/>
        </w:rPr>
        <w:t xml:space="preserve">. Od </w:t>
      </w:r>
      <w:r w:rsidR="00630062">
        <w:rPr>
          <w:rFonts w:ascii="Times New Roman" w:hAnsi="Times New Roman" w:cs="Times New Roman"/>
          <w:sz w:val="24"/>
          <w:szCs w:val="24"/>
        </w:rPr>
        <w:t>toga</w:t>
      </w:r>
      <w:r w:rsidR="00E3619E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>796,00 EUR odnosi na vlastite prihode, izvor 31- prihodi od pruženih usluga fotokopiranja.</w:t>
      </w:r>
    </w:p>
    <w:p w:rsidR="00C74D07" w:rsidRDefault="00C74D07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nadležnog proračuna skupina 67 izvor 1</w:t>
      </w:r>
      <w:r w:rsidR="001B1E1A">
        <w:rPr>
          <w:rFonts w:ascii="Times New Roman" w:hAnsi="Times New Roman" w:cs="Times New Roman"/>
          <w:sz w:val="24"/>
          <w:szCs w:val="24"/>
        </w:rPr>
        <w:t>1 opći prihodi i primici za 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1E1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r w:rsidR="001B1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planirani su u iznosu od </w:t>
      </w:r>
      <w:r w:rsidR="00E6737B">
        <w:rPr>
          <w:rFonts w:ascii="Times New Roman" w:hAnsi="Times New Roman" w:cs="Times New Roman"/>
          <w:sz w:val="24"/>
          <w:szCs w:val="24"/>
        </w:rPr>
        <w:t>2.955.5</w:t>
      </w:r>
      <w:r w:rsidR="001B1E1A">
        <w:rPr>
          <w:rFonts w:ascii="Times New Roman" w:hAnsi="Times New Roman" w:cs="Times New Roman"/>
          <w:sz w:val="24"/>
          <w:szCs w:val="24"/>
        </w:rPr>
        <w:t>20,00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C74D07" w:rsidRDefault="00C74D07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državno odvjetništvo u Osijeku za </w:t>
      </w:r>
      <w:r w:rsidR="001B1E1A">
        <w:rPr>
          <w:rFonts w:ascii="Times New Roman" w:hAnsi="Times New Roman" w:cs="Times New Roman"/>
          <w:b/>
          <w:sz w:val="24"/>
          <w:szCs w:val="24"/>
        </w:rPr>
        <w:t>2026</w:t>
      </w:r>
      <w:r w:rsidRPr="003067A1">
        <w:rPr>
          <w:rFonts w:ascii="Times New Roman" w:hAnsi="Times New Roman" w:cs="Times New Roman"/>
          <w:b/>
          <w:sz w:val="24"/>
          <w:szCs w:val="24"/>
        </w:rPr>
        <w:t>.</w:t>
      </w:r>
      <w:r w:rsidR="00E6737B">
        <w:rPr>
          <w:rFonts w:ascii="Times New Roman" w:hAnsi="Times New Roman" w:cs="Times New Roman"/>
          <w:sz w:val="24"/>
          <w:szCs w:val="24"/>
        </w:rPr>
        <w:t xml:space="preserve"> planiralo je ukupno 2.982.2</w:t>
      </w:r>
      <w:r w:rsidR="001B1E1A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,00 EUR</w:t>
      </w:r>
      <w:r w:rsidR="000200C9">
        <w:rPr>
          <w:rFonts w:ascii="Times New Roman" w:hAnsi="Times New Roman" w:cs="Times New Roman"/>
          <w:sz w:val="24"/>
          <w:szCs w:val="24"/>
        </w:rPr>
        <w:t xml:space="preserve"> prihoda</w:t>
      </w:r>
      <w:r w:rsidR="002D243A">
        <w:rPr>
          <w:rFonts w:ascii="Times New Roman" w:hAnsi="Times New Roman" w:cs="Times New Roman"/>
          <w:sz w:val="24"/>
          <w:szCs w:val="24"/>
        </w:rPr>
        <w:t xml:space="preserve">. Od </w:t>
      </w:r>
      <w:r w:rsidR="00630062">
        <w:rPr>
          <w:rFonts w:ascii="Times New Roman" w:hAnsi="Times New Roman" w:cs="Times New Roman"/>
          <w:sz w:val="24"/>
          <w:szCs w:val="24"/>
        </w:rPr>
        <w:t>toga</w:t>
      </w:r>
      <w:r w:rsidR="002D243A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>796,00 EUR odnosi na vlastite prihode,</w:t>
      </w:r>
      <w:r w:rsidR="00536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izvor 31- prihodi od pruženih usluga fotokopiranja.</w:t>
      </w:r>
    </w:p>
    <w:p w:rsidR="00C74D07" w:rsidRDefault="00C74D07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nadležnog proračuna skupina 67 izvor 1</w:t>
      </w:r>
      <w:r w:rsidR="001B1E1A">
        <w:rPr>
          <w:rFonts w:ascii="Times New Roman" w:hAnsi="Times New Roman" w:cs="Times New Roman"/>
          <w:sz w:val="24"/>
          <w:szCs w:val="24"/>
        </w:rPr>
        <w:t>1 opći prihodi i primici za 2026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0FF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r w:rsidR="006B0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planirani su u iznosu od </w:t>
      </w:r>
      <w:r w:rsidR="00E6737B">
        <w:rPr>
          <w:rFonts w:ascii="Times New Roman" w:hAnsi="Times New Roman" w:cs="Times New Roman"/>
          <w:sz w:val="24"/>
          <w:szCs w:val="24"/>
        </w:rPr>
        <w:t>2.981.486</w:t>
      </w:r>
      <w:r w:rsidR="001B1E1A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1B1E1A" w:rsidRDefault="001B1E1A" w:rsidP="001B1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planu i projekcijama za trogodišnje razdoblje, smatramo da može doći do povećanja potrebe za prihodima sa izvora 11, osobito za podmirenje rashoda sa skupine 31 - plaće jer po zadanom limitu na istoj skupini biti će potrebno iskazati nedostatna sredstva u rebalansu u 2024. godini.</w:t>
      </w:r>
    </w:p>
    <w:p w:rsidR="00536B11" w:rsidRDefault="00536B11" w:rsidP="00306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B11" w:rsidRDefault="00536B11" w:rsidP="00306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B11" w:rsidRPr="003067A1" w:rsidRDefault="00536B11" w:rsidP="003067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7A1">
        <w:rPr>
          <w:rFonts w:ascii="Times New Roman" w:hAnsi="Times New Roman" w:cs="Times New Roman"/>
          <w:b/>
          <w:sz w:val="24"/>
          <w:szCs w:val="24"/>
        </w:rPr>
        <w:lastRenderedPageBreak/>
        <w:t>RASHODI I IZDACI</w:t>
      </w:r>
    </w:p>
    <w:p w:rsidR="000200C9" w:rsidRDefault="00536B11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državno odvjetništvo u Osijeku za </w:t>
      </w:r>
      <w:r w:rsidR="00543375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. godinu planiralo je ukupno </w:t>
      </w:r>
      <w:r w:rsidR="00E6737B">
        <w:rPr>
          <w:rFonts w:ascii="Times New Roman" w:hAnsi="Times New Roman" w:cs="Times New Roman"/>
          <w:sz w:val="24"/>
          <w:szCs w:val="24"/>
        </w:rPr>
        <w:t>2.949.0</w:t>
      </w:r>
      <w:r w:rsidR="00543375">
        <w:rPr>
          <w:rFonts w:ascii="Times New Roman" w:hAnsi="Times New Roman" w:cs="Times New Roman"/>
          <w:sz w:val="24"/>
          <w:szCs w:val="24"/>
        </w:rPr>
        <w:t xml:space="preserve">40,00 </w:t>
      </w:r>
      <w:r w:rsidR="000200C9">
        <w:rPr>
          <w:rFonts w:ascii="Times New Roman" w:hAnsi="Times New Roman" w:cs="Times New Roman"/>
          <w:sz w:val="24"/>
          <w:szCs w:val="24"/>
        </w:rPr>
        <w:t xml:space="preserve">EUR </w:t>
      </w:r>
      <w:r w:rsidR="001171A7">
        <w:rPr>
          <w:rFonts w:ascii="Times New Roman" w:hAnsi="Times New Roman" w:cs="Times New Roman"/>
          <w:sz w:val="24"/>
          <w:szCs w:val="24"/>
        </w:rPr>
        <w:t>rashoda i izdataka</w:t>
      </w:r>
      <w:r w:rsidR="000200C9">
        <w:rPr>
          <w:rFonts w:ascii="Times New Roman" w:hAnsi="Times New Roman" w:cs="Times New Roman"/>
          <w:sz w:val="24"/>
          <w:szCs w:val="24"/>
        </w:rPr>
        <w:t>.</w:t>
      </w:r>
    </w:p>
    <w:p w:rsidR="00536B11" w:rsidRDefault="00543375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toga se 3.384</w:t>
      </w:r>
      <w:r w:rsidR="000200C9">
        <w:rPr>
          <w:rFonts w:ascii="Times New Roman" w:hAnsi="Times New Roman" w:cs="Times New Roman"/>
          <w:sz w:val="24"/>
          <w:szCs w:val="24"/>
        </w:rPr>
        <w:t xml:space="preserve">,00 EUR odnosi na izdatke za otplatu glavnice primljenih kredita i zajmova, kojima se otplaćuje službeno vozilo, nabavljeno putem financijskog </w:t>
      </w:r>
      <w:proofErr w:type="spellStart"/>
      <w:r w:rsidR="000200C9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0200C9">
        <w:rPr>
          <w:rFonts w:ascii="Times New Roman" w:hAnsi="Times New Roman" w:cs="Times New Roman"/>
          <w:sz w:val="24"/>
          <w:szCs w:val="24"/>
        </w:rPr>
        <w:t>.</w:t>
      </w:r>
      <w:r w:rsidR="00536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0C9" w:rsidRDefault="000200C9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Najveća kategorija planiranih rashoda, odnosi se na rashode na zaposlene koji se financiraju iz izvora 11, </w:t>
      </w:r>
      <w:r w:rsidR="00791312">
        <w:rPr>
          <w:rFonts w:ascii="Times New Roman" w:hAnsi="Times New Roman" w:cs="Times New Roman"/>
          <w:sz w:val="24"/>
          <w:szCs w:val="24"/>
        </w:rPr>
        <w:t xml:space="preserve">a iznose </w:t>
      </w:r>
      <w:r w:rsidR="00E6737B">
        <w:rPr>
          <w:rFonts w:ascii="Times New Roman" w:hAnsi="Times New Roman" w:cs="Times New Roman"/>
          <w:sz w:val="24"/>
          <w:szCs w:val="24"/>
        </w:rPr>
        <w:t>2.590.78</w:t>
      </w:r>
      <w:r w:rsidR="00543375">
        <w:rPr>
          <w:rFonts w:ascii="Times New Roman" w:hAnsi="Times New Roman" w:cs="Times New Roman"/>
          <w:sz w:val="24"/>
          <w:szCs w:val="24"/>
        </w:rPr>
        <w:t>0,00</w:t>
      </w:r>
      <w:r w:rsidR="00791312">
        <w:rPr>
          <w:rFonts w:ascii="Times New Roman" w:hAnsi="Times New Roman" w:cs="Times New Roman"/>
          <w:sz w:val="24"/>
          <w:szCs w:val="24"/>
        </w:rPr>
        <w:t xml:space="preserve"> EU</w:t>
      </w:r>
      <w:r w:rsidR="00893D9C">
        <w:rPr>
          <w:rFonts w:ascii="Times New Roman" w:hAnsi="Times New Roman" w:cs="Times New Roman"/>
          <w:sz w:val="24"/>
          <w:szCs w:val="24"/>
        </w:rPr>
        <w:t>R</w:t>
      </w:r>
      <w:r w:rsidR="00791312">
        <w:rPr>
          <w:rFonts w:ascii="Times New Roman" w:hAnsi="Times New Roman" w:cs="Times New Roman"/>
          <w:sz w:val="24"/>
          <w:szCs w:val="24"/>
        </w:rPr>
        <w:t>,</w:t>
      </w:r>
      <w:r w:rsidR="00543375">
        <w:rPr>
          <w:rFonts w:ascii="Times New Roman" w:hAnsi="Times New Roman" w:cs="Times New Roman"/>
          <w:sz w:val="24"/>
          <w:szCs w:val="24"/>
        </w:rPr>
        <w:t xml:space="preserve"> čine 73,07 % ukupnog plana za 2024. </w:t>
      </w:r>
      <w:r w:rsidR="00630062">
        <w:rPr>
          <w:rFonts w:ascii="Times New Roman" w:hAnsi="Times New Roman" w:cs="Times New Roman"/>
          <w:sz w:val="24"/>
          <w:szCs w:val="24"/>
        </w:rPr>
        <w:t>g</w:t>
      </w:r>
      <w:r w:rsidR="00543375">
        <w:rPr>
          <w:rFonts w:ascii="Times New Roman" w:hAnsi="Times New Roman" w:cs="Times New Roman"/>
          <w:sz w:val="24"/>
          <w:szCs w:val="24"/>
        </w:rPr>
        <w:t xml:space="preserve">odinu </w:t>
      </w:r>
      <w:r>
        <w:rPr>
          <w:rFonts w:ascii="Times New Roman" w:hAnsi="Times New Roman" w:cs="Times New Roman"/>
          <w:sz w:val="24"/>
          <w:szCs w:val="24"/>
        </w:rPr>
        <w:t xml:space="preserve">te smatramo da isti mogu još rasti.  </w:t>
      </w:r>
    </w:p>
    <w:p w:rsidR="000200C9" w:rsidRDefault="000200C9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državno odvjetništvo u Osijeku za </w:t>
      </w:r>
      <w:r w:rsidRPr="003067A1">
        <w:rPr>
          <w:rFonts w:ascii="Times New Roman" w:hAnsi="Times New Roman" w:cs="Times New Roman"/>
          <w:b/>
          <w:sz w:val="24"/>
          <w:szCs w:val="24"/>
        </w:rPr>
        <w:t>202</w:t>
      </w:r>
      <w:r w:rsidR="0054337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planiralo je ukupno </w:t>
      </w:r>
      <w:r w:rsidR="00E6737B">
        <w:rPr>
          <w:rFonts w:ascii="Times New Roman" w:hAnsi="Times New Roman" w:cs="Times New Roman"/>
          <w:sz w:val="24"/>
          <w:szCs w:val="24"/>
        </w:rPr>
        <w:t>2.956.3</w:t>
      </w:r>
      <w:r w:rsidR="00543375">
        <w:rPr>
          <w:rFonts w:ascii="Times New Roman" w:hAnsi="Times New Roman" w:cs="Times New Roman"/>
          <w:sz w:val="24"/>
          <w:szCs w:val="24"/>
        </w:rPr>
        <w:t>16,00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1171A7">
        <w:rPr>
          <w:rFonts w:ascii="Times New Roman" w:hAnsi="Times New Roman" w:cs="Times New Roman"/>
          <w:sz w:val="24"/>
          <w:szCs w:val="24"/>
        </w:rPr>
        <w:t xml:space="preserve"> rashoda i izdataka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200C9" w:rsidRDefault="002D243A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toga se </w:t>
      </w:r>
      <w:r w:rsidR="00543375">
        <w:rPr>
          <w:rFonts w:ascii="Times New Roman" w:hAnsi="Times New Roman" w:cs="Times New Roman"/>
          <w:sz w:val="24"/>
          <w:szCs w:val="24"/>
        </w:rPr>
        <w:t>3.464</w:t>
      </w:r>
      <w:r w:rsidR="000200C9">
        <w:rPr>
          <w:rFonts w:ascii="Times New Roman" w:hAnsi="Times New Roman" w:cs="Times New Roman"/>
          <w:sz w:val="24"/>
          <w:szCs w:val="24"/>
        </w:rPr>
        <w:t xml:space="preserve">,00 EUR odnosi na izdatke za otplatu glavnice primljenih kredita i zajmova, kojima se otplaćuje službeno vozilo, nabavljeno putem financijskog </w:t>
      </w:r>
      <w:proofErr w:type="spellStart"/>
      <w:r w:rsidR="000200C9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0200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0C9" w:rsidRDefault="000200C9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Najveća kategorija planiranih rashoda, odnosi se na rashode na zaposlene koji se financiraju iz izvora 11, </w:t>
      </w:r>
      <w:r w:rsidR="00791312">
        <w:rPr>
          <w:rFonts w:ascii="Times New Roman" w:hAnsi="Times New Roman" w:cs="Times New Roman"/>
          <w:sz w:val="24"/>
          <w:szCs w:val="24"/>
        </w:rPr>
        <w:t xml:space="preserve">a iznose </w:t>
      </w:r>
      <w:r w:rsidR="00AD1A49">
        <w:rPr>
          <w:rFonts w:ascii="Times New Roman" w:hAnsi="Times New Roman" w:cs="Times New Roman"/>
          <w:sz w:val="24"/>
          <w:szCs w:val="24"/>
        </w:rPr>
        <w:t>2.600.4</w:t>
      </w:r>
      <w:r w:rsidR="00543375">
        <w:rPr>
          <w:rFonts w:ascii="Times New Roman" w:hAnsi="Times New Roman" w:cs="Times New Roman"/>
          <w:sz w:val="24"/>
          <w:szCs w:val="24"/>
        </w:rPr>
        <w:t>00,00</w:t>
      </w:r>
      <w:r w:rsidR="00791312">
        <w:rPr>
          <w:rFonts w:ascii="Times New Roman" w:hAnsi="Times New Roman" w:cs="Times New Roman"/>
          <w:sz w:val="24"/>
          <w:szCs w:val="24"/>
        </w:rPr>
        <w:t xml:space="preserve"> EUR </w:t>
      </w:r>
      <w:r w:rsidR="00543375">
        <w:rPr>
          <w:rFonts w:ascii="Times New Roman" w:hAnsi="Times New Roman" w:cs="Times New Roman"/>
          <w:sz w:val="24"/>
          <w:szCs w:val="24"/>
        </w:rPr>
        <w:t xml:space="preserve"> i čine 73,34% ukupne projekcije za 2025. godinu.</w:t>
      </w:r>
    </w:p>
    <w:p w:rsidR="000200C9" w:rsidRDefault="000200C9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državno odvjetništvo u Osijeku za </w:t>
      </w:r>
      <w:r w:rsidRPr="003067A1">
        <w:rPr>
          <w:rFonts w:ascii="Times New Roman" w:hAnsi="Times New Roman" w:cs="Times New Roman"/>
          <w:b/>
          <w:sz w:val="24"/>
          <w:szCs w:val="24"/>
        </w:rPr>
        <w:t>202</w:t>
      </w:r>
      <w:r w:rsidR="00543375">
        <w:rPr>
          <w:rFonts w:ascii="Times New Roman" w:hAnsi="Times New Roman" w:cs="Times New Roman"/>
          <w:b/>
          <w:sz w:val="24"/>
          <w:szCs w:val="24"/>
        </w:rPr>
        <w:t>6</w:t>
      </w:r>
      <w:r w:rsidRPr="003067A1">
        <w:rPr>
          <w:rFonts w:ascii="Times New Roman" w:hAnsi="Times New Roman" w:cs="Times New Roman"/>
          <w:b/>
          <w:sz w:val="24"/>
          <w:szCs w:val="24"/>
        </w:rPr>
        <w:t>.</w:t>
      </w:r>
      <w:r w:rsidR="002D243A">
        <w:rPr>
          <w:rFonts w:ascii="Times New Roman" w:hAnsi="Times New Roman" w:cs="Times New Roman"/>
          <w:sz w:val="24"/>
          <w:szCs w:val="24"/>
        </w:rPr>
        <w:t xml:space="preserve"> godinu planiralo je ukupno </w:t>
      </w:r>
      <w:r w:rsidR="00AD1A49">
        <w:rPr>
          <w:rFonts w:ascii="Times New Roman" w:hAnsi="Times New Roman" w:cs="Times New Roman"/>
          <w:sz w:val="24"/>
          <w:szCs w:val="24"/>
        </w:rPr>
        <w:t>2.982.2</w:t>
      </w:r>
      <w:r w:rsidR="00543375">
        <w:rPr>
          <w:rFonts w:ascii="Times New Roman" w:hAnsi="Times New Roman" w:cs="Times New Roman"/>
          <w:sz w:val="24"/>
          <w:szCs w:val="24"/>
        </w:rPr>
        <w:t>82,00</w:t>
      </w:r>
      <w:r>
        <w:rPr>
          <w:rFonts w:ascii="Times New Roman" w:hAnsi="Times New Roman" w:cs="Times New Roman"/>
          <w:sz w:val="24"/>
          <w:szCs w:val="24"/>
        </w:rPr>
        <w:t xml:space="preserve"> EUR </w:t>
      </w:r>
      <w:r w:rsidR="001171A7">
        <w:rPr>
          <w:rFonts w:ascii="Times New Roman" w:hAnsi="Times New Roman" w:cs="Times New Roman"/>
          <w:sz w:val="24"/>
          <w:szCs w:val="24"/>
        </w:rPr>
        <w:t>rashoda i izdataka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00C9" w:rsidRDefault="000200C9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toga se 3.</w:t>
      </w:r>
      <w:r w:rsidR="00543375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 xml:space="preserve">,00 EUR odnosi na izdatke za otplatu glavnice primljenih kredita i zajmova, kojima se otplaćuje službeno vozilo, nabavljeno putem financijskog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0C9" w:rsidRDefault="000200C9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Najveća kategorija planiranih rashoda, odnosi se na rashode na zaposlene koji se financiraju iz izvora 11</w:t>
      </w:r>
      <w:r w:rsidR="002D243A">
        <w:rPr>
          <w:rFonts w:ascii="Times New Roman" w:hAnsi="Times New Roman" w:cs="Times New Roman"/>
          <w:sz w:val="24"/>
          <w:szCs w:val="24"/>
        </w:rPr>
        <w:t xml:space="preserve">, a iznose </w:t>
      </w:r>
      <w:r w:rsidR="00AD1A49">
        <w:rPr>
          <w:rFonts w:ascii="Times New Roman" w:hAnsi="Times New Roman" w:cs="Times New Roman"/>
          <w:sz w:val="24"/>
          <w:szCs w:val="24"/>
        </w:rPr>
        <w:t>2.606.55</w:t>
      </w:r>
      <w:bookmarkStart w:id="0" w:name="_GoBack"/>
      <w:bookmarkEnd w:id="0"/>
      <w:r w:rsidR="00543375">
        <w:rPr>
          <w:rFonts w:ascii="Times New Roman" w:hAnsi="Times New Roman" w:cs="Times New Roman"/>
          <w:sz w:val="24"/>
          <w:szCs w:val="24"/>
        </w:rPr>
        <w:t>0,00 EUR i čine 72,86% ukupne projekcije za 2026. godinu.</w:t>
      </w:r>
    </w:p>
    <w:p w:rsidR="008263BD" w:rsidRDefault="008263BD" w:rsidP="00306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3BD" w:rsidRDefault="00C74D07" w:rsidP="008263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3BD" w:rsidRPr="006D0377">
        <w:rPr>
          <w:rFonts w:ascii="Times New Roman" w:hAnsi="Times New Roman" w:cs="Times New Roman"/>
          <w:b/>
          <w:sz w:val="24"/>
          <w:szCs w:val="24"/>
        </w:rPr>
        <w:t>PRIJENOS SREDSTAVA IZ PRETHODNE U SLJEDEĆU GODINU</w:t>
      </w:r>
    </w:p>
    <w:p w:rsidR="008263BD" w:rsidRDefault="008263BD" w:rsidP="00826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godine izvršen je prijenos sredstava u 2023</w:t>
      </w:r>
      <w:r w:rsidR="009374E8">
        <w:rPr>
          <w:rFonts w:ascii="Times New Roman" w:hAnsi="Times New Roman" w:cs="Times New Roman"/>
          <w:sz w:val="24"/>
          <w:szCs w:val="24"/>
        </w:rPr>
        <w:t>. godinu u iznosu od  97,82</w:t>
      </w:r>
      <w:r>
        <w:rPr>
          <w:rFonts w:ascii="Times New Roman" w:hAnsi="Times New Roman" w:cs="Times New Roman"/>
          <w:sz w:val="24"/>
          <w:szCs w:val="24"/>
        </w:rPr>
        <w:t xml:space="preserve"> EUR. Prenesena sredstva se odnose na vlastite prihode od pružanja usluga fotokopiranja spisa. Sredstva su krajem prosinca 2022. uplaćena u državni proračun, te su utrošena u 2023. godini za uredski materijal. </w:t>
      </w:r>
    </w:p>
    <w:p w:rsidR="008263BD" w:rsidRDefault="008263BD" w:rsidP="00826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2024. – 2026. godine nije planiran prijenos sredstava iz prethodnih u sljedeće godine jer smatramo da će ista biti utrošena tijekom proračunske godine.</w:t>
      </w:r>
    </w:p>
    <w:p w:rsidR="00630062" w:rsidRPr="001D5821" w:rsidRDefault="00630062" w:rsidP="008263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D9C" w:rsidRPr="003067A1" w:rsidRDefault="00893D9C" w:rsidP="003067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7A1">
        <w:rPr>
          <w:rFonts w:ascii="Times New Roman" w:hAnsi="Times New Roman" w:cs="Times New Roman"/>
          <w:b/>
          <w:sz w:val="24"/>
          <w:szCs w:val="24"/>
        </w:rPr>
        <w:t xml:space="preserve">UKUPNE I DOSPJELE OBVEZE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3793"/>
      </w:tblGrid>
      <w:tr w:rsidR="004C0967" w:rsidTr="003F4608">
        <w:tc>
          <w:tcPr>
            <w:tcW w:w="1809" w:type="dxa"/>
          </w:tcPr>
          <w:p w:rsidR="004C0967" w:rsidRDefault="004C0967" w:rsidP="00306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967" w:rsidRDefault="004C0967" w:rsidP="00306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9374E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4C0967" w:rsidRDefault="009374E8" w:rsidP="00306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30.6.2023</w:t>
            </w:r>
            <w:r w:rsidR="004C0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0967" w:rsidTr="003F4608">
        <w:tc>
          <w:tcPr>
            <w:tcW w:w="1809" w:type="dxa"/>
          </w:tcPr>
          <w:p w:rsidR="004C0967" w:rsidRDefault="004C0967" w:rsidP="00306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686" w:type="dxa"/>
          </w:tcPr>
          <w:p w:rsidR="004C0967" w:rsidRDefault="009374E8" w:rsidP="00C5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217.844,22 EUR</w:t>
            </w:r>
          </w:p>
        </w:tc>
        <w:tc>
          <w:tcPr>
            <w:tcW w:w="3793" w:type="dxa"/>
          </w:tcPr>
          <w:p w:rsidR="004C0967" w:rsidRDefault="009374E8" w:rsidP="0093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252.239,56 EUR</w:t>
            </w:r>
          </w:p>
        </w:tc>
      </w:tr>
      <w:tr w:rsidR="004C0967" w:rsidTr="003F4608">
        <w:tc>
          <w:tcPr>
            <w:tcW w:w="1809" w:type="dxa"/>
          </w:tcPr>
          <w:p w:rsidR="004C0967" w:rsidRDefault="004C0967" w:rsidP="00306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686" w:type="dxa"/>
          </w:tcPr>
          <w:p w:rsidR="004C0967" w:rsidRDefault="00C526FD" w:rsidP="00C5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9EF"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3793" w:type="dxa"/>
          </w:tcPr>
          <w:p w:rsidR="004C0967" w:rsidRDefault="00786DA3" w:rsidP="0078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9EF"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</w:tr>
    </w:tbl>
    <w:p w:rsidR="00E21969" w:rsidRPr="00E21969" w:rsidRDefault="00E21969" w:rsidP="00630062">
      <w:pPr>
        <w:rPr>
          <w:rFonts w:ascii="Times New Roman" w:hAnsi="Times New Roman" w:cs="Times New Roman"/>
          <w:sz w:val="24"/>
          <w:szCs w:val="24"/>
        </w:rPr>
      </w:pPr>
    </w:p>
    <w:sectPr w:rsidR="00E21969" w:rsidRPr="00E2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69"/>
    <w:rsid w:val="000200C9"/>
    <w:rsid w:val="001171A7"/>
    <w:rsid w:val="001B03B2"/>
    <w:rsid w:val="001B1E1A"/>
    <w:rsid w:val="002D243A"/>
    <w:rsid w:val="003067A1"/>
    <w:rsid w:val="003F4608"/>
    <w:rsid w:val="004C0967"/>
    <w:rsid w:val="00536B11"/>
    <w:rsid w:val="00543375"/>
    <w:rsid w:val="005C7312"/>
    <w:rsid w:val="00630062"/>
    <w:rsid w:val="006A1552"/>
    <w:rsid w:val="006B0FF6"/>
    <w:rsid w:val="007605B9"/>
    <w:rsid w:val="00786DA3"/>
    <w:rsid w:val="00791312"/>
    <w:rsid w:val="008263BD"/>
    <w:rsid w:val="00893D9C"/>
    <w:rsid w:val="009374E8"/>
    <w:rsid w:val="009915B0"/>
    <w:rsid w:val="00AD1A49"/>
    <w:rsid w:val="00C526FD"/>
    <w:rsid w:val="00C74D07"/>
    <w:rsid w:val="00CB49EF"/>
    <w:rsid w:val="00E21969"/>
    <w:rsid w:val="00E3619E"/>
    <w:rsid w:val="00E6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Đaković</dc:creator>
  <cp:lastModifiedBy>Tajana Briševac</cp:lastModifiedBy>
  <cp:revision>4</cp:revision>
  <dcterms:created xsi:type="dcterms:W3CDTF">2023-10-16T06:28:00Z</dcterms:created>
  <dcterms:modified xsi:type="dcterms:W3CDTF">2023-12-27T11:49:00Z</dcterms:modified>
</cp:coreProperties>
</file>