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97" w:rsidRPr="00A44902" w:rsidRDefault="00437597" w:rsidP="00437597">
      <w:pPr>
        <w:pStyle w:val="Style1"/>
        <w:ind w:right="13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E6D7D">
        <w:rPr>
          <w:rFonts w:ascii="Times New Roman" w:hAnsi="Times New Roman"/>
          <w:szCs w:val="24"/>
        </w:rPr>
        <w:t xml:space="preserve">                        </w:t>
      </w:r>
      <w:r w:rsidR="00A44902">
        <w:rPr>
          <w:rFonts w:ascii="Times New Roman" w:hAnsi="Times New Roman"/>
          <w:szCs w:val="24"/>
        </w:rPr>
        <w:t xml:space="preserve">         </w:t>
      </w:r>
      <w:r w:rsidRPr="006E6D7D">
        <w:rPr>
          <w:rFonts w:ascii="Times New Roman" w:hAnsi="Times New Roman"/>
          <w:szCs w:val="24"/>
        </w:rPr>
        <w:t xml:space="preserve">    </w:t>
      </w:r>
      <w:r w:rsidR="007959FB" w:rsidRPr="00A44902">
        <w:rPr>
          <w:rFonts w:ascii="Times New Roman" w:hAnsi="Times New Roman"/>
          <w:sz w:val="22"/>
          <w:szCs w:val="22"/>
        </w:rPr>
        <w:object w:dxaOrig="90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8pt" o:ole="" fillcolor="window">
            <v:imagedata r:id="rId8" o:title=""/>
          </v:shape>
          <o:OLEObject Type="Embed" ProgID="Word.Picture.8" ShapeID="_x0000_i1025" DrawAspect="Content" ObjectID="_1766400990" r:id="rId9"/>
        </w:object>
      </w:r>
      <w:r w:rsidRPr="00A44902">
        <w:rPr>
          <w:rFonts w:ascii="Times New Roman" w:hAnsi="Times New Roman"/>
          <w:sz w:val="22"/>
          <w:szCs w:val="22"/>
        </w:rPr>
        <w:t xml:space="preserve">   </w:t>
      </w:r>
    </w:p>
    <w:p w:rsidR="00437597" w:rsidRPr="00A44902" w:rsidRDefault="00437597" w:rsidP="00437597">
      <w:pPr>
        <w:ind w:left="360"/>
        <w:rPr>
          <w:rFonts w:ascii="Arial" w:hAnsi="Arial" w:cs="Arial"/>
          <w:sz w:val="24"/>
          <w:szCs w:val="24"/>
          <w:lang w:val="hr-HR"/>
        </w:rPr>
      </w:pPr>
      <w:r w:rsidRPr="006E6D7D"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703F07">
        <w:rPr>
          <w:rFonts w:ascii="Times New Roman" w:hAnsi="Times New Roman"/>
          <w:sz w:val="24"/>
          <w:szCs w:val="24"/>
          <w:lang w:val="hr-HR"/>
        </w:rPr>
        <w:t xml:space="preserve">      </w:t>
      </w:r>
      <w:r w:rsidRPr="00A44902">
        <w:rPr>
          <w:rFonts w:ascii="Arial" w:hAnsi="Arial" w:cs="Arial"/>
          <w:sz w:val="24"/>
          <w:szCs w:val="24"/>
          <w:lang w:val="hr-HR"/>
        </w:rPr>
        <w:t>REPUBLIKA HRVATSKA</w:t>
      </w:r>
    </w:p>
    <w:p w:rsidR="00437597" w:rsidRDefault="003A2009" w:rsidP="00572ED0">
      <w:pPr>
        <w:ind w:left="360" w:hanging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ŽUPANIJSKO</w:t>
      </w:r>
      <w:r w:rsidR="00437597" w:rsidRPr="00A44902">
        <w:rPr>
          <w:rFonts w:ascii="Arial" w:hAnsi="Arial" w:cs="Arial"/>
          <w:sz w:val="24"/>
          <w:szCs w:val="24"/>
          <w:lang w:val="hr-HR"/>
        </w:rPr>
        <w:t xml:space="preserve"> DRŽAVNO ODVJETNIŠTVO U </w:t>
      </w:r>
      <w:r w:rsidR="00703F07" w:rsidRPr="00A44902">
        <w:rPr>
          <w:rFonts w:ascii="Arial" w:hAnsi="Arial" w:cs="Arial"/>
          <w:sz w:val="24"/>
          <w:szCs w:val="24"/>
          <w:lang w:val="hr-HR"/>
        </w:rPr>
        <w:t>SISKU</w:t>
      </w:r>
      <w:r w:rsidR="00437597" w:rsidRPr="00A44902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44902" w:rsidRPr="00A44902" w:rsidRDefault="00A44902" w:rsidP="00572ED0">
      <w:pPr>
        <w:ind w:left="360" w:hanging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Sisak, Ferde Hefelea 57</w:t>
      </w:r>
    </w:p>
    <w:p w:rsidR="00703F07" w:rsidRPr="00A44902" w:rsidRDefault="00703F07" w:rsidP="0043759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4902" w:rsidRDefault="005B06EA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A44902">
        <w:rPr>
          <w:rFonts w:ascii="Arial" w:hAnsi="Arial" w:cs="Arial"/>
          <w:snapToGrid w:val="0"/>
          <w:sz w:val="24"/>
          <w:szCs w:val="24"/>
          <w:lang w:val="hr-HR"/>
        </w:rPr>
        <w:t xml:space="preserve">Broj: </w:t>
      </w:r>
      <w:r w:rsidR="00A44902">
        <w:rPr>
          <w:rFonts w:ascii="Arial" w:hAnsi="Arial" w:cs="Arial"/>
          <w:snapToGrid w:val="0"/>
          <w:sz w:val="24"/>
          <w:szCs w:val="24"/>
          <w:lang w:val="hr-HR"/>
        </w:rPr>
        <w:t>P-</w:t>
      </w:r>
      <w:r w:rsidR="00052914">
        <w:rPr>
          <w:rFonts w:ascii="Arial" w:hAnsi="Arial" w:cs="Arial"/>
          <w:snapToGrid w:val="0"/>
          <w:sz w:val="24"/>
          <w:szCs w:val="24"/>
          <w:lang w:val="hr-HR"/>
        </w:rPr>
        <w:t>41/2023</w:t>
      </w:r>
    </w:p>
    <w:p w:rsidR="003A2009" w:rsidRDefault="006236C0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>
        <w:rPr>
          <w:rFonts w:ascii="Arial" w:hAnsi="Arial" w:cs="Arial"/>
          <w:snapToGrid w:val="0"/>
          <w:sz w:val="24"/>
          <w:szCs w:val="24"/>
          <w:lang w:val="hr-HR"/>
        </w:rPr>
        <w:t xml:space="preserve">Sisak, </w:t>
      </w:r>
      <w:r w:rsidR="00F73A1B" w:rsidRPr="00F73A1B">
        <w:rPr>
          <w:rFonts w:ascii="Arial" w:hAnsi="Arial" w:cs="Arial"/>
          <w:snapToGrid w:val="0"/>
          <w:sz w:val="24"/>
          <w:szCs w:val="24"/>
          <w:lang w:val="hr-HR"/>
        </w:rPr>
        <w:t>04</w:t>
      </w:r>
      <w:r w:rsidR="00052914" w:rsidRPr="00F73A1B">
        <w:rPr>
          <w:rFonts w:ascii="Arial" w:hAnsi="Arial" w:cs="Arial"/>
          <w:snapToGrid w:val="0"/>
          <w:sz w:val="24"/>
          <w:szCs w:val="24"/>
          <w:lang w:val="hr-HR"/>
        </w:rPr>
        <w:t xml:space="preserve">. </w:t>
      </w:r>
      <w:r w:rsidR="00F571DE" w:rsidRPr="00F73A1B">
        <w:rPr>
          <w:rFonts w:ascii="Arial" w:hAnsi="Arial" w:cs="Arial"/>
          <w:snapToGrid w:val="0"/>
          <w:sz w:val="24"/>
          <w:szCs w:val="24"/>
          <w:lang w:val="hr-HR"/>
        </w:rPr>
        <w:t>siječnja 2024</w:t>
      </w:r>
      <w:r w:rsidR="005B49FD" w:rsidRPr="00F73A1B">
        <w:rPr>
          <w:rFonts w:ascii="Arial" w:hAnsi="Arial" w:cs="Arial"/>
          <w:snapToGrid w:val="0"/>
          <w:sz w:val="24"/>
          <w:szCs w:val="24"/>
          <w:lang w:val="hr-HR"/>
        </w:rPr>
        <w:t>.</w:t>
      </w:r>
    </w:p>
    <w:p w:rsidR="005B06EA" w:rsidRDefault="00052914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>
        <w:rPr>
          <w:rFonts w:ascii="Arial" w:hAnsi="Arial" w:cs="Arial"/>
          <w:snapToGrid w:val="0"/>
          <w:sz w:val="24"/>
          <w:szCs w:val="24"/>
          <w:lang w:val="hr-HR"/>
        </w:rPr>
        <w:t>MMP/MK</w:t>
      </w:r>
    </w:p>
    <w:p w:rsidR="00A44902" w:rsidRPr="00A44902" w:rsidRDefault="00A44902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5B06EA" w:rsidRPr="00A44902" w:rsidRDefault="005B06EA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A44902" w:rsidRDefault="00205C68" w:rsidP="00205C68">
      <w:pPr>
        <w:suppressAutoHyphens/>
        <w:jc w:val="both"/>
        <w:rPr>
          <w:rFonts w:ascii="Arial" w:hAnsi="Arial" w:cs="Arial"/>
          <w:sz w:val="24"/>
          <w:szCs w:val="24"/>
          <w:lang w:val="hr-HR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Na temelju članka 4. Uredbe o raspisivanju i provedbi javnog natječaja i internog oglasa u državnoj službi ("Narodne novine" broj 78/17 i 89/19, dalje Uredba) te sukladno javnom natječaju </w:t>
      </w:r>
      <w:r w:rsidR="006236C0">
        <w:rPr>
          <w:rFonts w:ascii="Arial" w:hAnsi="Arial" w:cs="Arial"/>
          <w:spacing w:val="-3"/>
          <w:sz w:val="24"/>
          <w:szCs w:val="24"/>
          <w:lang w:val="sv-SE"/>
        </w:rPr>
        <w:t xml:space="preserve">i ispravku javnog natječaja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za prijam u državnu službu na neodređeno vrijeme u Županijsko državno odvjetništvo u </w:t>
      </w:r>
      <w:r>
        <w:rPr>
          <w:rFonts w:ascii="Arial" w:hAnsi="Arial" w:cs="Arial"/>
          <w:spacing w:val="-3"/>
          <w:sz w:val="24"/>
          <w:szCs w:val="24"/>
          <w:lang w:val="sv-SE"/>
        </w:rPr>
        <w:t>Sisku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, na 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radno mjesto </w:t>
      </w:r>
      <w:r w:rsidR="005B49FD">
        <w:rPr>
          <w:rFonts w:ascii="Arial" w:hAnsi="Arial" w:cs="Arial"/>
          <w:sz w:val="24"/>
          <w:szCs w:val="24"/>
          <w:lang w:val="hr-HR"/>
        </w:rPr>
        <w:t>državnoodvjetnički savjetnik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 –</w:t>
      </w:r>
      <w:r w:rsidR="005B49FD">
        <w:rPr>
          <w:rFonts w:ascii="Arial" w:hAnsi="Arial" w:cs="Arial"/>
          <w:sz w:val="24"/>
          <w:szCs w:val="24"/>
          <w:lang w:val="hr-HR"/>
        </w:rPr>
        <w:t xml:space="preserve"> </w:t>
      </w:r>
      <w:r w:rsidR="00A44902" w:rsidRPr="00A44902">
        <w:rPr>
          <w:rFonts w:ascii="Arial" w:hAnsi="Arial" w:cs="Arial"/>
          <w:sz w:val="24"/>
          <w:szCs w:val="24"/>
          <w:lang w:val="hr-HR"/>
        </w:rPr>
        <w:t>1 izvršitelj/ica</w:t>
      </w:r>
      <w:r w:rsidR="005B49FD">
        <w:rPr>
          <w:rFonts w:ascii="Arial" w:hAnsi="Arial" w:cs="Arial"/>
          <w:sz w:val="24"/>
          <w:szCs w:val="24"/>
          <w:lang w:val="hr-HR"/>
        </w:rPr>
        <w:t xml:space="preserve">, </w:t>
      </w:r>
      <w:r w:rsidR="00A44902">
        <w:rPr>
          <w:rFonts w:ascii="Arial" w:hAnsi="Arial" w:cs="Arial"/>
          <w:sz w:val="24"/>
          <w:szCs w:val="24"/>
          <w:lang w:val="hr-HR"/>
        </w:rPr>
        <w:t>oglašava se sljedeća</w:t>
      </w:r>
    </w:p>
    <w:p w:rsidR="00A44902" w:rsidRDefault="00A44902" w:rsidP="009A2613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5B06EA" w:rsidRDefault="00A44902" w:rsidP="00AE6926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F5135F">
        <w:rPr>
          <w:rFonts w:ascii="Arial" w:hAnsi="Arial" w:cs="Arial"/>
          <w:sz w:val="24"/>
          <w:szCs w:val="24"/>
          <w:lang w:val="hr-HR"/>
        </w:rPr>
        <w:t>O B</w:t>
      </w:r>
      <w:r w:rsidR="00F5135F" w:rsidRPr="00F5135F">
        <w:rPr>
          <w:rFonts w:ascii="Arial" w:hAnsi="Arial" w:cs="Arial"/>
          <w:sz w:val="24"/>
          <w:szCs w:val="24"/>
          <w:lang w:val="hr-HR"/>
        </w:rPr>
        <w:t xml:space="preserve"> </w:t>
      </w:r>
      <w:r w:rsidRPr="00F5135F">
        <w:rPr>
          <w:rFonts w:ascii="Arial" w:hAnsi="Arial" w:cs="Arial"/>
          <w:sz w:val="24"/>
          <w:szCs w:val="24"/>
          <w:lang w:val="hr-HR"/>
        </w:rPr>
        <w:t>A V I J E S T</w:t>
      </w:r>
    </w:p>
    <w:p w:rsidR="00810CA7" w:rsidRPr="00F5135F" w:rsidRDefault="00810CA7" w:rsidP="00AE6926">
      <w:pPr>
        <w:ind w:firstLine="708"/>
        <w:jc w:val="center"/>
        <w:rPr>
          <w:rFonts w:ascii="Arial" w:hAnsi="Arial" w:cs="Arial"/>
          <w:sz w:val="24"/>
          <w:szCs w:val="24"/>
          <w:lang w:val="hr-HR"/>
        </w:rPr>
      </w:pPr>
    </w:p>
    <w:p w:rsidR="005B06EA" w:rsidRPr="000E4607" w:rsidRDefault="00A44902" w:rsidP="00AE69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 xml:space="preserve">o opisu poslova, podacima o plaći radnog mjesta, sadržaju i načinu testiranja te pravnim </w:t>
      </w:r>
      <w:r w:rsidR="00CE18D1">
        <w:rPr>
          <w:rFonts w:ascii="Arial" w:hAnsi="Arial" w:cs="Arial"/>
          <w:sz w:val="24"/>
          <w:szCs w:val="24"/>
          <w:lang w:val="hr-HR"/>
        </w:rPr>
        <w:t xml:space="preserve">i drugim </w:t>
      </w:r>
      <w:r>
        <w:rPr>
          <w:rFonts w:ascii="Arial" w:hAnsi="Arial" w:cs="Arial"/>
          <w:sz w:val="24"/>
          <w:szCs w:val="24"/>
          <w:lang w:val="hr-HR"/>
        </w:rPr>
        <w:t>izvorima za pripremu kandidata za testiranje</w:t>
      </w:r>
    </w:p>
    <w:p w:rsidR="000E4607" w:rsidRPr="00A44902" w:rsidRDefault="000E4607" w:rsidP="00AE6926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D94978" w:rsidRDefault="00A44902" w:rsidP="00810CA7">
      <w:pPr>
        <w:pStyle w:val="Odlomakpopisa"/>
        <w:numPr>
          <w:ilvl w:val="0"/>
          <w:numId w:val="27"/>
        </w:numPr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 xml:space="preserve">OPIS POSLOVA RADNOG MJESTA </w:t>
      </w:r>
    </w:p>
    <w:p w:rsidR="00810CA7" w:rsidRPr="00810CA7" w:rsidRDefault="00810CA7" w:rsidP="00810CA7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170762" w:rsidRDefault="005B49FD" w:rsidP="00952AE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>pomaže državnom odvjetniku ili njegovom zamjeniku u radu, izrađuje nacrte odluke i drugih podnesaka te obavlja, samostalno ili pod nadzorom i po uputama državnog odvjetnika ili njegova zamjenika, druge stručne poslove predviđene zakonom i propisima donesenim na osnovi zakona i godišnjim rasporedom poslova</w:t>
      </w:r>
    </w:p>
    <w:p w:rsidR="003E338C" w:rsidRDefault="003E338C" w:rsidP="00F5135F">
      <w:pPr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</w:p>
    <w:p w:rsidR="00170762" w:rsidRDefault="00A44902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 xml:space="preserve">PODACI O PLAĆI </w:t>
      </w:r>
    </w:p>
    <w:p w:rsidR="00810CA7" w:rsidRPr="00810CA7" w:rsidRDefault="00810CA7" w:rsidP="00810CA7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5B49FD" w:rsidRPr="00E17986" w:rsidRDefault="00170762" w:rsidP="005B49F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plaću službenika raspoređenog na radno mjesto </w:t>
      </w:r>
      <w:r w:rsidR="005B49FD">
        <w:rPr>
          <w:rFonts w:ascii="Arial" w:hAnsi="Arial" w:cs="Arial"/>
          <w:sz w:val="24"/>
          <w:szCs w:val="24"/>
          <w:lang w:val="hr-HR"/>
        </w:rPr>
        <w:t>državnoodvjetnički savjetnik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čini umnožak osnovice za i</w:t>
      </w:r>
      <w:r w:rsidR="009C7EBE" w:rsidRPr="00A44902">
        <w:rPr>
          <w:rFonts w:ascii="Arial" w:hAnsi="Arial" w:cs="Arial"/>
          <w:sz w:val="24"/>
          <w:szCs w:val="24"/>
          <w:lang w:val="hr-HR"/>
        </w:rPr>
        <w:t>z</w:t>
      </w:r>
      <w:r w:rsidRPr="00A44902">
        <w:rPr>
          <w:rFonts w:ascii="Arial" w:hAnsi="Arial" w:cs="Arial"/>
          <w:sz w:val="24"/>
          <w:szCs w:val="24"/>
          <w:lang w:val="hr-HR"/>
        </w:rPr>
        <w:t>račun plaće i koeficijenta složenosti poslova radnog mjesta, uvećan za 0,5% za svaku navršenu g</w:t>
      </w:r>
      <w:r w:rsidR="00E17986">
        <w:rPr>
          <w:rFonts w:ascii="Arial" w:hAnsi="Arial" w:cs="Arial"/>
          <w:sz w:val="24"/>
          <w:szCs w:val="24"/>
          <w:lang w:val="hr-HR"/>
        </w:rPr>
        <w:t>odinu radnog staža,</w:t>
      </w:r>
    </w:p>
    <w:p w:rsidR="00DA5BE0" w:rsidRDefault="00DA5BE0" w:rsidP="00DA5BE0">
      <w:pPr>
        <w:pStyle w:val="Odlomakpopisa"/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DA5BE0">
        <w:rPr>
          <w:rFonts w:ascii="Arial" w:hAnsi="Arial" w:cs="Arial"/>
          <w:sz w:val="24"/>
          <w:szCs w:val="24"/>
        </w:rPr>
        <w:t xml:space="preserve">oeficijent složenosti poslova za radno mjesto </w:t>
      </w:r>
      <w:r>
        <w:rPr>
          <w:rFonts w:ascii="Arial" w:hAnsi="Arial" w:cs="Arial"/>
          <w:sz w:val="24"/>
          <w:szCs w:val="24"/>
        </w:rPr>
        <w:t>državnoodvjetnički savjetnik</w:t>
      </w:r>
      <w:r w:rsidRPr="00DA5BE0">
        <w:rPr>
          <w:rFonts w:ascii="Arial" w:hAnsi="Arial" w:cs="Arial"/>
          <w:sz w:val="24"/>
          <w:szCs w:val="24"/>
        </w:rPr>
        <w:t xml:space="preserve"> iznosi </w:t>
      </w:r>
      <w:r>
        <w:rPr>
          <w:rFonts w:ascii="Arial" w:hAnsi="Arial" w:cs="Arial"/>
          <w:sz w:val="24"/>
          <w:szCs w:val="24"/>
        </w:rPr>
        <w:t>1</w:t>
      </w:r>
      <w:r w:rsidRPr="00DA5B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552</w:t>
      </w:r>
      <w:r w:rsidRPr="00DA5BE0">
        <w:rPr>
          <w:rFonts w:ascii="Arial" w:hAnsi="Arial" w:cs="Arial"/>
          <w:sz w:val="24"/>
          <w:szCs w:val="24"/>
        </w:rPr>
        <w:t xml:space="preserve">, a propisan je člankom 10., podstavkom </w:t>
      </w:r>
      <w:r>
        <w:rPr>
          <w:rFonts w:ascii="Arial" w:hAnsi="Arial" w:cs="Arial"/>
          <w:sz w:val="24"/>
          <w:szCs w:val="24"/>
        </w:rPr>
        <w:t>d</w:t>
      </w:r>
      <w:r w:rsidRPr="00DA5BE0">
        <w:rPr>
          <w:rFonts w:ascii="Arial" w:hAnsi="Arial" w:cs="Arial"/>
          <w:sz w:val="24"/>
          <w:szCs w:val="24"/>
        </w:rPr>
        <w:t xml:space="preserve">), točkom </w:t>
      </w:r>
      <w:r>
        <w:rPr>
          <w:rFonts w:ascii="Arial" w:hAnsi="Arial" w:cs="Arial"/>
          <w:sz w:val="24"/>
          <w:szCs w:val="24"/>
        </w:rPr>
        <w:t>8</w:t>
      </w:r>
      <w:r w:rsidRPr="00DA5BE0">
        <w:rPr>
          <w:rFonts w:ascii="Arial" w:hAnsi="Arial" w:cs="Arial"/>
          <w:sz w:val="24"/>
          <w:szCs w:val="24"/>
        </w:rPr>
        <w:t>. Uredbe o nazivima radnih mjesta i koeficijentima složenosti poslova u državnoj službi (Narodne novine, broj: 37/01</w:t>
      </w:r>
      <w:r w:rsidR="0046737B">
        <w:rPr>
          <w:rFonts w:ascii="Arial" w:hAnsi="Arial" w:cs="Arial"/>
          <w:sz w:val="24"/>
          <w:szCs w:val="24"/>
        </w:rPr>
        <w:t>.</w:t>
      </w:r>
      <w:r w:rsidRPr="00DA5BE0">
        <w:rPr>
          <w:rFonts w:ascii="Arial" w:hAnsi="Arial" w:cs="Arial"/>
          <w:sz w:val="24"/>
          <w:szCs w:val="24"/>
        </w:rPr>
        <w:t>, 38/01, 71/01, 89/01, 112/01, 7/02, 17/03, 197/03, 21/04, 25/04, 66/05, 131/05, 11/07, 47/07, 109/07, 58/08, 32/09, 140/09, 21/10, 38/10, 77/10, 113/10, 22/11, 142/11, 31/12, 49/12, 60/12, 78/12, 82/12, 100/12, 124/12, 140/12, 2 16/13, 25/13, 52/13, 96/13, 126/13, 2/14, 94/14, 140/14 i 151/14, 76/15, 100/15, 71/18, 15/19,73/19, 63/21, 139/22 i 26/23).</w:t>
      </w:r>
    </w:p>
    <w:p w:rsidR="005058AE" w:rsidRPr="00A44902" w:rsidRDefault="005058AE" w:rsidP="005058AE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058AE" w:rsidRPr="00810CA7" w:rsidRDefault="005058AE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 xml:space="preserve">SADRŽAJ I NAČIN TESTIRANJA </w:t>
      </w:r>
    </w:p>
    <w:p w:rsidR="00AC3677" w:rsidRDefault="00AC3677" w:rsidP="009C7EBE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suppressAutoHyphens/>
        <w:ind w:firstLine="360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lastRenderedPageBreak/>
        <w:t xml:space="preserve">Provjera znanja, sposobnosti i vještina kandidata/kinja </w:t>
      </w:r>
      <w:r w:rsidR="00AE6926">
        <w:rPr>
          <w:rFonts w:ascii="Arial" w:hAnsi="Arial" w:cs="Arial"/>
          <w:spacing w:val="-3"/>
          <w:sz w:val="24"/>
          <w:szCs w:val="24"/>
          <w:lang w:val="sv-SE"/>
        </w:rPr>
        <w:t xml:space="preserve">te rezultata dosadašnjeg rada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utvrđuje se putem testiranja i razgovora (intervjua). Testiranje i razgovor s kandidatima/kinjama provodi Komisija za provedbu javnog natječaja (dalje Komisija).</w:t>
      </w:r>
    </w:p>
    <w:p w:rsidR="00810CA7" w:rsidRPr="006F51A3" w:rsidRDefault="00810CA7" w:rsidP="00810CA7">
      <w:pPr>
        <w:suppressAutoHyphens/>
        <w:ind w:firstLine="360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A5BE0" w:rsidRDefault="00DA5BE0" w:rsidP="00DA5BE0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Vrijeme i mjesto održavanja testiranja kandidata/kinja za radno mjesto 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državnoodvjetnički savjetnik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u Županijskom državnom odvjetništvu u </w:t>
      </w:r>
      <w:r>
        <w:rPr>
          <w:rFonts w:ascii="Arial" w:hAnsi="Arial" w:cs="Arial"/>
          <w:spacing w:val="-3"/>
          <w:sz w:val="24"/>
          <w:szCs w:val="24"/>
          <w:lang w:val="sv-SE"/>
        </w:rPr>
        <w:t>Sisku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, bit će objavljeni na web stranici Državnog odvjetništva Republike Hrvatske </w:t>
      </w:r>
      <w:hyperlink r:id="rId10" w:history="1">
        <w:r w:rsidRPr="006F51A3">
          <w:rPr>
            <w:rStyle w:val="Hiperveza"/>
            <w:rFonts w:ascii="Arial" w:hAnsi="Arial" w:cs="Arial"/>
            <w:spacing w:val="-3"/>
            <w:sz w:val="24"/>
            <w:szCs w:val="24"/>
            <w:lang w:val="sv-SE"/>
          </w:rPr>
          <w:t>www.dorh.hr</w:t>
        </w:r>
      </w:hyperlink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i na web stranici Ministarstva pravosuđa i uprave Republike Hrvatske </w:t>
      </w:r>
      <w:hyperlink r:id="rId11" w:history="1">
        <w:r w:rsidRPr="006F51A3">
          <w:rPr>
            <w:rStyle w:val="Hiperveza"/>
            <w:rFonts w:ascii="Arial" w:hAnsi="Arial" w:cs="Arial"/>
            <w:spacing w:val="-3"/>
            <w:sz w:val="24"/>
            <w:szCs w:val="24"/>
            <w:lang w:val="sv-SE"/>
          </w:rPr>
          <w:t>www.mpu.gov.hr</w:t>
        </w:r>
      </w:hyperlink>
      <w:r w:rsidRPr="006F51A3">
        <w:rPr>
          <w:rFonts w:ascii="Arial" w:hAnsi="Arial" w:cs="Arial"/>
          <w:spacing w:val="-3"/>
          <w:sz w:val="24"/>
          <w:szCs w:val="24"/>
          <w:lang w:val="sv-SE"/>
        </w:rPr>
        <w:t>, najmanje pet dana prije dana određenog za testiranje.</w:t>
      </w:r>
    </w:p>
    <w:p w:rsidR="00DA5BE0" w:rsidRPr="006F51A3" w:rsidRDefault="00DA5BE0" w:rsidP="00DA5BE0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A5BE0" w:rsidRDefault="00DA5BE0" w:rsidP="00DA5BE0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Postupak testiranja provodi Komisija za provedbu javnog natječaja (u daljnjem tekstu: Komisija). </w:t>
      </w:r>
    </w:p>
    <w:p w:rsidR="00DA5BE0" w:rsidRDefault="00DA5BE0" w:rsidP="00DA5BE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6F51A3" w:rsidRDefault="00DA5BE0" w:rsidP="00810CA7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="00810CA7"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 te moraju doći pravovremeno u zakazani dan i vrijeme i dokazati identitet važ</w:t>
      </w:r>
      <w:r w:rsidR="00810CA7">
        <w:rPr>
          <w:rFonts w:ascii="Arial" w:hAnsi="Arial" w:cs="Arial"/>
          <w:spacing w:val="-3"/>
          <w:sz w:val="24"/>
          <w:szCs w:val="24"/>
          <w:lang w:val="sv-SE"/>
        </w:rPr>
        <w:t>ećom identifikacijskom ispravom.</w:t>
      </w:r>
    </w:p>
    <w:p w:rsidR="00810CA7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Smatra se da je kandidat povukao svoju prijavu na javni natječaj ukoliko nije pristupio testiranju te se više neće smatrati kandidatom. </w:t>
      </w:r>
    </w:p>
    <w:p w:rsidR="00810CA7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Kandidati su se dužni pridržavati utvrđenog vremena i rasporeda testiranja. </w:t>
      </w: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6C84">
        <w:rPr>
          <w:rFonts w:ascii="Arial" w:hAnsi="Arial" w:cs="Arial"/>
          <w:sz w:val="24"/>
          <w:szCs w:val="24"/>
        </w:rPr>
        <w:lastRenderedPageBreak/>
        <w:t xml:space="preserve">Testiranje se sastoji od: </w:t>
      </w: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6C84">
        <w:rPr>
          <w:rFonts w:ascii="Arial" w:hAnsi="Arial" w:cs="Arial"/>
          <w:sz w:val="24"/>
          <w:szCs w:val="24"/>
        </w:rPr>
        <w:t>A) Pisane provjere:</w:t>
      </w:r>
    </w:p>
    <w:p w:rsidR="00810CA7" w:rsidRPr="00810CA7" w:rsidRDefault="00810CA7" w:rsidP="00810CA7">
      <w:pPr>
        <w:ind w:firstLine="709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591D81" w:rsidRPr="004F2030" w:rsidRDefault="00591D81" w:rsidP="00AE6926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4F2030">
        <w:rPr>
          <w:rFonts w:ascii="Arial" w:hAnsi="Arial" w:cs="Arial"/>
          <w:sz w:val="24"/>
          <w:szCs w:val="24"/>
          <w:lang w:val="hr-HR"/>
        </w:rPr>
        <w:t>pisane provjere znanja o organizaciji i na</w:t>
      </w:r>
      <w:r w:rsidRPr="004F2030">
        <w:rPr>
          <w:rFonts w:ascii="Arial" w:hAnsi="Arial" w:cs="Arial" w:hint="eastAsia"/>
          <w:sz w:val="24"/>
          <w:szCs w:val="24"/>
          <w:lang w:val="hr-HR"/>
        </w:rPr>
        <w:t>č</w:t>
      </w:r>
      <w:r w:rsidRPr="004F2030">
        <w:rPr>
          <w:rFonts w:ascii="Arial" w:hAnsi="Arial" w:cs="Arial"/>
          <w:sz w:val="24"/>
          <w:szCs w:val="24"/>
          <w:lang w:val="hr-HR"/>
        </w:rPr>
        <w:t>inu rada u državnom odvjetništvu,      (10 bodova)</w:t>
      </w:r>
    </w:p>
    <w:p w:rsidR="00591D81" w:rsidRPr="00591D81" w:rsidRDefault="00591D81" w:rsidP="00591D81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91D81" w:rsidRPr="004F2030" w:rsidRDefault="00591D81" w:rsidP="00AE6926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4F2030">
        <w:rPr>
          <w:rFonts w:ascii="Arial" w:hAnsi="Arial" w:cs="Arial"/>
          <w:sz w:val="24"/>
          <w:szCs w:val="24"/>
          <w:lang w:val="hr-HR"/>
        </w:rPr>
        <w:t>pisane provjere znanja iz parničnog procesnog prava</w:t>
      </w:r>
      <w:r w:rsidR="00AE6926">
        <w:rPr>
          <w:rFonts w:ascii="Arial" w:hAnsi="Arial" w:cs="Arial"/>
          <w:sz w:val="24"/>
          <w:szCs w:val="24"/>
          <w:lang w:val="hr-HR"/>
        </w:rPr>
        <w:t xml:space="preserve"> (10 bodova)</w:t>
      </w:r>
      <w:r w:rsidRPr="004F2030">
        <w:rPr>
          <w:rFonts w:ascii="Arial" w:hAnsi="Arial" w:cs="Arial"/>
          <w:sz w:val="24"/>
          <w:szCs w:val="24"/>
          <w:lang w:val="hr-HR"/>
        </w:rPr>
        <w:t>.</w:t>
      </w:r>
    </w:p>
    <w:p w:rsidR="00591D81" w:rsidRPr="00591D81" w:rsidRDefault="00591D81" w:rsidP="00591D81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91D81" w:rsidRPr="004F2030" w:rsidRDefault="00205C68" w:rsidP="00591D81">
      <w:pPr>
        <w:ind w:firstLine="708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 w:rsidRPr="00816C84">
        <w:rPr>
          <w:rFonts w:ascii="Arial" w:hAnsi="Arial" w:cs="Arial"/>
          <w:sz w:val="24"/>
          <w:szCs w:val="24"/>
        </w:rPr>
        <w:t xml:space="preserve">Smatra se da je kandidat koji je ostvario najmanje 5 bodova iz svakog dijela testiranja, zadovoljio na testiranju. </w:t>
      </w:r>
    </w:p>
    <w:p w:rsidR="00E17986" w:rsidRDefault="00591D81" w:rsidP="00952AEA">
      <w:pPr>
        <w:jc w:val="both"/>
        <w:rPr>
          <w:rFonts w:ascii="Arial" w:hAnsi="Arial" w:cs="Arial"/>
          <w:sz w:val="24"/>
          <w:szCs w:val="24"/>
        </w:rPr>
      </w:pPr>
      <w:r w:rsidRPr="004F2030">
        <w:rPr>
          <w:rFonts w:ascii="Arial" w:hAnsi="Arial" w:cs="Arial"/>
          <w:color w:val="FF0000"/>
          <w:sz w:val="24"/>
          <w:szCs w:val="24"/>
          <w:lang w:val="hr-HR"/>
        </w:rPr>
        <w:t xml:space="preserve"> </w:t>
      </w:r>
      <w:r w:rsidR="00E17986">
        <w:rPr>
          <w:rFonts w:ascii="Arial" w:hAnsi="Arial" w:cs="Arial"/>
          <w:sz w:val="24"/>
          <w:szCs w:val="24"/>
        </w:rPr>
        <w:t xml:space="preserve"> </w:t>
      </w: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6C84">
        <w:rPr>
          <w:rFonts w:ascii="Arial" w:hAnsi="Arial" w:cs="Arial"/>
          <w:sz w:val="24"/>
          <w:szCs w:val="24"/>
        </w:rPr>
        <w:t>B) Ra</w:t>
      </w:r>
      <w:r>
        <w:rPr>
          <w:rFonts w:ascii="Arial" w:hAnsi="Arial" w:cs="Arial"/>
          <w:sz w:val="24"/>
          <w:szCs w:val="24"/>
        </w:rPr>
        <w:t>zgovora (intervjua) s Komisijom:</w:t>
      </w: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6C84">
        <w:rPr>
          <w:rFonts w:ascii="Arial" w:hAnsi="Arial" w:cs="Arial"/>
          <w:sz w:val="24"/>
          <w:szCs w:val="24"/>
        </w:rPr>
        <w:t>Raspored održavanja razgovora s Komisijom bit će utvrđen po završetku pisanog dijela testir</w:t>
      </w:r>
      <w:r>
        <w:rPr>
          <w:rFonts w:ascii="Arial" w:hAnsi="Arial" w:cs="Arial"/>
          <w:sz w:val="24"/>
          <w:szCs w:val="24"/>
        </w:rPr>
        <w:t>anja</w:t>
      </w:r>
      <w:r w:rsidRPr="00816C84">
        <w:rPr>
          <w:rFonts w:ascii="Arial" w:hAnsi="Arial" w:cs="Arial"/>
          <w:sz w:val="24"/>
          <w:szCs w:val="24"/>
        </w:rPr>
        <w:t>, o čemu će kandidati biti obaviješteni. 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810CA7" w:rsidRPr="00816C84" w:rsidRDefault="00810CA7" w:rsidP="00810CA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810CA7" w:rsidRDefault="00810CA7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PRAVILA TESTIRANJA</w:t>
      </w:r>
    </w:p>
    <w:p w:rsidR="00810CA7" w:rsidRDefault="00810CA7" w:rsidP="00E1798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lastRenderedPageBreak/>
        <w:t>Testiranju mogu pristupiti kandidati koji do</w:t>
      </w:r>
      <w:r w:rsidRPr="000A5A7A">
        <w:rPr>
          <w:rFonts w:ascii="Arial" w:hAnsi="Arial" w:cs="Arial" w:hint="eastAsia"/>
          <w:sz w:val="24"/>
          <w:szCs w:val="24"/>
          <w:lang w:val="hr-HR"/>
        </w:rPr>
        <w:t>đ</w:t>
      </w:r>
      <w:r w:rsidRPr="000A5A7A">
        <w:rPr>
          <w:rFonts w:ascii="Arial" w:hAnsi="Arial" w:cs="Arial"/>
          <w:sz w:val="24"/>
          <w:szCs w:val="24"/>
          <w:lang w:val="hr-HR"/>
        </w:rPr>
        <w:t>u u zakazano vrijeme i prije testiranja dokažu identitet važe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om osobnom iskaznicom ili putovnicom.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Testiranju ne mogu pristupiti kandidati koji ne mogu dokazati identitet, osobe koje ne ispunjavaju formalne uvjete natje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>aja, te osobe za koje se utvrdi da nisu podnijele prijavu na javni natje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aj za radno mjesto za koje se obavlja testiranje.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Kandidat koji ne pristupi testiranju više se ne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smatrati kandidatom u postupku.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se testiranju.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Kandidati su dužni pridržavati se utvr</w:t>
      </w:r>
      <w:r w:rsidRPr="000A5A7A">
        <w:rPr>
          <w:rFonts w:ascii="Arial" w:hAnsi="Arial" w:cs="Arial" w:hint="eastAsia"/>
          <w:sz w:val="24"/>
          <w:szCs w:val="24"/>
          <w:lang w:val="hr-HR"/>
        </w:rPr>
        <w:t>đ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enog vremena i rasporeda testiranja. 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a)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b)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c)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d)</w:t>
      </w:r>
      <w:r w:rsidRPr="000A5A7A">
        <w:rPr>
          <w:rFonts w:ascii="Arial" w:hAnsi="Arial" w:cs="Arial"/>
          <w:sz w:val="24"/>
          <w:szCs w:val="24"/>
          <w:lang w:val="hr-HR"/>
        </w:rPr>
        <w:tab/>
        <w:t>razgovarati s ostalim kandidatima ili na drugi na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in remetiti mir i red.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Zbog povrede navedenih pravila kandidat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>e biti udaljen s testiranja, a postignuti rezultat Komisija ne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>e priznati niti ocijeniti.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A44902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lastRenderedPageBreak/>
        <w:t xml:space="preserve">Nakon </w:t>
      </w:r>
      <w:r>
        <w:rPr>
          <w:rFonts w:ascii="Arial" w:hAnsi="Arial" w:cs="Arial"/>
          <w:sz w:val="24"/>
          <w:szCs w:val="24"/>
          <w:lang w:val="hr-HR"/>
        </w:rPr>
        <w:t xml:space="preserve">provedenog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testiranja i razgovora Komisija će utvrditi rang listu prema ukupnom broju ostvarenih bodova na testiranju i </w:t>
      </w:r>
      <w:r>
        <w:rPr>
          <w:rFonts w:ascii="Arial" w:hAnsi="Arial" w:cs="Arial"/>
          <w:sz w:val="24"/>
          <w:szCs w:val="24"/>
          <w:lang w:val="hr-HR"/>
        </w:rPr>
        <w:t>razgovoru (</w:t>
      </w:r>
      <w:r w:rsidRPr="00A44902">
        <w:rPr>
          <w:rFonts w:ascii="Arial" w:hAnsi="Arial" w:cs="Arial"/>
          <w:sz w:val="24"/>
          <w:szCs w:val="24"/>
          <w:lang w:val="hr-HR"/>
        </w:rPr>
        <w:t>intervjuu</w:t>
      </w:r>
      <w:r>
        <w:rPr>
          <w:rFonts w:ascii="Arial" w:hAnsi="Arial" w:cs="Arial"/>
          <w:sz w:val="24"/>
          <w:szCs w:val="24"/>
          <w:lang w:val="hr-HR"/>
        </w:rPr>
        <w:t>). Komisija čelniku tijela dostavlja I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zvješće o provedenom </w:t>
      </w:r>
      <w:r>
        <w:rPr>
          <w:rFonts w:ascii="Arial" w:hAnsi="Arial" w:cs="Arial"/>
          <w:sz w:val="24"/>
          <w:szCs w:val="24"/>
          <w:lang w:val="hr-HR"/>
        </w:rPr>
        <w:t xml:space="preserve">postupku koje potpisuju svi članovi  Komisije. Uz Izvješće prilaže se i rang lista kandidata prema ukupnom broju bodova ostvarenih na testiranju i razgovoru. </w:t>
      </w:r>
    </w:p>
    <w:p w:rsidR="00810CA7" w:rsidRPr="00A44902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Na službenoj web stranici Državnog odvjetništva Republike Hrvatske </w:t>
      </w:r>
      <w:hyperlink r:id="rId12" w:history="1">
        <w:r w:rsidRPr="00A44902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  <w:r w:rsidRPr="00A44902">
        <w:rPr>
          <w:rFonts w:ascii="Arial" w:hAnsi="Arial" w:cs="Arial"/>
          <w:sz w:val="24"/>
          <w:szCs w:val="24"/>
          <w:lang w:val="hr-HR"/>
        </w:rPr>
        <w:t xml:space="preserve"> te na oglasnoj ploči </w:t>
      </w:r>
      <w:r>
        <w:rPr>
          <w:rFonts w:ascii="Arial" w:hAnsi="Arial" w:cs="Arial"/>
          <w:sz w:val="24"/>
          <w:szCs w:val="24"/>
          <w:lang w:val="hr-HR"/>
        </w:rPr>
        <w:t>Županijskog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državnog</w:t>
      </w:r>
      <w:r>
        <w:rPr>
          <w:rFonts w:ascii="Arial" w:hAnsi="Arial" w:cs="Arial"/>
          <w:sz w:val="24"/>
          <w:szCs w:val="24"/>
          <w:lang w:val="hr-HR"/>
        </w:rPr>
        <w:t xml:space="preserve"> odvjetništva u Sisku, objavit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će se mjesto i vrijeme održavanja testiranja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A44902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dana prije održavanja testiranja. </w:t>
      </w:r>
    </w:p>
    <w:p w:rsidR="005473A3" w:rsidRPr="00A44902" w:rsidRDefault="005473A3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810CA7" w:rsidRDefault="00810CA7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>PRAVNI IZVORI ZA PRIPREMANJE KANDIDATA ZA TESTIRANJE</w:t>
      </w:r>
    </w:p>
    <w:p w:rsidR="00DA5BE0" w:rsidRDefault="00DA5BE0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52AEA" w:rsidRPr="00D24B1E" w:rsidRDefault="00952AEA" w:rsidP="00952AEA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D24B1E">
        <w:rPr>
          <w:rFonts w:ascii="Arial" w:hAnsi="Arial" w:cs="Arial"/>
          <w:sz w:val="24"/>
          <w:szCs w:val="24"/>
          <w:lang w:val="hr-HR"/>
        </w:rPr>
        <w:t>Zakon o državnom odvjetništvu (</w:t>
      </w:r>
      <w:r w:rsidR="007959FB" w:rsidRPr="00D24B1E">
        <w:rPr>
          <w:rFonts w:ascii="Arial" w:hAnsi="Arial" w:cs="Arial"/>
          <w:sz w:val="24"/>
          <w:szCs w:val="24"/>
          <w:lang w:val="hr-HR"/>
        </w:rPr>
        <w:t>Narodne novine broj</w:t>
      </w:r>
      <w:r w:rsidRPr="00D24B1E">
        <w:rPr>
          <w:rFonts w:ascii="Arial" w:hAnsi="Arial" w:cs="Arial"/>
          <w:sz w:val="24"/>
          <w:szCs w:val="24"/>
          <w:lang w:val="hr-HR"/>
        </w:rPr>
        <w:t xml:space="preserve"> 67/18</w:t>
      </w:r>
      <w:r w:rsidR="007959FB" w:rsidRPr="00D24B1E">
        <w:rPr>
          <w:rFonts w:ascii="Arial" w:hAnsi="Arial" w:cs="Arial"/>
          <w:sz w:val="24"/>
          <w:szCs w:val="24"/>
          <w:lang w:val="hr-HR"/>
        </w:rPr>
        <w:t>. i 21/22.</w:t>
      </w:r>
      <w:r w:rsidRPr="00D24B1E">
        <w:rPr>
          <w:rFonts w:ascii="Arial" w:hAnsi="Arial" w:cs="Arial"/>
          <w:sz w:val="24"/>
          <w:szCs w:val="24"/>
          <w:lang w:val="hr-HR"/>
        </w:rPr>
        <w:t>)</w:t>
      </w:r>
      <w:r w:rsidR="00C4597F" w:rsidRPr="00D24B1E">
        <w:rPr>
          <w:rFonts w:ascii="Arial" w:hAnsi="Arial" w:cs="Arial"/>
          <w:sz w:val="24"/>
          <w:szCs w:val="24"/>
          <w:lang w:val="hr-HR"/>
        </w:rPr>
        <w:t>,</w:t>
      </w:r>
    </w:p>
    <w:p w:rsidR="00591D81" w:rsidRPr="00B6215E" w:rsidRDefault="00591D81" w:rsidP="00137252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B6215E">
        <w:rPr>
          <w:rFonts w:ascii="Arial" w:hAnsi="Arial" w:cs="Arial"/>
          <w:sz w:val="24"/>
          <w:szCs w:val="24"/>
          <w:lang w:val="hr-HR"/>
        </w:rPr>
        <w:t>Zakon o parničnom postupku (</w:t>
      </w:r>
      <w:r w:rsidR="00137252" w:rsidRPr="00B6215E">
        <w:rPr>
          <w:rFonts w:ascii="Arial" w:hAnsi="Arial" w:cs="Arial"/>
          <w:sz w:val="24"/>
          <w:szCs w:val="24"/>
          <w:lang w:val="hr-HR"/>
        </w:rPr>
        <w:t>(Narodne novine broj SL SFRJ 4/77., 36/77., 6/80., 36/80., 43/82., 69/82., 58/84., 74/87., 57/89., 20/90., 27/90., 35/91., i Narodne novine 53/91., 91/92., 58/93., 112/99., 88/01., 117/03., 88/05., 02/07., 84/08., 96/08., 123/08., 57/11., 148/11., 25/13., 89/14., 70/19., 80/22., 114/22.</w:t>
      </w:r>
      <w:r w:rsidR="006236C0" w:rsidRPr="00B6215E">
        <w:rPr>
          <w:rFonts w:ascii="Arial" w:hAnsi="Arial" w:cs="Arial"/>
          <w:sz w:val="24"/>
          <w:szCs w:val="24"/>
          <w:lang w:val="hr-HR"/>
        </w:rPr>
        <w:t xml:space="preserve"> i 155/23.</w:t>
      </w:r>
      <w:r w:rsidR="00137252" w:rsidRPr="00B6215E">
        <w:rPr>
          <w:rFonts w:ascii="Arial" w:hAnsi="Arial" w:cs="Arial"/>
          <w:sz w:val="24"/>
          <w:szCs w:val="24"/>
          <w:lang w:val="hr-HR"/>
        </w:rPr>
        <w:t>) i to: Glava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 </w:t>
      </w:r>
      <w:r w:rsidRPr="00B6215E">
        <w:rPr>
          <w:rFonts w:ascii="Arial" w:hAnsi="Arial" w:cs="Arial" w:hint="eastAsia"/>
          <w:sz w:val="24"/>
          <w:szCs w:val="24"/>
          <w:lang w:val="hr-HR"/>
        </w:rPr>
        <w:t>č</w:t>
      </w:r>
      <w:r w:rsidR="00137252" w:rsidRPr="00B6215E">
        <w:rPr>
          <w:rFonts w:ascii="Arial" w:hAnsi="Arial" w:cs="Arial"/>
          <w:sz w:val="24"/>
          <w:szCs w:val="24"/>
          <w:lang w:val="hr-HR"/>
        </w:rPr>
        <w:t>etrnaesta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 – </w:t>
      </w:r>
      <w:r w:rsidR="00137252" w:rsidRPr="00B6215E">
        <w:rPr>
          <w:rFonts w:ascii="Arial" w:hAnsi="Arial" w:cs="Arial"/>
          <w:sz w:val="24"/>
          <w:szCs w:val="24"/>
          <w:lang w:val="hr-HR"/>
        </w:rPr>
        <w:t>TUŽBA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, </w:t>
      </w:r>
      <w:r w:rsidR="00137252" w:rsidRPr="00B6215E">
        <w:rPr>
          <w:rFonts w:ascii="Arial" w:hAnsi="Arial" w:cs="Arial"/>
          <w:sz w:val="24"/>
          <w:szCs w:val="24"/>
          <w:lang w:val="hr-HR"/>
        </w:rPr>
        <w:t>Glava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 dvadeset</w:t>
      </w:r>
      <w:r w:rsidR="00137252" w:rsidRPr="00B6215E">
        <w:rPr>
          <w:rFonts w:ascii="Arial" w:hAnsi="Arial" w:cs="Arial"/>
          <w:sz w:val="24"/>
          <w:szCs w:val="24"/>
          <w:lang w:val="hr-HR"/>
        </w:rPr>
        <w:t>a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 – </w:t>
      </w:r>
      <w:r w:rsidR="00137252" w:rsidRPr="00B6215E">
        <w:rPr>
          <w:rFonts w:ascii="Arial" w:hAnsi="Arial" w:cs="Arial"/>
          <w:sz w:val="24"/>
          <w:szCs w:val="24"/>
          <w:lang w:val="hr-HR"/>
        </w:rPr>
        <w:t>PRIPREMANJE GLAVNE RASPRAVE, Glava dvadeset prva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 – </w:t>
      </w:r>
      <w:r w:rsidR="00137252" w:rsidRPr="00B6215E">
        <w:rPr>
          <w:rFonts w:ascii="Arial" w:hAnsi="Arial" w:cs="Arial"/>
          <w:sz w:val="24"/>
          <w:szCs w:val="24"/>
          <w:lang w:val="hr-HR"/>
        </w:rPr>
        <w:t>GLAVNA RASPRAVA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, </w:t>
      </w:r>
      <w:r w:rsidR="00137252" w:rsidRPr="00B6215E">
        <w:rPr>
          <w:rFonts w:ascii="Arial" w:hAnsi="Arial" w:cs="Arial"/>
          <w:sz w:val="24"/>
          <w:szCs w:val="24"/>
          <w:lang w:val="hr-HR"/>
        </w:rPr>
        <w:t>Glava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 </w:t>
      </w:r>
      <w:r w:rsidR="00137252" w:rsidRPr="00B6215E">
        <w:rPr>
          <w:rFonts w:ascii="Arial" w:hAnsi="Arial" w:cs="Arial"/>
          <w:sz w:val="24"/>
          <w:szCs w:val="24"/>
          <w:lang w:val="hr-HR"/>
        </w:rPr>
        <w:t xml:space="preserve">DVADESET PETA 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– </w:t>
      </w:r>
      <w:r w:rsidR="00D24B1E" w:rsidRPr="00B6215E">
        <w:rPr>
          <w:rFonts w:ascii="Arial" w:hAnsi="Arial" w:cs="Arial"/>
          <w:sz w:val="24"/>
          <w:szCs w:val="24"/>
          <w:lang w:val="hr-HR"/>
        </w:rPr>
        <w:t>REDOVITI PRAVNI LIJEKOVI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, </w:t>
      </w:r>
      <w:r w:rsidR="00D24B1E" w:rsidRPr="00B6215E">
        <w:rPr>
          <w:rFonts w:ascii="Arial" w:hAnsi="Arial" w:cs="Arial"/>
          <w:sz w:val="24"/>
          <w:szCs w:val="24"/>
          <w:lang w:val="hr-HR"/>
        </w:rPr>
        <w:t>Glava dvadeset šesta</w:t>
      </w:r>
      <w:r w:rsidRPr="00B6215E">
        <w:rPr>
          <w:rFonts w:ascii="Arial" w:hAnsi="Arial" w:cs="Arial"/>
          <w:sz w:val="24"/>
          <w:szCs w:val="24"/>
          <w:lang w:val="hr-HR"/>
        </w:rPr>
        <w:t xml:space="preserve"> – 1. </w:t>
      </w:r>
      <w:r w:rsidR="000E4607" w:rsidRPr="00B6215E">
        <w:rPr>
          <w:rFonts w:ascii="Arial" w:hAnsi="Arial" w:cs="Arial"/>
          <w:sz w:val="24"/>
          <w:szCs w:val="24"/>
          <w:lang w:val="hr-HR"/>
        </w:rPr>
        <w:t>REVIZIJA</w:t>
      </w:r>
      <w:r w:rsidRPr="00B6215E">
        <w:rPr>
          <w:rFonts w:ascii="Arial" w:hAnsi="Arial" w:cs="Arial"/>
          <w:sz w:val="24"/>
          <w:szCs w:val="24"/>
          <w:lang w:val="hr-HR"/>
        </w:rPr>
        <w:t>.</w:t>
      </w:r>
    </w:p>
    <w:p w:rsidR="00AE6926" w:rsidRDefault="00AE6926" w:rsidP="00AE6926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E6926" w:rsidRDefault="00AE6926" w:rsidP="00AE6926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E6926" w:rsidRDefault="00AE6926" w:rsidP="00AE6926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E6926" w:rsidRPr="00AE6926" w:rsidRDefault="00AE6926" w:rsidP="00AE6926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Pr="000E4607" w:rsidRDefault="005473A3" w:rsidP="009E1CE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="009E1CE5" w:rsidRPr="000E4607">
        <w:rPr>
          <w:rFonts w:ascii="Arial" w:hAnsi="Arial" w:cs="Arial"/>
          <w:sz w:val="24"/>
          <w:szCs w:val="24"/>
          <w:lang w:val="hr-HR"/>
        </w:rPr>
        <w:t xml:space="preserve">      </w:t>
      </w:r>
    </w:p>
    <w:p w:rsidR="00E17986" w:rsidRPr="00DA5BE0" w:rsidRDefault="002923C1" w:rsidP="004F2030">
      <w:pPr>
        <w:ind w:left="1416" w:firstLine="708"/>
        <w:jc w:val="center"/>
        <w:rPr>
          <w:rFonts w:ascii="Arial" w:hAnsi="Arial" w:cs="Arial"/>
          <w:color w:val="FF0000"/>
          <w:sz w:val="24"/>
          <w:szCs w:val="24"/>
          <w:lang w:val="hr-HR"/>
        </w:rPr>
      </w:pPr>
      <w:r w:rsidRPr="000E4607">
        <w:rPr>
          <w:rFonts w:ascii="Arial" w:hAnsi="Arial" w:cs="Arial"/>
          <w:sz w:val="24"/>
          <w:szCs w:val="24"/>
        </w:rPr>
        <w:t xml:space="preserve">           </w:t>
      </w:r>
      <w:r w:rsidR="00E17986" w:rsidRPr="000E4607">
        <w:rPr>
          <w:rFonts w:ascii="Arial" w:hAnsi="Arial" w:cs="Arial"/>
          <w:sz w:val="24"/>
          <w:szCs w:val="24"/>
        </w:rPr>
        <w:t>KOMISIJA ZA PROVEDBU JAVNOG NATJEČAJA</w:t>
      </w:r>
    </w:p>
    <w:sectPr w:rsidR="00E17986" w:rsidRPr="00DA5BE0" w:rsidSect="000E4607">
      <w:headerReference w:type="default" r:id="rId13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1D" w:rsidRDefault="009C191D" w:rsidP="00700A67">
      <w:r>
        <w:separator/>
      </w:r>
    </w:p>
  </w:endnote>
  <w:endnote w:type="continuationSeparator" w:id="0">
    <w:p w:rsidR="009C191D" w:rsidRDefault="009C191D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1D" w:rsidRDefault="009C191D" w:rsidP="00700A67">
      <w:r>
        <w:separator/>
      </w:r>
    </w:p>
  </w:footnote>
  <w:footnote w:type="continuationSeparator" w:id="0">
    <w:p w:rsidR="009C191D" w:rsidRDefault="009C191D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700A67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377558" w:rsidRPr="00377558">
          <w:rPr>
            <w:rFonts w:ascii="Arial" w:hAnsi="Arial" w:cs="Arial"/>
            <w:noProof/>
            <w:sz w:val="24"/>
            <w:lang w:val="hr-HR"/>
          </w:rPr>
          <w:t>2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279"/>
    <w:multiLevelType w:val="hybridMultilevel"/>
    <w:tmpl w:val="0E24E81E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28B15D6"/>
    <w:multiLevelType w:val="hybridMultilevel"/>
    <w:tmpl w:val="FD38D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32592B"/>
    <w:multiLevelType w:val="hybridMultilevel"/>
    <w:tmpl w:val="66E28D6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4" w15:restartNumberingAfterBreak="0">
    <w:nsid w:val="3BDB73EF"/>
    <w:multiLevelType w:val="hybridMultilevel"/>
    <w:tmpl w:val="AA865F98"/>
    <w:lvl w:ilvl="0" w:tplc="C53AC37A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24" w:hanging="360"/>
      </w:pPr>
    </w:lvl>
    <w:lvl w:ilvl="2" w:tplc="041A001B" w:tentative="1">
      <w:start w:val="1"/>
      <w:numFmt w:val="lowerRoman"/>
      <w:lvlText w:val="%3."/>
      <w:lvlJc w:val="right"/>
      <w:pPr>
        <w:ind w:left="4644" w:hanging="180"/>
      </w:pPr>
    </w:lvl>
    <w:lvl w:ilvl="3" w:tplc="041A000F" w:tentative="1">
      <w:start w:val="1"/>
      <w:numFmt w:val="decimal"/>
      <w:lvlText w:val="%4."/>
      <w:lvlJc w:val="left"/>
      <w:pPr>
        <w:ind w:left="5364" w:hanging="360"/>
      </w:pPr>
    </w:lvl>
    <w:lvl w:ilvl="4" w:tplc="041A0019" w:tentative="1">
      <w:start w:val="1"/>
      <w:numFmt w:val="lowerLetter"/>
      <w:lvlText w:val="%5."/>
      <w:lvlJc w:val="left"/>
      <w:pPr>
        <w:ind w:left="6084" w:hanging="360"/>
      </w:pPr>
    </w:lvl>
    <w:lvl w:ilvl="5" w:tplc="041A001B" w:tentative="1">
      <w:start w:val="1"/>
      <w:numFmt w:val="lowerRoman"/>
      <w:lvlText w:val="%6."/>
      <w:lvlJc w:val="right"/>
      <w:pPr>
        <w:ind w:left="6804" w:hanging="180"/>
      </w:pPr>
    </w:lvl>
    <w:lvl w:ilvl="6" w:tplc="041A000F" w:tentative="1">
      <w:start w:val="1"/>
      <w:numFmt w:val="decimal"/>
      <w:lvlText w:val="%7."/>
      <w:lvlJc w:val="left"/>
      <w:pPr>
        <w:ind w:left="7524" w:hanging="360"/>
      </w:pPr>
    </w:lvl>
    <w:lvl w:ilvl="7" w:tplc="041A0019" w:tentative="1">
      <w:start w:val="1"/>
      <w:numFmt w:val="lowerLetter"/>
      <w:lvlText w:val="%8."/>
      <w:lvlJc w:val="left"/>
      <w:pPr>
        <w:ind w:left="8244" w:hanging="360"/>
      </w:pPr>
    </w:lvl>
    <w:lvl w:ilvl="8" w:tplc="041A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5" w15:restartNumberingAfterBreak="0">
    <w:nsid w:val="3D413426"/>
    <w:multiLevelType w:val="hybridMultilevel"/>
    <w:tmpl w:val="9998D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91D87"/>
    <w:multiLevelType w:val="hybridMultilevel"/>
    <w:tmpl w:val="10E8E01A"/>
    <w:lvl w:ilvl="0" w:tplc="C3D8B67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 w15:restartNumberingAfterBreak="0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26"/>
  </w:num>
  <w:num w:numId="6">
    <w:abstractNumId w:val="25"/>
  </w:num>
  <w:num w:numId="7">
    <w:abstractNumId w:val="17"/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13"/>
  </w:num>
  <w:num w:numId="13">
    <w:abstractNumId w:val="11"/>
  </w:num>
  <w:num w:numId="14">
    <w:abstractNumId w:val="6"/>
  </w:num>
  <w:num w:numId="15">
    <w:abstractNumId w:val="22"/>
  </w:num>
  <w:num w:numId="16">
    <w:abstractNumId w:val="1"/>
  </w:num>
  <w:num w:numId="17">
    <w:abstractNumId w:val="23"/>
  </w:num>
  <w:num w:numId="18">
    <w:abstractNumId w:val="24"/>
  </w:num>
  <w:num w:numId="19">
    <w:abstractNumId w:val="18"/>
  </w:num>
  <w:num w:numId="20">
    <w:abstractNumId w:val="27"/>
  </w:num>
  <w:num w:numId="21">
    <w:abstractNumId w:val="20"/>
  </w:num>
  <w:num w:numId="22">
    <w:abstractNumId w:val="19"/>
  </w:num>
  <w:num w:numId="23">
    <w:abstractNumId w:val="16"/>
  </w:num>
  <w:num w:numId="24">
    <w:abstractNumId w:val="5"/>
  </w:num>
  <w:num w:numId="25">
    <w:abstractNumId w:val="21"/>
  </w:num>
  <w:num w:numId="26">
    <w:abstractNumId w:val="14"/>
  </w:num>
  <w:num w:numId="27">
    <w:abstractNumId w:val="9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6"/>
    <w:rsid w:val="00027467"/>
    <w:rsid w:val="000340C4"/>
    <w:rsid w:val="00052736"/>
    <w:rsid w:val="00052914"/>
    <w:rsid w:val="00077684"/>
    <w:rsid w:val="000850A6"/>
    <w:rsid w:val="000C1C4A"/>
    <w:rsid w:val="000C740F"/>
    <w:rsid w:val="000E4607"/>
    <w:rsid w:val="00125F8A"/>
    <w:rsid w:val="00137252"/>
    <w:rsid w:val="00150ACB"/>
    <w:rsid w:val="00165996"/>
    <w:rsid w:val="00170762"/>
    <w:rsid w:val="00176F47"/>
    <w:rsid w:val="00191C46"/>
    <w:rsid w:val="00205C68"/>
    <w:rsid w:val="00217A12"/>
    <w:rsid w:val="00247362"/>
    <w:rsid w:val="002859F1"/>
    <w:rsid w:val="002923C1"/>
    <w:rsid w:val="003627C8"/>
    <w:rsid w:val="00377558"/>
    <w:rsid w:val="003A2009"/>
    <w:rsid w:val="003C515A"/>
    <w:rsid w:val="003E338C"/>
    <w:rsid w:val="003E4CF0"/>
    <w:rsid w:val="003E5E72"/>
    <w:rsid w:val="00437597"/>
    <w:rsid w:val="00440518"/>
    <w:rsid w:val="00462DE8"/>
    <w:rsid w:val="0046737B"/>
    <w:rsid w:val="0048074E"/>
    <w:rsid w:val="004C1508"/>
    <w:rsid w:val="004F2030"/>
    <w:rsid w:val="005058AE"/>
    <w:rsid w:val="00510D39"/>
    <w:rsid w:val="005473A3"/>
    <w:rsid w:val="00572ED0"/>
    <w:rsid w:val="00591D81"/>
    <w:rsid w:val="00593EFC"/>
    <w:rsid w:val="005B06EA"/>
    <w:rsid w:val="005B49FD"/>
    <w:rsid w:val="005D1662"/>
    <w:rsid w:val="006236C0"/>
    <w:rsid w:val="00640857"/>
    <w:rsid w:val="0068210A"/>
    <w:rsid w:val="0068574B"/>
    <w:rsid w:val="006E6D7D"/>
    <w:rsid w:val="00700A67"/>
    <w:rsid w:val="00703F07"/>
    <w:rsid w:val="007425E1"/>
    <w:rsid w:val="007904D8"/>
    <w:rsid w:val="007959FB"/>
    <w:rsid w:val="007F6889"/>
    <w:rsid w:val="00810CA7"/>
    <w:rsid w:val="00853E0E"/>
    <w:rsid w:val="00892167"/>
    <w:rsid w:val="008D5F32"/>
    <w:rsid w:val="00952AEA"/>
    <w:rsid w:val="009A2613"/>
    <w:rsid w:val="009A3F76"/>
    <w:rsid w:val="009A7358"/>
    <w:rsid w:val="009C191D"/>
    <w:rsid w:val="009C7EBE"/>
    <w:rsid w:val="009E1CE5"/>
    <w:rsid w:val="009F4A43"/>
    <w:rsid w:val="00A41ED2"/>
    <w:rsid w:val="00A44902"/>
    <w:rsid w:val="00A55878"/>
    <w:rsid w:val="00AC3677"/>
    <w:rsid w:val="00AE6926"/>
    <w:rsid w:val="00B6215E"/>
    <w:rsid w:val="00BE61E8"/>
    <w:rsid w:val="00C06A7F"/>
    <w:rsid w:val="00C4597F"/>
    <w:rsid w:val="00C55700"/>
    <w:rsid w:val="00C6198D"/>
    <w:rsid w:val="00C82EBA"/>
    <w:rsid w:val="00C96F01"/>
    <w:rsid w:val="00CB2881"/>
    <w:rsid w:val="00CE18D1"/>
    <w:rsid w:val="00D24B1E"/>
    <w:rsid w:val="00D35D70"/>
    <w:rsid w:val="00D94978"/>
    <w:rsid w:val="00DA5BE0"/>
    <w:rsid w:val="00DB3045"/>
    <w:rsid w:val="00E06F0D"/>
    <w:rsid w:val="00E17986"/>
    <w:rsid w:val="00E60BBA"/>
    <w:rsid w:val="00E67A26"/>
    <w:rsid w:val="00E67D3E"/>
    <w:rsid w:val="00E823CF"/>
    <w:rsid w:val="00E877DF"/>
    <w:rsid w:val="00F01EC4"/>
    <w:rsid w:val="00F4328D"/>
    <w:rsid w:val="00F5135F"/>
    <w:rsid w:val="00F571DE"/>
    <w:rsid w:val="00F73A1B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FDDA6-9916-40C5-99C8-69AAA7D5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5B49FD"/>
    <w:pPr>
      <w:keepNext/>
      <w:widowControl w:val="0"/>
      <w:overflowPunct/>
      <w:autoSpaceDE/>
      <w:autoSpaceDN/>
      <w:adjustRightInd/>
      <w:snapToGrid w:val="0"/>
      <w:jc w:val="both"/>
      <w:outlineLvl w:val="5"/>
    </w:pPr>
    <w:rPr>
      <w:rFonts w:ascii="Times New Roman" w:hAnsi="Times New Roman"/>
      <w:i/>
      <w:i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853E0E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3E0E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customStyle="1" w:styleId="Naslov6Char">
    <w:name w:val="Naslov 6 Char"/>
    <w:basedOn w:val="Zadanifontodlomka"/>
    <w:link w:val="Naslov6"/>
    <w:uiPriority w:val="99"/>
    <w:rsid w:val="005B49FD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rh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gov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rh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7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Jadranka Kolar</cp:lastModifiedBy>
  <cp:revision>2</cp:revision>
  <cp:lastPrinted>2023-12-18T08:52:00Z</cp:lastPrinted>
  <dcterms:created xsi:type="dcterms:W3CDTF">2024-01-10T13:10:00Z</dcterms:created>
  <dcterms:modified xsi:type="dcterms:W3CDTF">2024-01-10T13:10:00Z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P-3/2021-4 / Dopis - dopis - ostalo (ODOSK- pravni izvori.docx)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