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C371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B356E71" wp14:editId="1BDA9AED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8494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5939FEA3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20EAA5BF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64E5492E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4B355DC6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95B5CA1" w14:textId="76C76670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  <w:r w:rsidR="00EB3B4D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5</w:t>
      </w:r>
    </w:p>
    <w:p w14:paraId="20FD7551" w14:textId="04C7E778"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4A1C4A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1D1F82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EB3B4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75AEA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4666A1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68A5C53" w14:textId="77777777"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7504A2F5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EC83CB" w14:textId="1001A6D5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89/2019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 xml:space="preserve"> i 155/2023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D84DFB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0A3BF5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0A3BF5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8F745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84DFB">
        <w:rPr>
          <w:rFonts w:ascii="Arial" w:eastAsia="Times New Roman" w:hAnsi="Arial" w:cs="Arial"/>
          <w:sz w:val="24"/>
          <w:szCs w:val="24"/>
          <w:lang w:eastAsia="hr-HR"/>
        </w:rPr>
        <w:t>121</w:t>
      </w:r>
      <w:r w:rsidR="008F7456" w:rsidRPr="000A3BF5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 xml:space="preserve">na mrežnim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stranicama Ministarstva pravosuđa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 xml:space="preserve"> i  digitalne transformacije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8" w:history="1">
        <w:r w:rsidR="008A2CEF" w:rsidRPr="00B2122B">
          <w:rPr>
            <w:rStyle w:val="Hiperveza"/>
            <w:rFonts w:ascii="Arial" w:hAnsi="Arial" w:cs="Arial"/>
            <w:sz w:val="24"/>
            <w:szCs w:val="24"/>
          </w:rPr>
          <w:t>www.mpudt.gov.hr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hyperlink r:id="rId9" w:history="1">
        <w:r w:rsidR="008A2CEF" w:rsidRPr="00B2122B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vatskog zavoda za zapošljavanje </w:t>
      </w:r>
      <w:hyperlink r:id="rId10" w:history="1">
        <w:r w:rsidR="008A2CEF" w:rsidRPr="00B2122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EB3B4D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EB3B4D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666A1">
        <w:rPr>
          <w:rFonts w:ascii="Arial" w:eastAsia="Times New Roman" w:hAnsi="Arial" w:cs="Arial"/>
          <w:sz w:val="24"/>
          <w:szCs w:val="24"/>
          <w:lang w:eastAsia="hr-HR"/>
        </w:rPr>
        <w:t xml:space="preserve"> informatički tehničar</w:t>
      </w:r>
      <w:r w:rsidR="009F3F9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–</w:t>
      </w:r>
      <w:r w:rsidR="004666A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666A1" w:rsidRPr="00EB3B4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0588E714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15A60E" w14:textId="77777777"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09906558" w14:textId="3D86725D" w:rsidR="00393255" w:rsidRPr="00EC2C38" w:rsidRDefault="00393255" w:rsidP="00393255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</w:t>
      </w:r>
      <w:r w:rsidR="00EB3B4D">
        <w:rPr>
          <w:rFonts w:ascii="Arial" w:hAnsi="Arial" w:cs="Arial"/>
          <w:sz w:val="24"/>
          <w:szCs w:val="24"/>
        </w:rPr>
        <w:t>og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038C96FF" w14:textId="77777777" w:rsidR="003A0496" w:rsidRPr="00E90281" w:rsidRDefault="003A0496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38966B0" w14:textId="6B7B3ADB" w:rsidR="00393255" w:rsidRPr="00016210" w:rsidRDefault="00016210" w:rsidP="0001621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="00EC2C38" w:rsidRPr="00016210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0B6189" w:rsidRPr="0001621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pis poslova </w:t>
      </w:r>
      <w:r w:rsidR="00AD44B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</w:t>
      </w:r>
      <w:r w:rsidR="000B6189" w:rsidRPr="00016210">
        <w:rPr>
          <w:rFonts w:ascii="Arial" w:eastAsia="Times New Roman" w:hAnsi="Arial" w:cs="Arial"/>
          <w:b/>
          <w:sz w:val="24"/>
          <w:szCs w:val="24"/>
          <w:lang w:eastAsia="hr-HR"/>
        </w:rPr>
        <w:t>mjesta</w:t>
      </w:r>
      <w:r w:rsidR="004666A1" w:rsidRPr="0001621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informatičkog tehničara </w:t>
      </w:r>
    </w:p>
    <w:p w14:paraId="093554AB" w14:textId="77777777" w:rsidR="004E5596" w:rsidRPr="00EC2C38" w:rsidRDefault="004E5596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657D25" w14:textId="77777777" w:rsidR="00EB3B4D" w:rsidRPr="008B612B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DF2FA8">
        <w:rPr>
          <w:rFonts w:ascii="Arial" w:eastAsia="Times New Roman" w:hAnsi="Arial" w:cs="Arial"/>
          <w:sz w:val="24"/>
          <w:szCs w:val="24"/>
          <w:lang w:eastAsia="hr-HR"/>
        </w:rPr>
        <w:t xml:space="preserve">ruža tehničku podršku </w:t>
      </w:r>
      <w:r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Pr="008B612B">
        <w:rPr>
          <w:rFonts w:ascii="Arial" w:eastAsia="Times New Roman" w:hAnsi="Arial" w:cs="Arial"/>
          <w:sz w:val="24"/>
          <w:szCs w:val="24"/>
          <w:lang w:eastAsia="hr-HR"/>
        </w:rPr>
        <w:t>orisnicima</w:t>
      </w:r>
    </w:p>
    <w:p w14:paraId="0D7EE80F" w14:textId="77777777" w:rsidR="00EB3B4D" w:rsidRPr="00DF2FA8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>obavlja posao CTS koordinatora</w:t>
      </w:r>
    </w:p>
    <w:p w14:paraId="58994557" w14:textId="77777777" w:rsidR="00EB3B4D" w:rsidRPr="008B612B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 xml:space="preserve">organizira čuvanje elektroničkih (digitalnih) </w:t>
      </w:r>
      <w:r w:rsidRPr="008B612B">
        <w:rPr>
          <w:rFonts w:ascii="Arial" w:eastAsia="Times New Roman" w:hAnsi="Arial" w:cs="Arial"/>
          <w:sz w:val="24"/>
          <w:szCs w:val="24"/>
          <w:lang w:eastAsia="hr-HR"/>
        </w:rPr>
        <w:t>dokumenata</w:t>
      </w:r>
    </w:p>
    <w:p w14:paraId="0B05F5CC" w14:textId="77777777" w:rsidR="00EB3B4D" w:rsidRPr="00DF2FA8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>izrađuje jednostavnija programska rješenja</w:t>
      </w:r>
    </w:p>
    <w:p w14:paraId="7EB348C1" w14:textId="77777777" w:rsidR="00EB3B4D" w:rsidRPr="00DF2FA8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>obavlja upis, obradu i razmjenu elektroničkih (digitalnih) dokumenata</w:t>
      </w:r>
    </w:p>
    <w:p w14:paraId="3EFB166A" w14:textId="77777777" w:rsidR="00EB3B4D" w:rsidRPr="00DF2FA8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>upisuje podatke u računalne baze podataka</w:t>
      </w:r>
    </w:p>
    <w:p w14:paraId="4197B58D" w14:textId="77777777" w:rsidR="00EB3B4D" w:rsidRPr="00DF2FA8" w:rsidRDefault="00EB3B4D" w:rsidP="008A2CE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F2FA8">
        <w:rPr>
          <w:rFonts w:ascii="Arial" w:eastAsia="Times New Roman" w:hAnsi="Arial" w:cs="Arial"/>
          <w:sz w:val="24"/>
          <w:szCs w:val="24"/>
          <w:lang w:eastAsia="hr-HR"/>
        </w:rPr>
        <w:t xml:space="preserve">obavlja druge stručne i tehničke poslove u skladu s Poslovnikom državnog </w:t>
      </w:r>
    </w:p>
    <w:p w14:paraId="741CC247" w14:textId="77777777" w:rsidR="00EB3B4D" w:rsidRPr="008A2CEF" w:rsidRDefault="00EB3B4D" w:rsidP="008A2CE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A2CEF">
        <w:rPr>
          <w:rFonts w:ascii="Arial" w:eastAsia="Times New Roman" w:hAnsi="Arial" w:cs="Arial"/>
          <w:sz w:val="24"/>
          <w:szCs w:val="24"/>
          <w:lang w:eastAsia="hr-HR"/>
        </w:rPr>
        <w:t>odvjetništva i Godišnjim rasporedom poslova.</w:t>
      </w:r>
    </w:p>
    <w:p w14:paraId="2D166580" w14:textId="77777777" w:rsidR="00393255" w:rsidRPr="00E71721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40A9D4" w14:textId="3E1989FF" w:rsidR="00EB3B4D" w:rsidRDefault="00EC2C38" w:rsidP="00EB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EB3B4D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odaci o plaći radnog mjesta</w:t>
      </w:r>
      <w:r w:rsidR="00DF2FA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informatičkog</w:t>
      </w:r>
      <w:r w:rsidR="00DF2FA8" w:rsidRPr="00DF2FA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tehničar</w:t>
      </w:r>
      <w:r w:rsidR="00DF2FA8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DF2FA8" w:rsidRPr="00DF2FA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289FED49" w14:textId="77777777" w:rsidR="00DF2FA8" w:rsidRPr="00DE3D92" w:rsidRDefault="00DF2FA8" w:rsidP="00DF2F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6DA152" w14:textId="77777777" w:rsidR="00EB3B4D" w:rsidRDefault="00EB3B4D" w:rsidP="00EB3B4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5BD2BCA6" w14:textId="77777777" w:rsidR="00EB3B4D" w:rsidRDefault="00EB3B4D" w:rsidP="00EB3B4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088EDA" w14:textId="35E0F189" w:rsidR="0076476E" w:rsidRDefault="00EB3B4D" w:rsidP="00EB3B4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</w:t>
      </w:r>
      <w:r>
        <w:rPr>
          <w:rFonts w:ascii="Arial" w:eastAsia="Times New Roman" w:hAnsi="Arial" w:cs="Arial"/>
          <w:sz w:val="24"/>
          <w:szCs w:val="24"/>
          <w:lang w:eastAsia="hr-HR"/>
        </w:rPr>
        <w:t>informatički tehničar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7. stavka </w:t>
      </w:r>
      <w:r w:rsidR="003D5EE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. te pripadajućom </w:t>
      </w:r>
      <w:r w:rsidRPr="00323CBE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323CBE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. </w:t>
      </w:r>
      <w:r w:rsidRPr="00EB3B4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Jedinstvena radna mjesta u državnoj službi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o nazivima radnih mjesta, uvjetima za raspored i koeficijentima za obračun plaće u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državnoj službi („Narodne novine“, broj 22/2024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 i 33/2024.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</w:t>
      </w:r>
      <w:r>
        <w:rPr>
          <w:rFonts w:ascii="Arial" w:eastAsia="Times New Roman" w:hAnsi="Arial" w:cs="Arial"/>
          <w:sz w:val="24"/>
          <w:szCs w:val="24"/>
          <w:lang w:eastAsia="hr-HR"/>
        </w:rPr>
        <w:t>50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19EDB21" w14:textId="77777777" w:rsidR="008A2CEF" w:rsidRPr="00EB3B4D" w:rsidRDefault="008A2CEF" w:rsidP="00EB3B4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65CFE8F" w14:textId="77777777" w:rsidR="003A0496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</w:t>
      </w:r>
      <w:r w:rsidR="001814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Sadržaj </w:t>
      </w:r>
      <w:r w:rsidR="001814B4" w:rsidRPr="001814B4">
        <w:rPr>
          <w:rFonts w:ascii="Arial" w:eastAsia="Times New Roman" w:hAnsi="Arial" w:cs="Arial"/>
          <w:b/>
          <w:sz w:val="24"/>
          <w:szCs w:val="24"/>
          <w:lang w:eastAsia="hr-HR"/>
        </w:rPr>
        <w:t>testiranja</w:t>
      </w:r>
    </w:p>
    <w:p w14:paraId="689EAB15" w14:textId="77777777"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A163DA4" w14:textId="77777777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7F55">
        <w:rPr>
          <w:rFonts w:ascii="Arial" w:hAnsi="Arial" w:cs="Arial"/>
          <w:sz w:val="24"/>
          <w:szCs w:val="24"/>
        </w:rPr>
        <w:t>Testiranje kandidata provodi se u dvije faze. Prva faza testiranja sastoji se od</w:t>
      </w:r>
      <w:r w:rsidR="00985E8B">
        <w:rPr>
          <w:rFonts w:ascii="Arial" w:hAnsi="Arial" w:cs="Arial"/>
          <w:sz w:val="24"/>
          <w:szCs w:val="24"/>
        </w:rPr>
        <w:t xml:space="preserve"> </w:t>
      </w:r>
      <w:r w:rsidRPr="002C7F55">
        <w:rPr>
          <w:rFonts w:ascii="Arial" w:hAnsi="Arial" w:cs="Arial"/>
          <w:sz w:val="24"/>
          <w:szCs w:val="24"/>
        </w:rPr>
        <w:t>provjere znanja o organizaciji i načinu rada u držav</w:t>
      </w:r>
      <w:r w:rsidR="00CD41E7">
        <w:rPr>
          <w:rFonts w:ascii="Arial" w:hAnsi="Arial" w:cs="Arial"/>
          <w:sz w:val="24"/>
          <w:szCs w:val="24"/>
        </w:rPr>
        <w:t xml:space="preserve">nom odvjetništvu, dok se druga </w:t>
      </w:r>
      <w:r w:rsidRPr="002C7F55">
        <w:rPr>
          <w:rFonts w:ascii="Arial" w:hAnsi="Arial" w:cs="Arial"/>
          <w:sz w:val="24"/>
          <w:szCs w:val="24"/>
        </w:rPr>
        <w:t xml:space="preserve"> faza odnosi na provjeru znanja, sposobnosti i vještina bitnih za obavljanje poslova radnog mjesta na koje se službenik prima. </w:t>
      </w:r>
    </w:p>
    <w:p w14:paraId="32477D78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5239B" w14:textId="62DD9FCA" w:rsidR="00985E8B" w:rsidRDefault="0076476E" w:rsidP="001814B4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Prv</w:t>
      </w:r>
      <w:r w:rsidR="00985E8B" w:rsidRPr="00381153">
        <w:rPr>
          <w:rFonts w:ascii="Arial" w:hAnsi="Arial" w:cs="Arial"/>
          <w:sz w:val="24"/>
          <w:szCs w:val="24"/>
          <w:u w:val="single"/>
        </w:rPr>
        <w:t>a faza testiranja</w:t>
      </w:r>
      <w:r w:rsidR="00985E8B">
        <w:rPr>
          <w:rFonts w:ascii="Arial" w:hAnsi="Arial" w:cs="Arial"/>
          <w:sz w:val="24"/>
          <w:szCs w:val="24"/>
        </w:rPr>
        <w:t xml:space="preserve"> sastoji se od</w:t>
      </w:r>
      <w:r w:rsidRPr="002C7F55">
        <w:rPr>
          <w:rFonts w:ascii="Arial" w:hAnsi="Arial" w:cs="Arial"/>
          <w:sz w:val="24"/>
          <w:szCs w:val="24"/>
        </w:rPr>
        <w:t xml:space="preserve"> pisane provjere znanja o organizaciji i načinu rada u državnom odvjetništvu </w:t>
      </w:r>
      <w:r w:rsidR="001814B4" w:rsidRPr="001814B4">
        <w:rPr>
          <w:rFonts w:ascii="Arial" w:hAnsi="Arial" w:cs="Arial"/>
          <w:sz w:val="24"/>
          <w:szCs w:val="24"/>
        </w:rPr>
        <w:t>iz Zakona o državnom odvjetništvu („Narodne novine, broj: 67/2018</w:t>
      </w:r>
      <w:r w:rsidR="008A2CEF">
        <w:rPr>
          <w:rFonts w:ascii="Arial" w:hAnsi="Arial" w:cs="Arial"/>
          <w:sz w:val="24"/>
          <w:szCs w:val="24"/>
        </w:rPr>
        <w:t>.</w:t>
      </w:r>
      <w:r w:rsidR="001814B4" w:rsidRPr="001814B4">
        <w:rPr>
          <w:rFonts w:ascii="Arial" w:hAnsi="Arial" w:cs="Arial"/>
          <w:sz w:val="24"/>
          <w:szCs w:val="24"/>
        </w:rPr>
        <w:t xml:space="preserve"> i 21/2022</w:t>
      </w:r>
      <w:r w:rsidR="008A2CEF">
        <w:rPr>
          <w:rFonts w:ascii="Arial" w:hAnsi="Arial" w:cs="Arial"/>
          <w:sz w:val="24"/>
          <w:szCs w:val="24"/>
        </w:rPr>
        <w:t>.</w:t>
      </w:r>
      <w:r w:rsidR="001814B4" w:rsidRPr="001814B4">
        <w:rPr>
          <w:rFonts w:ascii="Arial" w:hAnsi="Arial" w:cs="Arial"/>
          <w:sz w:val="24"/>
          <w:szCs w:val="24"/>
        </w:rPr>
        <w:t>) i Poslovnika Državnog odvjetništva („</w:t>
      </w:r>
      <w:r w:rsidR="001814B4">
        <w:rPr>
          <w:rFonts w:ascii="Arial" w:hAnsi="Arial" w:cs="Arial"/>
          <w:sz w:val="24"/>
          <w:szCs w:val="24"/>
        </w:rPr>
        <w:t>Narodne novine“, broj 128/2019</w:t>
      </w:r>
      <w:r w:rsidR="008A2CEF">
        <w:rPr>
          <w:rFonts w:ascii="Arial" w:hAnsi="Arial" w:cs="Arial"/>
          <w:sz w:val="24"/>
          <w:szCs w:val="24"/>
        </w:rPr>
        <w:t>.</w:t>
      </w:r>
      <w:r w:rsidR="001814B4">
        <w:rPr>
          <w:rFonts w:ascii="Arial" w:hAnsi="Arial" w:cs="Arial"/>
          <w:sz w:val="24"/>
          <w:szCs w:val="24"/>
        </w:rPr>
        <w:t>), o</w:t>
      </w:r>
      <w:r w:rsidRPr="002C7F55">
        <w:rPr>
          <w:rFonts w:ascii="Arial" w:hAnsi="Arial" w:cs="Arial"/>
          <w:sz w:val="24"/>
          <w:szCs w:val="24"/>
        </w:rPr>
        <w:t>buhva</w:t>
      </w:r>
      <w:r w:rsidR="0064520D">
        <w:rPr>
          <w:rFonts w:ascii="Arial" w:hAnsi="Arial" w:cs="Arial"/>
          <w:sz w:val="24"/>
          <w:szCs w:val="24"/>
        </w:rPr>
        <w:t xml:space="preserve">ća pisani test od 10 pitanja, </w:t>
      </w:r>
      <w:r w:rsidRPr="002C7F55">
        <w:rPr>
          <w:rFonts w:ascii="Arial" w:hAnsi="Arial" w:cs="Arial"/>
          <w:sz w:val="24"/>
          <w:szCs w:val="24"/>
        </w:rPr>
        <w:t xml:space="preserve">za svaki točan odgovor dodjeljuje </w:t>
      </w:r>
      <w:r w:rsidR="0064520D">
        <w:rPr>
          <w:rFonts w:ascii="Arial" w:hAnsi="Arial" w:cs="Arial"/>
          <w:sz w:val="24"/>
          <w:szCs w:val="24"/>
        </w:rPr>
        <w:t xml:space="preserve">se </w:t>
      </w:r>
      <w:r w:rsidRPr="002C7F55">
        <w:rPr>
          <w:rFonts w:ascii="Arial" w:hAnsi="Arial" w:cs="Arial"/>
          <w:sz w:val="24"/>
          <w:szCs w:val="24"/>
        </w:rPr>
        <w:t xml:space="preserve">po 1 bod. </w:t>
      </w:r>
    </w:p>
    <w:p w14:paraId="0953E84C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67501" w14:textId="6297BF83" w:rsidR="00016210" w:rsidRDefault="0076476E" w:rsidP="000A3BF5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Druga faza testiranja</w:t>
      </w:r>
      <w:r w:rsidR="001814B4">
        <w:rPr>
          <w:rFonts w:ascii="Arial" w:hAnsi="Arial" w:cs="Arial"/>
          <w:sz w:val="24"/>
          <w:szCs w:val="24"/>
        </w:rPr>
        <w:t xml:space="preserve"> sastoji se od </w:t>
      </w:r>
      <w:r w:rsidRPr="001814B4">
        <w:rPr>
          <w:rFonts w:ascii="Arial" w:hAnsi="Arial" w:cs="Arial"/>
          <w:sz w:val="24"/>
          <w:szCs w:val="24"/>
        </w:rPr>
        <w:t xml:space="preserve">provjere znanja rada na </w:t>
      </w:r>
      <w:r w:rsidR="00381153" w:rsidRPr="001814B4">
        <w:rPr>
          <w:rFonts w:ascii="Arial" w:hAnsi="Arial" w:cs="Arial"/>
          <w:sz w:val="24"/>
          <w:szCs w:val="24"/>
        </w:rPr>
        <w:t xml:space="preserve">stolnom </w:t>
      </w:r>
      <w:r w:rsidRPr="001814B4">
        <w:rPr>
          <w:rFonts w:ascii="Arial" w:hAnsi="Arial" w:cs="Arial"/>
          <w:sz w:val="24"/>
          <w:szCs w:val="24"/>
        </w:rPr>
        <w:t>računalu</w:t>
      </w:r>
      <w:r w:rsidR="00381153" w:rsidRPr="001814B4">
        <w:rPr>
          <w:rFonts w:ascii="Arial" w:hAnsi="Arial" w:cs="Arial"/>
          <w:sz w:val="24"/>
          <w:szCs w:val="24"/>
        </w:rPr>
        <w:t xml:space="preserve">, test se sastoji od 10 </w:t>
      </w:r>
      <w:r w:rsidR="0092107F" w:rsidRPr="001814B4">
        <w:rPr>
          <w:rFonts w:ascii="Arial" w:hAnsi="Arial" w:cs="Arial"/>
          <w:sz w:val="24"/>
          <w:szCs w:val="24"/>
        </w:rPr>
        <w:t>zadataka</w:t>
      </w:r>
      <w:r w:rsidR="00381153" w:rsidRPr="001814B4">
        <w:rPr>
          <w:rFonts w:ascii="Arial" w:hAnsi="Arial" w:cs="Arial"/>
          <w:sz w:val="24"/>
          <w:szCs w:val="24"/>
        </w:rPr>
        <w:t xml:space="preserve">, </w:t>
      </w:r>
      <w:r w:rsidR="00985E8B" w:rsidRPr="001814B4">
        <w:rPr>
          <w:rFonts w:ascii="Arial" w:hAnsi="Arial" w:cs="Arial"/>
          <w:sz w:val="24"/>
          <w:szCs w:val="24"/>
        </w:rPr>
        <w:t xml:space="preserve">a </w:t>
      </w:r>
      <w:r w:rsidRPr="001814B4">
        <w:rPr>
          <w:rFonts w:ascii="Arial" w:hAnsi="Arial" w:cs="Arial"/>
          <w:sz w:val="24"/>
          <w:szCs w:val="24"/>
        </w:rPr>
        <w:t xml:space="preserve">za svaki </w:t>
      </w:r>
      <w:r w:rsidR="0092107F" w:rsidRPr="001814B4">
        <w:rPr>
          <w:rFonts w:ascii="Arial" w:hAnsi="Arial" w:cs="Arial"/>
          <w:sz w:val="24"/>
          <w:szCs w:val="24"/>
        </w:rPr>
        <w:t xml:space="preserve">uspješno riješen zadatak </w:t>
      </w:r>
      <w:r w:rsidR="000A79D5">
        <w:rPr>
          <w:rFonts w:ascii="Arial" w:hAnsi="Arial" w:cs="Arial"/>
          <w:sz w:val="24"/>
          <w:szCs w:val="24"/>
        </w:rPr>
        <w:t xml:space="preserve">dodjeljuje se </w:t>
      </w:r>
      <w:r w:rsidR="00985E8B" w:rsidRPr="001814B4">
        <w:rPr>
          <w:rFonts w:ascii="Arial" w:hAnsi="Arial" w:cs="Arial"/>
          <w:sz w:val="24"/>
          <w:szCs w:val="24"/>
        </w:rPr>
        <w:t>1 bod</w:t>
      </w:r>
      <w:r w:rsidR="00016210">
        <w:rPr>
          <w:rFonts w:ascii="Arial" w:hAnsi="Arial" w:cs="Arial"/>
          <w:sz w:val="24"/>
          <w:szCs w:val="24"/>
        </w:rPr>
        <w:t>.</w:t>
      </w:r>
      <w:r w:rsidRPr="001814B4">
        <w:rPr>
          <w:rFonts w:ascii="Arial" w:hAnsi="Arial" w:cs="Arial"/>
          <w:sz w:val="24"/>
          <w:szCs w:val="24"/>
        </w:rPr>
        <w:t xml:space="preserve"> </w:t>
      </w:r>
    </w:p>
    <w:p w14:paraId="729AF5BB" w14:textId="77777777" w:rsidR="000A3BF5" w:rsidRDefault="000A3BF5" w:rsidP="000A3BF5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D7FDDE9" w14:textId="42E6320A" w:rsidR="000A3BF5" w:rsidRDefault="000A3BF5" w:rsidP="008A2CEF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 xml:space="preserve">Smatra se da je kandidat koji je ostvario najmanje 5 bodova iz svakog dijela testiranja, zadovoljio na testiranju. </w:t>
      </w:r>
    </w:p>
    <w:p w14:paraId="141A7BFB" w14:textId="77777777" w:rsidR="008A2CEF" w:rsidRPr="001814B4" w:rsidRDefault="008A2CEF" w:rsidP="008A2CEF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2E36D93" w14:textId="77777777" w:rsidR="00C052D5" w:rsidRPr="00261AE6" w:rsidRDefault="00261AE6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4. Način i pravila testiranja</w:t>
      </w:r>
    </w:p>
    <w:p w14:paraId="09EF5B73" w14:textId="77777777"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 Testiranje i razgovor s kandidatima  provodi Komisija za provedbu javnog natječaja (u daljnjem tekstu: Komisija).</w:t>
      </w:r>
    </w:p>
    <w:p w14:paraId="3E940359" w14:textId="77777777"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14:paraId="4F514C7E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14:paraId="7CF04B78" w14:textId="77777777" w:rsidR="00C6017E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prvom dijelu testiranja 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>koje se sastoji od pisane provjere znanja o organizaciji i načinu rada u državnom odvjetništvu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, pri čemu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 xml:space="preserve"> nije dozvoljeno koristiti se zakonima, drugom literaturom ili bilješkama.</w:t>
      </w:r>
      <w:r w:rsidR="00CD41E7" w:rsidRPr="00CD41E7">
        <w:t xml:space="preserve"> </w:t>
      </w:r>
    </w:p>
    <w:p w14:paraId="298C48A9" w14:textId="77777777"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14:paraId="05CC3DDC" w14:textId="77777777" w:rsidR="0092107F" w:rsidRDefault="0092107F" w:rsidP="0092107F">
      <w:pPr>
        <w:spacing w:after="0" w:line="240" w:lineRule="auto"/>
        <w:ind w:firstLine="708"/>
        <w:jc w:val="both"/>
      </w:pPr>
    </w:p>
    <w:p w14:paraId="076DD8D2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14:paraId="1C23B719" w14:textId="77777777" w:rsidR="00016210" w:rsidRDefault="00016210" w:rsidP="0001621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621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Smatra se da su kandidati zadovoljili na testiranju ako su za svaki pojedini dio provjere dobili najmanje 5 bodova i s istima će biti obavljen razgovor (intervju) radi utvrđivanja rezultata ostvarenih u njihovu dosadašnjem radu, interesa, profesionalnih ciljeva i motivacije za rad u državnom odvjetništvu. Razgovor s kandidatima posebno se boduje dodjeljivanjem određenog broja bodova od 0 – 10, a smatra se da je kandidat zadovoljio ako je dobio najmanje 5 bodova.</w:t>
      </w:r>
    </w:p>
    <w:p w14:paraId="21340683" w14:textId="5E89462F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moguće </w:t>
      </w:r>
      <w:r w:rsidR="001D1F82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održati isti dan kada se provodi pisana provjera znanja. </w:t>
      </w:r>
    </w:p>
    <w:p w14:paraId="63EA8D8E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384562BE" w14:textId="77777777"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14:paraId="58E9EAEA" w14:textId="79C44FED"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>g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kandidat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>u skladu s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odredb</w:t>
      </w:r>
      <w:r w:rsidR="00C54C84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20E5EF52" w14:textId="7DFDF6A1" w:rsidR="004272FB" w:rsidRDefault="00C6017E" w:rsidP="004272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službenoj 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14:paraId="301AEE3D" w14:textId="77777777" w:rsidR="000B6189" w:rsidRPr="000B6189" w:rsidRDefault="000A79D5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Pravni izvori za pripremanje kandidata za testiranje: </w:t>
      </w:r>
    </w:p>
    <w:p w14:paraId="14325EA6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65BA87" w14:textId="77777777" w:rsidR="00016210" w:rsidRDefault="00016210" w:rsidP="0001621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Prvi dio testiranja:</w:t>
      </w:r>
    </w:p>
    <w:p w14:paraId="38B1BE09" w14:textId="77777777" w:rsidR="00016210" w:rsidRDefault="00016210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5D435D1" w14:textId="374CE1F4" w:rsidR="000B6189" w:rsidRPr="000B6189" w:rsidRDefault="000B6189" w:rsidP="00016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(„Narodne novine“, broj: 67/2018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14:paraId="09213E8A" w14:textId="3ED9B0E4" w:rsidR="000B6189" w:rsidRDefault="000B6189" w:rsidP="00016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5B68DCAB" w14:textId="77777777" w:rsidR="00016210" w:rsidRDefault="00016210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E67039" w14:textId="77777777" w:rsidR="00016210" w:rsidRDefault="00016210" w:rsidP="00016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6210">
        <w:rPr>
          <w:rFonts w:ascii="Arial" w:eastAsia="Times New Roman" w:hAnsi="Arial" w:cs="Arial"/>
          <w:sz w:val="24"/>
          <w:szCs w:val="24"/>
          <w:lang w:eastAsia="hr-HR"/>
        </w:rPr>
        <w:t>Drugi dio testiranja:</w:t>
      </w:r>
    </w:p>
    <w:p w14:paraId="036C2E53" w14:textId="77777777" w:rsidR="00016210" w:rsidRPr="00016210" w:rsidRDefault="00016210" w:rsidP="0001621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EE5530" w14:textId="35BEB083" w:rsidR="00606A1B" w:rsidRPr="001643C3" w:rsidRDefault="00016210" w:rsidP="008A2CE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016210">
        <w:rPr>
          <w:rFonts w:ascii="Arial" w:eastAsia="Times New Roman" w:hAnsi="Arial" w:cs="Arial"/>
          <w:sz w:val="24"/>
          <w:szCs w:val="24"/>
          <w:lang w:eastAsia="hr-HR"/>
        </w:rPr>
        <w:t>rovjera znanja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016210">
        <w:rPr>
          <w:rFonts w:ascii="Arial" w:eastAsia="Times New Roman" w:hAnsi="Arial" w:cs="Arial"/>
          <w:sz w:val="24"/>
          <w:szCs w:val="24"/>
          <w:lang w:eastAsia="hr-HR"/>
        </w:rPr>
        <w:t xml:space="preserve"> sposobnosti i vještina bitnih za obavljanje poslova </w:t>
      </w:r>
      <w:r w:rsidR="001D1F82">
        <w:rPr>
          <w:rFonts w:ascii="Arial" w:eastAsia="Times New Roman" w:hAnsi="Arial" w:cs="Arial"/>
          <w:sz w:val="24"/>
          <w:szCs w:val="24"/>
          <w:lang w:eastAsia="hr-HR"/>
        </w:rPr>
        <w:t xml:space="preserve">radnog mjesta </w:t>
      </w:r>
      <w:r w:rsidR="0086269D">
        <w:rPr>
          <w:rFonts w:ascii="Arial" w:eastAsia="Times New Roman" w:hAnsi="Arial" w:cs="Arial"/>
          <w:sz w:val="24"/>
          <w:szCs w:val="24"/>
          <w:lang w:eastAsia="hr-HR"/>
        </w:rPr>
        <w:t>informatičkog</w:t>
      </w:r>
      <w:r w:rsidRPr="00016210">
        <w:rPr>
          <w:rFonts w:ascii="Arial" w:eastAsia="Times New Roman" w:hAnsi="Arial" w:cs="Arial"/>
          <w:sz w:val="24"/>
          <w:szCs w:val="24"/>
          <w:lang w:eastAsia="hr-HR"/>
        </w:rPr>
        <w:t xml:space="preserve"> tehničar</w:t>
      </w:r>
      <w:r w:rsidR="0086269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016210">
        <w:rPr>
          <w:rFonts w:ascii="Arial" w:eastAsia="Times New Roman" w:hAnsi="Arial" w:cs="Arial"/>
          <w:sz w:val="24"/>
          <w:szCs w:val="24"/>
          <w:lang w:eastAsia="hr-HR"/>
        </w:rPr>
        <w:t xml:space="preserve"> odnose se na područje arhitekture računala, rada u Windows operativnom sustavu i MS Office alatima (Word i Excel), poznavanje osnova računalnih mreža i uređivanja </w:t>
      </w:r>
      <w:r w:rsidR="008A2CEF">
        <w:rPr>
          <w:rFonts w:ascii="Arial" w:eastAsia="Times New Roman" w:hAnsi="Arial" w:cs="Arial"/>
          <w:sz w:val="24"/>
          <w:szCs w:val="24"/>
          <w:lang w:eastAsia="hr-HR"/>
        </w:rPr>
        <w:t>mrežnih</w:t>
      </w:r>
      <w:r w:rsidRPr="00016210">
        <w:rPr>
          <w:rFonts w:ascii="Arial" w:eastAsia="Times New Roman" w:hAnsi="Arial" w:cs="Arial"/>
          <w:sz w:val="24"/>
          <w:szCs w:val="24"/>
          <w:lang w:eastAsia="hr-HR"/>
        </w:rPr>
        <w:t xml:space="preserve"> stranica.</w:t>
      </w:r>
    </w:p>
    <w:p w14:paraId="4546C816" w14:textId="77777777" w:rsidR="003A0496" w:rsidRPr="001643C3" w:rsidRDefault="003A0496" w:rsidP="0032690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76CFEE" w14:textId="702D9F59" w:rsidR="003A0496" w:rsidRPr="00C827F5" w:rsidRDefault="003A0496" w:rsidP="000B6189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NATJEČAJA</w:t>
      </w:r>
    </w:p>
    <w:p w14:paraId="3413B26E" w14:textId="77777777" w:rsidR="003A0496" w:rsidRDefault="003A0496" w:rsidP="003A0496"/>
    <w:p w14:paraId="72B0FF0C" w14:textId="77777777" w:rsidR="005731A1" w:rsidRDefault="005731A1"/>
    <w:sectPr w:rsidR="005731A1" w:rsidSect="006F1F07">
      <w:headerReference w:type="defaul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0EB4" w14:textId="77777777" w:rsidR="002536C1" w:rsidRDefault="002536C1">
      <w:pPr>
        <w:spacing w:after="0" w:line="240" w:lineRule="auto"/>
      </w:pPr>
      <w:r>
        <w:separator/>
      </w:r>
    </w:p>
  </w:endnote>
  <w:endnote w:type="continuationSeparator" w:id="0">
    <w:p w14:paraId="626E5661" w14:textId="77777777" w:rsidR="002536C1" w:rsidRDefault="002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59E1" w14:textId="77777777" w:rsidR="002536C1" w:rsidRDefault="002536C1">
      <w:pPr>
        <w:spacing w:after="0" w:line="240" w:lineRule="auto"/>
      </w:pPr>
      <w:r>
        <w:separator/>
      </w:r>
    </w:p>
  </w:footnote>
  <w:footnote w:type="continuationSeparator" w:id="0">
    <w:p w14:paraId="6731163B" w14:textId="77777777" w:rsidR="002536C1" w:rsidRDefault="0025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85CF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0A79D5">
      <w:rPr>
        <w:noProof/>
      </w:rPr>
      <w:t>3</w:t>
    </w:r>
    <w:r>
      <w:fldChar w:fldCharType="end"/>
    </w:r>
  </w:p>
  <w:p w14:paraId="3FA71F68" w14:textId="77777777" w:rsidR="00222BC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4094"/>
    <w:multiLevelType w:val="hybridMultilevel"/>
    <w:tmpl w:val="4500A394"/>
    <w:lvl w:ilvl="0" w:tplc="7922A6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07302"/>
    <w:multiLevelType w:val="hybridMultilevel"/>
    <w:tmpl w:val="070EE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B88"/>
    <w:multiLevelType w:val="hybridMultilevel"/>
    <w:tmpl w:val="431C0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373BA"/>
    <w:multiLevelType w:val="hybridMultilevel"/>
    <w:tmpl w:val="D206EF18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2456">
    <w:abstractNumId w:val="14"/>
  </w:num>
  <w:num w:numId="2" w16cid:durableId="1392651219">
    <w:abstractNumId w:val="11"/>
  </w:num>
  <w:num w:numId="3" w16cid:durableId="1225218865">
    <w:abstractNumId w:val="21"/>
  </w:num>
  <w:num w:numId="4" w16cid:durableId="439036764">
    <w:abstractNumId w:val="19"/>
  </w:num>
  <w:num w:numId="5" w16cid:durableId="53044340">
    <w:abstractNumId w:val="23"/>
  </w:num>
  <w:num w:numId="6" w16cid:durableId="607394459">
    <w:abstractNumId w:val="2"/>
  </w:num>
  <w:num w:numId="7" w16cid:durableId="1158107243">
    <w:abstractNumId w:val="3"/>
  </w:num>
  <w:num w:numId="8" w16cid:durableId="2105303547">
    <w:abstractNumId w:val="7"/>
  </w:num>
  <w:num w:numId="9" w16cid:durableId="1185636544">
    <w:abstractNumId w:val="1"/>
  </w:num>
  <w:num w:numId="10" w16cid:durableId="1884520130">
    <w:abstractNumId w:val="17"/>
  </w:num>
  <w:num w:numId="11" w16cid:durableId="100957348">
    <w:abstractNumId w:val="16"/>
  </w:num>
  <w:num w:numId="12" w16cid:durableId="1707214540">
    <w:abstractNumId w:val="13"/>
  </w:num>
  <w:num w:numId="13" w16cid:durableId="917834566">
    <w:abstractNumId w:val="20"/>
  </w:num>
  <w:num w:numId="14" w16cid:durableId="1382751896">
    <w:abstractNumId w:val="22"/>
  </w:num>
  <w:num w:numId="15" w16cid:durableId="723678356">
    <w:abstractNumId w:val="25"/>
  </w:num>
  <w:num w:numId="16" w16cid:durableId="953636214">
    <w:abstractNumId w:val="18"/>
  </w:num>
  <w:num w:numId="17" w16cid:durableId="2127577922">
    <w:abstractNumId w:val="15"/>
  </w:num>
  <w:num w:numId="18" w16cid:durableId="1845586945">
    <w:abstractNumId w:val="9"/>
  </w:num>
  <w:num w:numId="19" w16cid:durableId="182129741">
    <w:abstractNumId w:val="0"/>
  </w:num>
  <w:num w:numId="20" w16cid:durableId="1971595676">
    <w:abstractNumId w:val="12"/>
  </w:num>
  <w:num w:numId="21" w16cid:durableId="430665747">
    <w:abstractNumId w:val="6"/>
  </w:num>
  <w:num w:numId="22" w16cid:durableId="1060592361">
    <w:abstractNumId w:val="8"/>
  </w:num>
  <w:num w:numId="23" w16cid:durableId="734856158">
    <w:abstractNumId w:val="5"/>
  </w:num>
  <w:num w:numId="24" w16cid:durableId="1902784546">
    <w:abstractNumId w:val="4"/>
  </w:num>
  <w:num w:numId="25" w16cid:durableId="306856744">
    <w:abstractNumId w:val="24"/>
  </w:num>
  <w:num w:numId="26" w16cid:durableId="1878815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16210"/>
    <w:rsid w:val="000A3BF5"/>
    <w:rsid w:val="000A79D5"/>
    <w:rsid w:val="000B6189"/>
    <w:rsid w:val="000E3FBD"/>
    <w:rsid w:val="0015161B"/>
    <w:rsid w:val="001814B4"/>
    <w:rsid w:val="001D1F82"/>
    <w:rsid w:val="001D756A"/>
    <w:rsid w:val="00233EF7"/>
    <w:rsid w:val="002340AC"/>
    <w:rsid w:val="0024392D"/>
    <w:rsid w:val="002536C1"/>
    <w:rsid w:val="00261AE6"/>
    <w:rsid w:val="00264264"/>
    <w:rsid w:val="00297830"/>
    <w:rsid w:val="002C7F55"/>
    <w:rsid w:val="002C7F94"/>
    <w:rsid w:val="003175F7"/>
    <w:rsid w:val="00326909"/>
    <w:rsid w:val="00381153"/>
    <w:rsid w:val="00393255"/>
    <w:rsid w:val="003A0496"/>
    <w:rsid w:val="003D3106"/>
    <w:rsid w:val="003D5EE8"/>
    <w:rsid w:val="003D7CD7"/>
    <w:rsid w:val="003E7343"/>
    <w:rsid w:val="004272FB"/>
    <w:rsid w:val="004666A1"/>
    <w:rsid w:val="004A10A6"/>
    <w:rsid w:val="004A1C4A"/>
    <w:rsid w:val="004A237C"/>
    <w:rsid w:val="004E5596"/>
    <w:rsid w:val="005135EA"/>
    <w:rsid w:val="005234C7"/>
    <w:rsid w:val="00546109"/>
    <w:rsid w:val="005731A1"/>
    <w:rsid w:val="00594341"/>
    <w:rsid w:val="005B468D"/>
    <w:rsid w:val="00606A1B"/>
    <w:rsid w:val="0064520D"/>
    <w:rsid w:val="00676201"/>
    <w:rsid w:val="00714AAC"/>
    <w:rsid w:val="0076476E"/>
    <w:rsid w:val="007740CE"/>
    <w:rsid w:val="00776EDF"/>
    <w:rsid w:val="007F5046"/>
    <w:rsid w:val="00833A15"/>
    <w:rsid w:val="0086269D"/>
    <w:rsid w:val="00875AEA"/>
    <w:rsid w:val="008A2CEF"/>
    <w:rsid w:val="008B612B"/>
    <w:rsid w:val="008F7456"/>
    <w:rsid w:val="0092107F"/>
    <w:rsid w:val="00985E8B"/>
    <w:rsid w:val="009D5E9B"/>
    <w:rsid w:val="009F3F94"/>
    <w:rsid w:val="00A072D3"/>
    <w:rsid w:val="00A139BF"/>
    <w:rsid w:val="00A17BB0"/>
    <w:rsid w:val="00A739BF"/>
    <w:rsid w:val="00A93366"/>
    <w:rsid w:val="00AA029A"/>
    <w:rsid w:val="00AD44B1"/>
    <w:rsid w:val="00B15D6E"/>
    <w:rsid w:val="00B57D82"/>
    <w:rsid w:val="00B9772F"/>
    <w:rsid w:val="00BB1FA2"/>
    <w:rsid w:val="00BF00B4"/>
    <w:rsid w:val="00C052D5"/>
    <w:rsid w:val="00C11C48"/>
    <w:rsid w:val="00C54C84"/>
    <w:rsid w:val="00C6017E"/>
    <w:rsid w:val="00C64D96"/>
    <w:rsid w:val="00CA6DF7"/>
    <w:rsid w:val="00CA7899"/>
    <w:rsid w:val="00CD11A7"/>
    <w:rsid w:val="00CD12B0"/>
    <w:rsid w:val="00CD41E7"/>
    <w:rsid w:val="00CE50A0"/>
    <w:rsid w:val="00D55162"/>
    <w:rsid w:val="00D84DFB"/>
    <w:rsid w:val="00DC1391"/>
    <w:rsid w:val="00DC1D98"/>
    <w:rsid w:val="00DC374A"/>
    <w:rsid w:val="00DC3BE5"/>
    <w:rsid w:val="00DD1F7D"/>
    <w:rsid w:val="00DE3D92"/>
    <w:rsid w:val="00DF2FA8"/>
    <w:rsid w:val="00E0057E"/>
    <w:rsid w:val="00E27664"/>
    <w:rsid w:val="00E3209B"/>
    <w:rsid w:val="00E545DF"/>
    <w:rsid w:val="00E71721"/>
    <w:rsid w:val="00EB3B4D"/>
    <w:rsid w:val="00EC2C38"/>
    <w:rsid w:val="00EF78B0"/>
    <w:rsid w:val="00F255A8"/>
    <w:rsid w:val="00F50ACC"/>
    <w:rsid w:val="00F53677"/>
    <w:rsid w:val="00F61CB8"/>
    <w:rsid w:val="00F76460"/>
    <w:rsid w:val="00F77430"/>
    <w:rsid w:val="00FB78FA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C8F3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dt.gov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6</cp:revision>
  <cp:lastPrinted>2024-10-18T07:08:00Z</cp:lastPrinted>
  <dcterms:created xsi:type="dcterms:W3CDTF">2024-10-18T06:33:00Z</dcterms:created>
  <dcterms:modified xsi:type="dcterms:W3CDTF">2024-10-18T11:32:00Z</dcterms:modified>
</cp:coreProperties>
</file>