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FED6" w14:textId="77777777" w:rsidR="00B656DC" w:rsidRDefault="006406B6" w:rsidP="004040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 MINISTARSTVO PRAVOSUĐA I UPRAVVE</w:t>
      </w:r>
    </w:p>
    <w:p w14:paraId="7BDC3254" w14:textId="77777777" w:rsidR="006406B6" w:rsidRDefault="006406B6" w:rsidP="004040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Glava 75: Općinsko </w:t>
      </w:r>
      <w:r w:rsidR="00B46E7B">
        <w:rPr>
          <w:rFonts w:ascii="Times New Roman" w:hAnsi="Times New Roman" w:cs="Times New Roman"/>
          <w:sz w:val="24"/>
          <w:szCs w:val="24"/>
        </w:rPr>
        <w:t>građansko</w:t>
      </w:r>
      <w:r>
        <w:rPr>
          <w:rFonts w:ascii="Times New Roman" w:hAnsi="Times New Roman" w:cs="Times New Roman"/>
          <w:sz w:val="24"/>
          <w:szCs w:val="24"/>
        </w:rPr>
        <w:t xml:space="preserve"> državno odvjetništvo u Zagrebu</w:t>
      </w:r>
    </w:p>
    <w:p w14:paraId="4983B182" w14:textId="77777777" w:rsidR="006406B6" w:rsidRDefault="006406B6" w:rsidP="004040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A6420001 Progon počinitelja kaznenih djela</w:t>
      </w:r>
    </w:p>
    <w:p w14:paraId="5C3D9EC4" w14:textId="77777777" w:rsidR="006406B6" w:rsidRDefault="006406B6" w:rsidP="00404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1EA0E5" w14:textId="77777777" w:rsidR="00E90D82" w:rsidRPr="004040B8" w:rsidRDefault="00E90D82" w:rsidP="004040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742609" w14:textId="77777777" w:rsidR="00B656DC" w:rsidRDefault="00B656DC" w:rsidP="005828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8E3E503" w14:textId="7C026765" w:rsidR="00582804" w:rsidRPr="00582804" w:rsidRDefault="00582804" w:rsidP="005828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82804">
        <w:rPr>
          <w:rFonts w:ascii="Times New Roman" w:hAnsi="Times New Roman" w:cs="Times New Roman"/>
          <w:sz w:val="24"/>
          <w:szCs w:val="24"/>
        </w:rPr>
        <w:t>OBRAZLOŽENJE OPĆEG DIJELA FINANCIJSKOG PLANA ZA 202</w:t>
      </w:r>
      <w:r w:rsidR="00295CBE">
        <w:rPr>
          <w:rFonts w:ascii="Times New Roman" w:hAnsi="Times New Roman" w:cs="Times New Roman"/>
          <w:sz w:val="24"/>
          <w:szCs w:val="24"/>
        </w:rPr>
        <w:t>5</w:t>
      </w:r>
      <w:r w:rsidRPr="00582804">
        <w:rPr>
          <w:rFonts w:ascii="Times New Roman" w:hAnsi="Times New Roman" w:cs="Times New Roman"/>
          <w:sz w:val="24"/>
          <w:szCs w:val="24"/>
        </w:rPr>
        <w:t>. GODINU</w:t>
      </w:r>
    </w:p>
    <w:p w14:paraId="79D57156" w14:textId="29507F05" w:rsidR="00582804" w:rsidRDefault="00582804" w:rsidP="0058280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82804">
        <w:rPr>
          <w:rFonts w:ascii="Times New Roman" w:hAnsi="Times New Roman" w:cs="Times New Roman"/>
          <w:sz w:val="24"/>
          <w:szCs w:val="24"/>
        </w:rPr>
        <w:t>TE PROJEKCIJE ZA 202</w:t>
      </w:r>
      <w:r w:rsidR="00295CBE">
        <w:rPr>
          <w:rFonts w:ascii="Times New Roman" w:hAnsi="Times New Roman" w:cs="Times New Roman"/>
          <w:sz w:val="24"/>
          <w:szCs w:val="24"/>
        </w:rPr>
        <w:t>6</w:t>
      </w:r>
      <w:r w:rsidRPr="00582804">
        <w:rPr>
          <w:rFonts w:ascii="Times New Roman" w:hAnsi="Times New Roman" w:cs="Times New Roman"/>
          <w:sz w:val="24"/>
          <w:szCs w:val="24"/>
        </w:rPr>
        <w:t>. I 202</w:t>
      </w:r>
      <w:r w:rsidR="00295CBE">
        <w:rPr>
          <w:rFonts w:ascii="Times New Roman" w:hAnsi="Times New Roman" w:cs="Times New Roman"/>
          <w:sz w:val="24"/>
          <w:szCs w:val="24"/>
        </w:rPr>
        <w:t>7</w:t>
      </w:r>
      <w:r w:rsidRPr="00582804">
        <w:rPr>
          <w:rFonts w:ascii="Times New Roman" w:hAnsi="Times New Roman" w:cs="Times New Roman"/>
          <w:sz w:val="24"/>
          <w:szCs w:val="24"/>
        </w:rPr>
        <w:t>. GODINU</w:t>
      </w:r>
    </w:p>
    <w:p w14:paraId="0C69FADD" w14:textId="77777777" w:rsidR="00582804" w:rsidRDefault="00582804" w:rsidP="000E3B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FBA5EC" w14:textId="77777777" w:rsidR="00E90D82" w:rsidRDefault="00E90D82" w:rsidP="000E3B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C9A542" w14:textId="77777777" w:rsidR="000E3B75" w:rsidRDefault="000E3B75" w:rsidP="000E3B7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14:paraId="4AD5BEED" w14:textId="77777777" w:rsidR="000E3B75" w:rsidRDefault="000E3B75" w:rsidP="000E3B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0A5DCC" w14:textId="7D1BE359" w:rsidR="006406B6" w:rsidRDefault="006406B6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za 202</w:t>
      </w:r>
      <w:r w:rsidR="003D2E18">
        <w:rPr>
          <w:rFonts w:ascii="Times New Roman" w:hAnsi="Times New Roman" w:cs="Times New Roman"/>
          <w:sz w:val="24"/>
          <w:szCs w:val="24"/>
        </w:rPr>
        <w:t>5</w:t>
      </w:r>
      <w:r w:rsidR="000132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planirani su iz</w:t>
      </w:r>
      <w:r w:rsidR="00D718A6">
        <w:rPr>
          <w:rFonts w:ascii="Times New Roman" w:hAnsi="Times New Roman" w:cs="Times New Roman"/>
          <w:sz w:val="24"/>
          <w:szCs w:val="24"/>
        </w:rPr>
        <w:t xml:space="preserve"> dva izvor</w:t>
      </w:r>
      <w:r w:rsidR="00013286">
        <w:rPr>
          <w:rFonts w:ascii="Times New Roman" w:hAnsi="Times New Roman" w:cs="Times New Roman"/>
          <w:sz w:val="24"/>
          <w:szCs w:val="24"/>
        </w:rPr>
        <w:t>a</w:t>
      </w:r>
      <w:r w:rsidR="00D718A6">
        <w:rPr>
          <w:rFonts w:ascii="Times New Roman" w:hAnsi="Times New Roman" w:cs="Times New Roman"/>
          <w:sz w:val="24"/>
          <w:szCs w:val="24"/>
        </w:rPr>
        <w:t xml:space="preserve"> i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BD0A76" w14:textId="29C2CB51" w:rsidR="006406B6" w:rsidRDefault="00D87EC9" w:rsidP="006406B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406B6">
        <w:rPr>
          <w:rFonts w:ascii="Times New Roman" w:hAnsi="Times New Roman" w:cs="Times New Roman"/>
          <w:sz w:val="24"/>
          <w:szCs w:val="24"/>
        </w:rPr>
        <w:t xml:space="preserve">zvora 11 Opći prihodi i  Opći prihodi i </w:t>
      </w:r>
      <w:r w:rsidR="00C6579E">
        <w:rPr>
          <w:rFonts w:ascii="Times New Roman" w:hAnsi="Times New Roman" w:cs="Times New Roman"/>
          <w:sz w:val="24"/>
          <w:szCs w:val="24"/>
        </w:rPr>
        <w:t>primici</w:t>
      </w:r>
      <w:r w:rsidR="006406B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D2E18">
        <w:rPr>
          <w:rFonts w:ascii="Times New Roman" w:hAnsi="Times New Roman" w:cs="Times New Roman"/>
          <w:sz w:val="24"/>
          <w:szCs w:val="24"/>
        </w:rPr>
        <w:t>3.145.798,00</w:t>
      </w:r>
      <w:r w:rsidR="00640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B6">
        <w:rPr>
          <w:rFonts w:ascii="Times New Roman" w:hAnsi="Times New Roman" w:cs="Times New Roman"/>
          <w:sz w:val="24"/>
          <w:szCs w:val="24"/>
        </w:rPr>
        <w:t>Eur-a</w:t>
      </w:r>
      <w:proofErr w:type="spellEnd"/>
      <w:r w:rsidR="006406B6">
        <w:rPr>
          <w:rFonts w:ascii="Times New Roman" w:hAnsi="Times New Roman" w:cs="Times New Roman"/>
          <w:sz w:val="24"/>
          <w:szCs w:val="24"/>
        </w:rPr>
        <w:t>,</w:t>
      </w:r>
    </w:p>
    <w:p w14:paraId="64474946" w14:textId="77777777" w:rsidR="00D87EC9" w:rsidRDefault="006406B6" w:rsidP="006406B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Izvora </w:t>
      </w:r>
      <w:r w:rsidR="00D87EC9">
        <w:rPr>
          <w:rFonts w:ascii="Times New Roman" w:hAnsi="Times New Roman" w:cs="Times New Roman"/>
          <w:sz w:val="24"/>
          <w:szCs w:val="24"/>
        </w:rPr>
        <w:t xml:space="preserve">31 Vlastiti prihodi u iznosu od </w:t>
      </w:r>
      <w:r w:rsidR="00B46E7B">
        <w:rPr>
          <w:rFonts w:ascii="Times New Roman" w:hAnsi="Times New Roman" w:cs="Times New Roman"/>
          <w:sz w:val="24"/>
          <w:szCs w:val="24"/>
        </w:rPr>
        <w:t>287</w:t>
      </w:r>
      <w:r w:rsidR="00D87EC9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D87EC9">
        <w:rPr>
          <w:rFonts w:ascii="Times New Roman" w:hAnsi="Times New Roman" w:cs="Times New Roman"/>
          <w:sz w:val="24"/>
          <w:szCs w:val="24"/>
        </w:rPr>
        <w:t>Eur</w:t>
      </w:r>
      <w:r w:rsidR="00013286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D87EC9">
        <w:rPr>
          <w:rFonts w:ascii="Times New Roman" w:hAnsi="Times New Roman" w:cs="Times New Roman"/>
          <w:sz w:val="24"/>
          <w:szCs w:val="24"/>
        </w:rPr>
        <w:t>.</w:t>
      </w:r>
    </w:p>
    <w:p w14:paraId="1DD2FEBD" w14:textId="09520559" w:rsidR="00D87EC9" w:rsidRDefault="00D87EC9" w:rsidP="00D87E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za 202</w:t>
      </w:r>
      <w:r w:rsidR="003D2E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 planirani su iz dva izvora i to:</w:t>
      </w:r>
    </w:p>
    <w:p w14:paraId="42835940" w14:textId="7AC8B13B" w:rsidR="00D87EC9" w:rsidRDefault="00D87EC9" w:rsidP="00D87E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Opći prihodi i primici u iznosu od </w:t>
      </w:r>
      <w:r w:rsidR="003D2E18">
        <w:rPr>
          <w:rFonts w:ascii="Times New Roman" w:hAnsi="Times New Roman" w:cs="Times New Roman"/>
          <w:sz w:val="24"/>
          <w:szCs w:val="24"/>
        </w:rPr>
        <w:t>3.230.593,00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r w:rsidR="000132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4403B5C1" w14:textId="77777777" w:rsidR="00D87EC9" w:rsidRDefault="00D87EC9" w:rsidP="00D87E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 Vlastiti prihodi u iznosu od </w:t>
      </w:r>
      <w:r w:rsidR="00B46E7B">
        <w:rPr>
          <w:rFonts w:ascii="Times New Roman" w:hAnsi="Times New Roman" w:cs="Times New Roman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>,00 Eure.</w:t>
      </w:r>
    </w:p>
    <w:p w14:paraId="5D608E38" w14:textId="6AA3ADA7" w:rsidR="00D87EC9" w:rsidRDefault="00D87EC9" w:rsidP="00D87E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za 202</w:t>
      </w:r>
      <w:r w:rsidR="003D2E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planirani su iz dva izvora i to:</w:t>
      </w:r>
    </w:p>
    <w:p w14:paraId="5C3CE3C4" w14:textId="70B3A9A1" w:rsidR="00D87EC9" w:rsidRDefault="00D87EC9" w:rsidP="00D87E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Opći prihodi i primici u iznosu od </w:t>
      </w:r>
      <w:r w:rsidR="003D2E18">
        <w:rPr>
          <w:rFonts w:ascii="Times New Roman" w:hAnsi="Times New Roman" w:cs="Times New Roman"/>
          <w:sz w:val="24"/>
          <w:szCs w:val="24"/>
        </w:rPr>
        <w:t>3.252.352,00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9">
        <w:rPr>
          <w:rFonts w:ascii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6FAC5D9" w14:textId="339F1386" w:rsidR="00D87EC9" w:rsidRDefault="00D87EC9" w:rsidP="00D87EC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 Vlastiti prihodi u iznosu od </w:t>
      </w:r>
      <w:r w:rsidR="00B46E7B">
        <w:rPr>
          <w:rFonts w:ascii="Times New Roman" w:hAnsi="Times New Roman" w:cs="Times New Roman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84E208" w14:textId="77777777" w:rsidR="004040B8" w:rsidRDefault="004040B8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odnose se na prihode ostvarene od zakupnine poslovnog prostora.</w:t>
      </w:r>
    </w:p>
    <w:p w14:paraId="6DE042B1" w14:textId="77777777"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7C76D9" w14:textId="77777777" w:rsidR="00E90D82" w:rsidRDefault="00E90D82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6B6ED2" w14:textId="77777777"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14:paraId="67874521" w14:textId="77777777" w:rsidR="009F1DB7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411A95" w14:textId="77777777" w:rsidR="00E90D82" w:rsidRDefault="00E90D82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73F0D5" w14:textId="2AC7B092" w:rsidR="00D87EC9" w:rsidRDefault="00D87EC9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3D2E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planirani su ukupni rashodi poslovanja u iznosu od </w:t>
      </w:r>
      <w:r w:rsidR="003D2E18">
        <w:rPr>
          <w:rFonts w:ascii="Times New Roman" w:hAnsi="Times New Roman" w:cs="Times New Roman"/>
          <w:sz w:val="24"/>
          <w:szCs w:val="24"/>
        </w:rPr>
        <w:t>3.146.085,00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 </w:t>
      </w:r>
      <w:r w:rsidR="003D2E18">
        <w:rPr>
          <w:rFonts w:ascii="Times New Roman" w:hAnsi="Times New Roman" w:cs="Times New Roman"/>
          <w:sz w:val="24"/>
          <w:szCs w:val="24"/>
        </w:rPr>
        <w:t>2.789.826,00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9">
        <w:rPr>
          <w:rFonts w:ascii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rashode za zaposlene, </w:t>
      </w:r>
      <w:r w:rsidR="003D2E18">
        <w:rPr>
          <w:rFonts w:ascii="Times New Roman" w:hAnsi="Times New Roman" w:cs="Times New Roman"/>
          <w:sz w:val="24"/>
          <w:szCs w:val="24"/>
        </w:rPr>
        <w:t>329.127,00</w:t>
      </w:r>
      <w:r>
        <w:rPr>
          <w:rFonts w:ascii="Times New Roman" w:hAnsi="Times New Roman" w:cs="Times New Roman"/>
          <w:sz w:val="24"/>
          <w:szCs w:val="24"/>
        </w:rPr>
        <w:t xml:space="preserve"> Eur-a za materijalne rashode, </w:t>
      </w:r>
      <w:r w:rsidR="003D2E18">
        <w:rPr>
          <w:rFonts w:ascii="Times New Roman" w:hAnsi="Times New Roman" w:cs="Times New Roman"/>
          <w:sz w:val="24"/>
          <w:szCs w:val="24"/>
        </w:rPr>
        <w:t>6.420,00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9">
        <w:rPr>
          <w:rFonts w:ascii="Times New Roman" w:hAnsi="Times New Roman" w:cs="Times New Roman"/>
          <w:sz w:val="24"/>
          <w:szCs w:val="24"/>
        </w:rPr>
        <w:t>Eur-a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financijske rashode, </w:t>
      </w:r>
      <w:r w:rsidR="003D2E18">
        <w:rPr>
          <w:rFonts w:ascii="Times New Roman" w:hAnsi="Times New Roman" w:cs="Times New Roman"/>
          <w:sz w:val="24"/>
          <w:szCs w:val="24"/>
        </w:rPr>
        <w:t>20.712,00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Eur-a</w:t>
      </w:r>
      <w:proofErr w:type="spellEnd"/>
      <w:r w:rsidR="00D71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nabavu nefinancijske imovine.</w:t>
      </w:r>
    </w:p>
    <w:p w14:paraId="39EB0028" w14:textId="77777777" w:rsidR="00D718A6" w:rsidRDefault="00D718A6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71E423" w14:textId="4D839B47" w:rsidR="00746EE0" w:rsidRDefault="009F1DB7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3D2E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rashodi za zaposlene u iznosu od </w:t>
      </w:r>
      <w:r w:rsidR="003D2E18">
        <w:rPr>
          <w:rFonts w:ascii="Times New Roman" w:hAnsi="Times New Roman" w:cs="Times New Roman"/>
          <w:sz w:val="24"/>
          <w:szCs w:val="24"/>
        </w:rPr>
        <w:t>2.789.826</w:t>
      </w:r>
      <w:r w:rsidR="00D87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C9">
        <w:rPr>
          <w:rFonts w:ascii="Times New Roman" w:hAnsi="Times New Roman" w:cs="Times New Roman"/>
          <w:sz w:val="24"/>
          <w:szCs w:val="24"/>
        </w:rPr>
        <w:t>Eur-</w:t>
      </w:r>
      <w:r w:rsidR="00A556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61BC8">
        <w:rPr>
          <w:rFonts w:ascii="Times New Roman" w:hAnsi="Times New Roman" w:cs="Times New Roman"/>
          <w:sz w:val="24"/>
          <w:szCs w:val="24"/>
        </w:rPr>
        <w:t xml:space="preserve"> kn</w:t>
      </w:r>
      <w:r w:rsidR="00D718A6">
        <w:rPr>
          <w:rFonts w:ascii="Times New Roman" w:hAnsi="Times New Roman" w:cs="Times New Roman"/>
          <w:sz w:val="24"/>
          <w:szCs w:val="24"/>
        </w:rPr>
        <w:t xml:space="preserve"> i to iznos od </w:t>
      </w:r>
      <w:r w:rsidR="003D2E18">
        <w:rPr>
          <w:rFonts w:ascii="Times New Roman" w:hAnsi="Times New Roman" w:cs="Times New Roman"/>
          <w:sz w:val="24"/>
          <w:szCs w:val="24"/>
        </w:rPr>
        <w:t>2.295.520,00</w:t>
      </w:r>
      <w:r w:rsidR="00D7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9">
        <w:rPr>
          <w:rFonts w:ascii="Times New Roman" w:hAnsi="Times New Roman" w:cs="Times New Roman"/>
          <w:sz w:val="24"/>
          <w:szCs w:val="24"/>
        </w:rPr>
        <w:t>Eur-a</w:t>
      </w:r>
      <w:proofErr w:type="spellEnd"/>
      <w:r w:rsidR="00C06CE3">
        <w:rPr>
          <w:rFonts w:ascii="Times New Roman" w:hAnsi="Times New Roman" w:cs="Times New Roman"/>
          <w:sz w:val="24"/>
          <w:szCs w:val="24"/>
        </w:rPr>
        <w:t xml:space="preserve"> </w:t>
      </w:r>
      <w:r w:rsidR="00013286">
        <w:rPr>
          <w:rFonts w:ascii="Times New Roman" w:hAnsi="Times New Roman" w:cs="Times New Roman"/>
          <w:sz w:val="24"/>
          <w:szCs w:val="24"/>
        </w:rPr>
        <w:t xml:space="preserve">za </w:t>
      </w:r>
      <w:r w:rsidR="00C06CE3">
        <w:rPr>
          <w:rFonts w:ascii="Times New Roman" w:hAnsi="Times New Roman" w:cs="Times New Roman"/>
          <w:sz w:val="24"/>
          <w:szCs w:val="24"/>
        </w:rPr>
        <w:t>plaće</w:t>
      </w:r>
      <w:r w:rsidR="00D718A6">
        <w:rPr>
          <w:rFonts w:ascii="Times New Roman" w:hAnsi="Times New Roman" w:cs="Times New Roman"/>
          <w:sz w:val="24"/>
          <w:szCs w:val="24"/>
        </w:rPr>
        <w:t xml:space="preserve">, za prekovremeni rad službenika i namještenika iznos od </w:t>
      </w:r>
      <w:r w:rsidR="003D2E18">
        <w:rPr>
          <w:rFonts w:ascii="Times New Roman" w:hAnsi="Times New Roman" w:cs="Times New Roman"/>
          <w:sz w:val="24"/>
          <w:szCs w:val="24"/>
        </w:rPr>
        <w:t>42.000,00</w:t>
      </w:r>
      <w:r w:rsidR="00D7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8A6">
        <w:rPr>
          <w:rFonts w:ascii="Times New Roman" w:hAnsi="Times New Roman" w:cs="Times New Roman"/>
          <w:sz w:val="24"/>
          <w:szCs w:val="24"/>
        </w:rPr>
        <w:t>Eur-a</w:t>
      </w:r>
      <w:proofErr w:type="spellEnd"/>
      <w:r w:rsidR="00D718A6">
        <w:rPr>
          <w:rFonts w:ascii="Times New Roman" w:hAnsi="Times New Roman" w:cs="Times New Roman"/>
          <w:sz w:val="24"/>
          <w:szCs w:val="24"/>
        </w:rPr>
        <w:t>, za</w:t>
      </w:r>
      <w:r w:rsidR="00C06CE3">
        <w:rPr>
          <w:rFonts w:ascii="Times New Roman" w:hAnsi="Times New Roman" w:cs="Times New Roman"/>
          <w:sz w:val="24"/>
          <w:szCs w:val="24"/>
        </w:rPr>
        <w:t xml:space="preserve"> materijalna prava</w:t>
      </w:r>
      <w:r w:rsidR="00D718A6">
        <w:rPr>
          <w:rFonts w:ascii="Times New Roman" w:hAnsi="Times New Roman" w:cs="Times New Roman"/>
          <w:sz w:val="24"/>
          <w:szCs w:val="24"/>
        </w:rPr>
        <w:t xml:space="preserve"> </w:t>
      </w:r>
      <w:r w:rsidR="003D2E18">
        <w:rPr>
          <w:rFonts w:ascii="Times New Roman" w:hAnsi="Times New Roman" w:cs="Times New Roman"/>
          <w:sz w:val="24"/>
          <w:szCs w:val="24"/>
        </w:rPr>
        <w:t xml:space="preserve">pravosudnih </w:t>
      </w:r>
      <w:r w:rsidR="00630BC8">
        <w:rPr>
          <w:rFonts w:ascii="Times New Roman" w:hAnsi="Times New Roman" w:cs="Times New Roman"/>
          <w:sz w:val="24"/>
          <w:szCs w:val="24"/>
        </w:rPr>
        <w:t>dužnosnika</w:t>
      </w:r>
      <w:r w:rsidR="003D2E18">
        <w:rPr>
          <w:rFonts w:ascii="Times New Roman" w:hAnsi="Times New Roman" w:cs="Times New Roman"/>
          <w:sz w:val="24"/>
          <w:szCs w:val="24"/>
        </w:rPr>
        <w:t xml:space="preserve">, </w:t>
      </w:r>
      <w:r w:rsidR="00D718A6">
        <w:rPr>
          <w:rFonts w:ascii="Times New Roman" w:hAnsi="Times New Roman" w:cs="Times New Roman"/>
          <w:sz w:val="24"/>
          <w:szCs w:val="24"/>
        </w:rPr>
        <w:t xml:space="preserve">službenika i namještenika iznos od </w:t>
      </w:r>
      <w:r w:rsidR="003D2E18">
        <w:rPr>
          <w:rFonts w:ascii="Times New Roman" w:hAnsi="Times New Roman" w:cs="Times New Roman"/>
          <w:sz w:val="24"/>
          <w:szCs w:val="24"/>
        </w:rPr>
        <w:t>96.500,00</w:t>
      </w:r>
      <w:r w:rsidR="00D718A6">
        <w:rPr>
          <w:rFonts w:ascii="Times New Roman" w:hAnsi="Times New Roman" w:cs="Times New Roman"/>
          <w:sz w:val="24"/>
          <w:szCs w:val="24"/>
        </w:rPr>
        <w:t xml:space="preserve"> Eur-a i iznos od </w:t>
      </w:r>
      <w:r w:rsidR="003D2E18">
        <w:rPr>
          <w:rFonts w:ascii="Times New Roman" w:hAnsi="Times New Roman" w:cs="Times New Roman"/>
          <w:sz w:val="24"/>
          <w:szCs w:val="24"/>
        </w:rPr>
        <w:t>355.806,00</w:t>
      </w:r>
      <w:r w:rsidR="00D7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659">
        <w:rPr>
          <w:rFonts w:ascii="Times New Roman" w:hAnsi="Times New Roman" w:cs="Times New Roman"/>
          <w:sz w:val="24"/>
          <w:szCs w:val="24"/>
        </w:rPr>
        <w:t>Eur-a</w:t>
      </w:r>
      <w:proofErr w:type="spellEnd"/>
      <w:r w:rsidR="00D718A6">
        <w:rPr>
          <w:rFonts w:ascii="Times New Roman" w:hAnsi="Times New Roman" w:cs="Times New Roman"/>
          <w:sz w:val="24"/>
          <w:szCs w:val="24"/>
        </w:rPr>
        <w:t xml:space="preserve"> za doprinos za zdravstveno osiguranje. </w:t>
      </w:r>
    </w:p>
    <w:p w14:paraId="3749D1E1" w14:textId="77777777" w:rsidR="00746EE0" w:rsidRDefault="00746EE0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05834D" w14:textId="214637CE" w:rsidR="00C6579E" w:rsidRDefault="00D718A6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dan </w:t>
      </w:r>
      <w:r w:rsidR="003D2E1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2E18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D2E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 Općinskom </w:t>
      </w:r>
      <w:r w:rsidR="00291762">
        <w:rPr>
          <w:rFonts w:ascii="Times New Roman" w:hAnsi="Times New Roman" w:cs="Times New Roman"/>
          <w:sz w:val="24"/>
          <w:szCs w:val="24"/>
        </w:rPr>
        <w:t>građanskom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 Zagrebu bila su zaposlena</w:t>
      </w:r>
      <w:r w:rsidR="00C06CE3">
        <w:rPr>
          <w:rFonts w:ascii="Times New Roman" w:hAnsi="Times New Roman" w:cs="Times New Roman"/>
          <w:sz w:val="24"/>
          <w:szCs w:val="24"/>
        </w:rPr>
        <w:t xml:space="preserve"> </w:t>
      </w:r>
      <w:r w:rsidR="00291762">
        <w:rPr>
          <w:rFonts w:ascii="Times New Roman" w:hAnsi="Times New Roman" w:cs="Times New Roman"/>
          <w:sz w:val="24"/>
          <w:szCs w:val="24"/>
        </w:rPr>
        <w:t>36</w:t>
      </w:r>
      <w:r w:rsidR="00C06CE3">
        <w:rPr>
          <w:rFonts w:ascii="Times New Roman" w:hAnsi="Times New Roman" w:cs="Times New Roman"/>
          <w:sz w:val="24"/>
          <w:szCs w:val="24"/>
        </w:rPr>
        <w:t xml:space="preserve"> zamjenika općinskog državnog odvjetnika,</w:t>
      </w:r>
      <w:r w:rsidR="00D35801">
        <w:rPr>
          <w:rFonts w:ascii="Times New Roman" w:hAnsi="Times New Roman" w:cs="Times New Roman"/>
          <w:sz w:val="24"/>
          <w:szCs w:val="24"/>
        </w:rPr>
        <w:t xml:space="preserve"> </w:t>
      </w:r>
      <w:r w:rsidR="003D2E18">
        <w:rPr>
          <w:rFonts w:ascii="Times New Roman" w:hAnsi="Times New Roman" w:cs="Times New Roman"/>
          <w:sz w:val="24"/>
          <w:szCs w:val="24"/>
        </w:rPr>
        <w:t>48</w:t>
      </w:r>
      <w:r w:rsidR="00D35801">
        <w:rPr>
          <w:rFonts w:ascii="Times New Roman" w:hAnsi="Times New Roman" w:cs="Times New Roman"/>
          <w:sz w:val="24"/>
          <w:szCs w:val="24"/>
        </w:rPr>
        <w:t xml:space="preserve"> službenika i </w:t>
      </w:r>
      <w:r w:rsidR="003D2E18">
        <w:rPr>
          <w:rFonts w:ascii="Times New Roman" w:hAnsi="Times New Roman" w:cs="Times New Roman"/>
          <w:sz w:val="24"/>
          <w:szCs w:val="24"/>
        </w:rPr>
        <w:t>5</w:t>
      </w:r>
      <w:r w:rsidR="00D35801">
        <w:rPr>
          <w:rFonts w:ascii="Times New Roman" w:hAnsi="Times New Roman" w:cs="Times New Roman"/>
          <w:sz w:val="24"/>
          <w:szCs w:val="24"/>
        </w:rPr>
        <w:t xml:space="preserve"> namještenika. </w:t>
      </w:r>
      <w:r w:rsidR="00C06CE3">
        <w:rPr>
          <w:rFonts w:ascii="Times New Roman" w:hAnsi="Times New Roman" w:cs="Times New Roman"/>
          <w:sz w:val="24"/>
          <w:szCs w:val="24"/>
        </w:rPr>
        <w:t xml:space="preserve">Izračun </w:t>
      </w:r>
      <w:r w:rsidR="00D35801">
        <w:rPr>
          <w:rFonts w:ascii="Times New Roman" w:hAnsi="Times New Roman" w:cs="Times New Roman"/>
          <w:sz w:val="24"/>
          <w:szCs w:val="24"/>
        </w:rPr>
        <w:t>rashoda za zaposlene</w:t>
      </w:r>
      <w:r w:rsidR="00C06CE3">
        <w:rPr>
          <w:rFonts w:ascii="Times New Roman" w:hAnsi="Times New Roman" w:cs="Times New Roman"/>
          <w:sz w:val="24"/>
          <w:szCs w:val="24"/>
        </w:rPr>
        <w:t xml:space="preserve"> napravljen </w:t>
      </w:r>
      <w:r w:rsidR="00013286">
        <w:rPr>
          <w:rFonts w:ascii="Times New Roman" w:hAnsi="Times New Roman" w:cs="Times New Roman"/>
          <w:sz w:val="24"/>
          <w:szCs w:val="24"/>
        </w:rPr>
        <w:t xml:space="preserve">je </w:t>
      </w:r>
      <w:r w:rsidR="00C06CE3">
        <w:rPr>
          <w:rFonts w:ascii="Times New Roman" w:hAnsi="Times New Roman" w:cs="Times New Roman"/>
          <w:sz w:val="24"/>
          <w:szCs w:val="24"/>
        </w:rPr>
        <w:t xml:space="preserve">na temelju stvarnog broja zaposlenih osoba na dan </w:t>
      </w:r>
      <w:r w:rsidR="00630BC8">
        <w:rPr>
          <w:rFonts w:ascii="Times New Roman" w:hAnsi="Times New Roman" w:cs="Times New Roman"/>
          <w:sz w:val="24"/>
          <w:szCs w:val="24"/>
        </w:rPr>
        <w:t>30</w:t>
      </w:r>
      <w:r w:rsidR="00C06CE3">
        <w:rPr>
          <w:rFonts w:ascii="Times New Roman" w:hAnsi="Times New Roman" w:cs="Times New Roman"/>
          <w:sz w:val="24"/>
          <w:szCs w:val="24"/>
        </w:rPr>
        <w:t xml:space="preserve">. </w:t>
      </w:r>
      <w:r w:rsidR="00630BC8">
        <w:rPr>
          <w:rFonts w:ascii="Times New Roman" w:hAnsi="Times New Roman" w:cs="Times New Roman"/>
          <w:sz w:val="24"/>
          <w:szCs w:val="24"/>
        </w:rPr>
        <w:t>listopada</w:t>
      </w:r>
      <w:r w:rsidR="00C06CE3">
        <w:rPr>
          <w:rFonts w:ascii="Times New Roman" w:hAnsi="Times New Roman" w:cs="Times New Roman"/>
          <w:sz w:val="24"/>
          <w:szCs w:val="24"/>
        </w:rPr>
        <w:t xml:space="preserve"> 2023. sukladno važećim zakonskim propisima i pravima koje </w:t>
      </w:r>
      <w:r w:rsidR="00013286">
        <w:rPr>
          <w:rFonts w:ascii="Times New Roman" w:hAnsi="Times New Roman" w:cs="Times New Roman"/>
          <w:sz w:val="24"/>
          <w:szCs w:val="24"/>
        </w:rPr>
        <w:t xml:space="preserve">zaposlene </w:t>
      </w:r>
      <w:r w:rsidR="00C06CE3">
        <w:rPr>
          <w:rFonts w:ascii="Times New Roman" w:hAnsi="Times New Roman" w:cs="Times New Roman"/>
          <w:sz w:val="24"/>
          <w:szCs w:val="24"/>
        </w:rPr>
        <w:t>osobe ostvaruju prema Kolektivnom ugovoru za državne službenike i namještenike, a sve u skladu s limitom koji je odobren</w:t>
      </w:r>
      <w:r>
        <w:rPr>
          <w:rFonts w:ascii="Times New Roman" w:hAnsi="Times New Roman" w:cs="Times New Roman"/>
          <w:sz w:val="24"/>
          <w:szCs w:val="24"/>
        </w:rPr>
        <w:t xml:space="preserve"> i uputom koja je dana</w:t>
      </w:r>
      <w:r w:rsidR="00C06CE3">
        <w:rPr>
          <w:rFonts w:ascii="Times New Roman" w:hAnsi="Times New Roman" w:cs="Times New Roman"/>
          <w:sz w:val="24"/>
          <w:szCs w:val="24"/>
        </w:rPr>
        <w:t>. Obzirom da su tijeku natječaji za</w:t>
      </w:r>
      <w:r w:rsidR="001E186E">
        <w:rPr>
          <w:rFonts w:ascii="Times New Roman" w:hAnsi="Times New Roman" w:cs="Times New Roman"/>
          <w:sz w:val="24"/>
          <w:szCs w:val="24"/>
        </w:rPr>
        <w:t xml:space="preserve"> popunu</w:t>
      </w:r>
      <w:r w:rsidR="00C06CE3">
        <w:rPr>
          <w:rFonts w:ascii="Times New Roman" w:hAnsi="Times New Roman" w:cs="Times New Roman"/>
          <w:sz w:val="24"/>
          <w:szCs w:val="24"/>
        </w:rPr>
        <w:t xml:space="preserve"> </w:t>
      </w:r>
      <w:r w:rsidR="00630BC8">
        <w:rPr>
          <w:rFonts w:ascii="Times New Roman" w:hAnsi="Times New Roman" w:cs="Times New Roman"/>
          <w:sz w:val="24"/>
          <w:szCs w:val="24"/>
        </w:rPr>
        <w:t>4</w:t>
      </w:r>
      <w:r w:rsidR="00C06CE3">
        <w:rPr>
          <w:rFonts w:ascii="Times New Roman" w:hAnsi="Times New Roman" w:cs="Times New Roman"/>
          <w:sz w:val="24"/>
          <w:szCs w:val="24"/>
        </w:rPr>
        <w:t xml:space="preserve"> zamjenič</w:t>
      </w:r>
      <w:r w:rsidR="001E186E">
        <w:rPr>
          <w:rFonts w:ascii="Times New Roman" w:hAnsi="Times New Roman" w:cs="Times New Roman"/>
          <w:sz w:val="24"/>
          <w:szCs w:val="24"/>
        </w:rPr>
        <w:t>ka</w:t>
      </w:r>
      <w:r w:rsidR="00C06CE3">
        <w:rPr>
          <w:rFonts w:ascii="Times New Roman" w:hAnsi="Times New Roman" w:cs="Times New Roman"/>
          <w:sz w:val="24"/>
          <w:szCs w:val="24"/>
        </w:rPr>
        <w:t xml:space="preserve"> mjesta</w:t>
      </w:r>
      <w:r w:rsidR="001E186E">
        <w:rPr>
          <w:rFonts w:ascii="Times New Roman" w:hAnsi="Times New Roman" w:cs="Times New Roman"/>
          <w:sz w:val="24"/>
          <w:szCs w:val="24"/>
        </w:rPr>
        <w:t xml:space="preserve"> i </w:t>
      </w:r>
      <w:r w:rsidR="00C06CE3">
        <w:rPr>
          <w:rFonts w:ascii="Times New Roman" w:hAnsi="Times New Roman" w:cs="Times New Roman"/>
          <w:sz w:val="24"/>
          <w:szCs w:val="24"/>
        </w:rPr>
        <w:t>za popunu</w:t>
      </w:r>
      <w:r w:rsidR="00630BC8">
        <w:rPr>
          <w:rFonts w:ascii="Times New Roman" w:hAnsi="Times New Roman" w:cs="Times New Roman"/>
          <w:sz w:val="24"/>
          <w:szCs w:val="24"/>
        </w:rPr>
        <w:t xml:space="preserve"> službeničkih i </w:t>
      </w:r>
      <w:proofErr w:type="spellStart"/>
      <w:r w:rsidR="00630BC8">
        <w:rPr>
          <w:rFonts w:ascii="Times New Roman" w:hAnsi="Times New Roman" w:cs="Times New Roman"/>
          <w:sz w:val="24"/>
          <w:szCs w:val="24"/>
        </w:rPr>
        <w:t>namješteničkih</w:t>
      </w:r>
      <w:proofErr w:type="spellEnd"/>
      <w:r w:rsidR="00630BC8">
        <w:rPr>
          <w:rFonts w:ascii="Times New Roman" w:hAnsi="Times New Roman" w:cs="Times New Roman"/>
          <w:sz w:val="24"/>
          <w:szCs w:val="24"/>
        </w:rPr>
        <w:t xml:space="preserve"> radnih mjesta</w:t>
      </w:r>
      <w:r w:rsidR="00291762">
        <w:rPr>
          <w:rFonts w:ascii="Times New Roman" w:hAnsi="Times New Roman" w:cs="Times New Roman"/>
          <w:sz w:val="24"/>
          <w:szCs w:val="24"/>
        </w:rPr>
        <w:t>.</w:t>
      </w:r>
      <w:r w:rsidR="00C6579E">
        <w:rPr>
          <w:rFonts w:ascii="Times New Roman" w:hAnsi="Times New Roman" w:cs="Times New Roman"/>
          <w:sz w:val="24"/>
          <w:szCs w:val="24"/>
        </w:rPr>
        <w:t>, evidentno je da iznos određen za rashode za zaposlene neće biti ni približno dovoljan</w:t>
      </w:r>
      <w:r w:rsidR="00D35801">
        <w:rPr>
          <w:rFonts w:ascii="Times New Roman" w:hAnsi="Times New Roman" w:cs="Times New Roman"/>
          <w:sz w:val="24"/>
          <w:szCs w:val="24"/>
        </w:rPr>
        <w:t xml:space="preserve"> za plaće, obzirom da dodijeljeni limit koji je baziran na broju zaposlenih kojima je plaća za </w:t>
      </w:r>
      <w:r w:rsidR="00630BC8">
        <w:rPr>
          <w:rFonts w:ascii="Times New Roman" w:hAnsi="Times New Roman" w:cs="Times New Roman"/>
          <w:sz w:val="24"/>
          <w:szCs w:val="24"/>
        </w:rPr>
        <w:t>svibanj</w:t>
      </w:r>
      <w:r w:rsidR="00D35801">
        <w:rPr>
          <w:rFonts w:ascii="Times New Roman" w:hAnsi="Times New Roman" w:cs="Times New Roman"/>
          <w:sz w:val="24"/>
          <w:szCs w:val="24"/>
        </w:rPr>
        <w:t xml:space="preserve"> isplaćena u mjesecu </w:t>
      </w:r>
      <w:r w:rsidR="00630BC8">
        <w:rPr>
          <w:rFonts w:ascii="Times New Roman" w:hAnsi="Times New Roman" w:cs="Times New Roman"/>
          <w:sz w:val="24"/>
          <w:szCs w:val="24"/>
        </w:rPr>
        <w:t>lipnju</w:t>
      </w:r>
      <w:r w:rsidR="00013286">
        <w:rPr>
          <w:rFonts w:ascii="Times New Roman" w:hAnsi="Times New Roman" w:cs="Times New Roman"/>
          <w:sz w:val="24"/>
          <w:szCs w:val="24"/>
        </w:rPr>
        <w:t xml:space="preserve"> 202</w:t>
      </w:r>
      <w:r w:rsidR="00630BC8">
        <w:rPr>
          <w:rFonts w:ascii="Times New Roman" w:hAnsi="Times New Roman" w:cs="Times New Roman"/>
          <w:sz w:val="24"/>
          <w:szCs w:val="24"/>
        </w:rPr>
        <w:t>4</w:t>
      </w:r>
      <w:r w:rsidR="00D35801">
        <w:rPr>
          <w:rFonts w:ascii="Times New Roman" w:hAnsi="Times New Roman" w:cs="Times New Roman"/>
          <w:sz w:val="24"/>
          <w:szCs w:val="24"/>
        </w:rPr>
        <w:t>.</w:t>
      </w:r>
      <w:r w:rsidR="00291762">
        <w:rPr>
          <w:rFonts w:ascii="Times New Roman" w:hAnsi="Times New Roman" w:cs="Times New Roman"/>
          <w:sz w:val="24"/>
          <w:szCs w:val="24"/>
        </w:rPr>
        <w:t xml:space="preserve"> </w:t>
      </w:r>
      <w:r w:rsidR="00D35801">
        <w:rPr>
          <w:rFonts w:ascii="Times New Roman" w:hAnsi="Times New Roman" w:cs="Times New Roman"/>
          <w:sz w:val="24"/>
          <w:szCs w:val="24"/>
        </w:rPr>
        <w:t xml:space="preserve">Stoga očekujemo da ovako definirani limiti neće imati utjecaj </w:t>
      </w:r>
      <w:r w:rsidR="00013286">
        <w:rPr>
          <w:rFonts w:ascii="Times New Roman" w:hAnsi="Times New Roman" w:cs="Times New Roman"/>
          <w:sz w:val="24"/>
          <w:szCs w:val="24"/>
        </w:rPr>
        <w:t>na izradu</w:t>
      </w:r>
      <w:r w:rsidR="00D35801" w:rsidRPr="00D35801">
        <w:rPr>
          <w:rFonts w:ascii="Times New Roman" w:hAnsi="Times New Roman" w:cs="Times New Roman"/>
          <w:sz w:val="24"/>
          <w:szCs w:val="24"/>
        </w:rPr>
        <w:t xml:space="preserve"> Plana popunjavanja slobodnih zamjeni</w:t>
      </w:r>
      <w:r w:rsidR="00D35801" w:rsidRPr="00D35801">
        <w:rPr>
          <w:rFonts w:ascii="Times New Roman" w:hAnsi="Times New Roman" w:cs="Times New Roman" w:hint="eastAsia"/>
          <w:sz w:val="24"/>
          <w:szCs w:val="24"/>
        </w:rPr>
        <w:t>č</w:t>
      </w:r>
      <w:r w:rsidR="00D35801" w:rsidRPr="00D35801">
        <w:rPr>
          <w:rFonts w:ascii="Times New Roman" w:hAnsi="Times New Roman" w:cs="Times New Roman"/>
          <w:sz w:val="24"/>
          <w:szCs w:val="24"/>
        </w:rPr>
        <w:t>kih mjesta za 202</w:t>
      </w:r>
      <w:r w:rsidR="00630BC8">
        <w:rPr>
          <w:rFonts w:ascii="Times New Roman" w:hAnsi="Times New Roman" w:cs="Times New Roman"/>
          <w:sz w:val="24"/>
          <w:szCs w:val="24"/>
        </w:rPr>
        <w:t>5</w:t>
      </w:r>
      <w:r w:rsidR="00D35801" w:rsidRPr="00D35801">
        <w:rPr>
          <w:rFonts w:ascii="Times New Roman" w:hAnsi="Times New Roman" w:cs="Times New Roman"/>
          <w:sz w:val="24"/>
          <w:szCs w:val="24"/>
        </w:rPr>
        <w:t xml:space="preserve">. godinu, odnosno da </w:t>
      </w:r>
      <w:r w:rsidR="00D35801" w:rsidRPr="00D35801">
        <w:rPr>
          <w:rFonts w:ascii="Times New Roman" w:hAnsi="Times New Roman" w:cs="Times New Roman" w:hint="eastAsia"/>
          <w:sz w:val="24"/>
          <w:szCs w:val="24"/>
        </w:rPr>
        <w:t>ć</w:t>
      </w:r>
      <w:r w:rsidR="00D35801" w:rsidRPr="00D35801">
        <w:rPr>
          <w:rFonts w:ascii="Times New Roman" w:hAnsi="Times New Roman" w:cs="Times New Roman"/>
          <w:sz w:val="24"/>
          <w:szCs w:val="24"/>
        </w:rPr>
        <w:t>e biti odobreno novo zapošljavanje zamjenika</w:t>
      </w:r>
      <w:r w:rsidR="00203799">
        <w:rPr>
          <w:rFonts w:ascii="Times New Roman" w:hAnsi="Times New Roman" w:cs="Times New Roman"/>
          <w:sz w:val="24"/>
          <w:szCs w:val="24"/>
        </w:rPr>
        <w:t xml:space="preserve"> i zapošljavanje novih službenika i namještenika</w:t>
      </w:r>
      <w:r w:rsidR="00013286">
        <w:rPr>
          <w:rFonts w:ascii="Times New Roman" w:hAnsi="Times New Roman" w:cs="Times New Roman"/>
          <w:sz w:val="24"/>
          <w:szCs w:val="24"/>
        </w:rPr>
        <w:t xml:space="preserve"> </w:t>
      </w:r>
      <w:r w:rsidR="00D35801" w:rsidRPr="00D35801">
        <w:rPr>
          <w:rFonts w:ascii="Times New Roman" w:hAnsi="Times New Roman" w:cs="Times New Roman"/>
          <w:sz w:val="24"/>
          <w:szCs w:val="24"/>
        </w:rPr>
        <w:t>unato</w:t>
      </w:r>
      <w:r w:rsidR="00D35801" w:rsidRPr="00D35801">
        <w:rPr>
          <w:rFonts w:ascii="Times New Roman" w:hAnsi="Times New Roman" w:cs="Times New Roman" w:hint="eastAsia"/>
          <w:sz w:val="24"/>
          <w:szCs w:val="24"/>
        </w:rPr>
        <w:t>č</w:t>
      </w:r>
      <w:r w:rsidR="00D35801" w:rsidRPr="00D35801">
        <w:rPr>
          <w:rFonts w:ascii="Times New Roman" w:hAnsi="Times New Roman" w:cs="Times New Roman"/>
          <w:sz w:val="24"/>
          <w:szCs w:val="24"/>
        </w:rPr>
        <w:t xml:space="preserve"> limitu kako je definiran u ovom trenutku.</w:t>
      </w:r>
    </w:p>
    <w:p w14:paraId="3C8ADD4A" w14:textId="77777777" w:rsidR="00C6579E" w:rsidRDefault="00C6579E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584231" w14:textId="43BEB32B" w:rsidR="00C6579E" w:rsidRDefault="00D35801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poziciji 32</w:t>
      </w:r>
      <w:r w:rsidR="00203799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799">
        <w:rPr>
          <w:rFonts w:ascii="Times New Roman" w:hAnsi="Times New Roman" w:cs="Times New Roman"/>
          <w:sz w:val="24"/>
          <w:szCs w:val="24"/>
        </w:rPr>
        <w:t xml:space="preserve">troškovi sudskih postupaka planirana su sredstva u iznosu od </w:t>
      </w:r>
      <w:r w:rsidR="00630BC8">
        <w:rPr>
          <w:rFonts w:ascii="Times New Roman" w:hAnsi="Times New Roman" w:cs="Times New Roman"/>
          <w:sz w:val="24"/>
          <w:szCs w:val="24"/>
        </w:rPr>
        <w:t>28.000,00</w:t>
      </w:r>
      <w:r w:rsidR="0020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799">
        <w:rPr>
          <w:rFonts w:ascii="Times New Roman" w:hAnsi="Times New Roman" w:cs="Times New Roman"/>
          <w:sz w:val="24"/>
          <w:szCs w:val="24"/>
        </w:rPr>
        <w:t>Eur-a</w:t>
      </w:r>
      <w:proofErr w:type="spellEnd"/>
      <w:r w:rsidR="00203799">
        <w:rPr>
          <w:rFonts w:ascii="Times New Roman" w:hAnsi="Times New Roman" w:cs="Times New Roman"/>
          <w:sz w:val="24"/>
          <w:szCs w:val="24"/>
        </w:rPr>
        <w:t xml:space="preserve"> koja će se utrošiti za plaćanje troškova vještačenja, dostave po sudskom dostavljaču i slično u predmetima u kojima Općinsko građansko državno odvjetništvo u Zagrebu zastupa Republiku Hrvatsku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F01143" w14:textId="77777777" w:rsidR="00D35801" w:rsidRDefault="00D35801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D331C5" w14:textId="0E248E19" w:rsidR="00D35801" w:rsidRDefault="00D35801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poziciji </w:t>
      </w:r>
      <w:r w:rsidR="004D7006">
        <w:rPr>
          <w:rFonts w:ascii="Times New Roman" w:hAnsi="Times New Roman" w:cs="Times New Roman"/>
          <w:sz w:val="24"/>
          <w:szCs w:val="24"/>
        </w:rPr>
        <w:t>4231 prijevozna sredstva u cestovnom prometu planirana su novčana sredstva u iznosu od</w:t>
      </w:r>
      <w:r w:rsidR="00BE3464">
        <w:rPr>
          <w:rFonts w:ascii="Times New Roman" w:hAnsi="Times New Roman" w:cs="Times New Roman"/>
          <w:sz w:val="24"/>
          <w:szCs w:val="24"/>
        </w:rPr>
        <w:t xml:space="preserve"> </w:t>
      </w:r>
      <w:r w:rsidR="00630BC8">
        <w:rPr>
          <w:rFonts w:ascii="Times New Roman" w:hAnsi="Times New Roman" w:cs="Times New Roman"/>
          <w:sz w:val="24"/>
          <w:szCs w:val="24"/>
        </w:rPr>
        <w:t>13.712,00</w:t>
      </w:r>
      <w:r w:rsidR="004D7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26">
        <w:rPr>
          <w:rFonts w:ascii="Times New Roman" w:hAnsi="Times New Roman" w:cs="Times New Roman"/>
          <w:sz w:val="24"/>
          <w:szCs w:val="24"/>
        </w:rPr>
        <w:t>E</w:t>
      </w:r>
      <w:r w:rsidR="004D7006">
        <w:rPr>
          <w:rFonts w:ascii="Times New Roman" w:hAnsi="Times New Roman" w:cs="Times New Roman"/>
          <w:sz w:val="24"/>
          <w:szCs w:val="24"/>
        </w:rPr>
        <w:t>ur</w:t>
      </w:r>
      <w:r w:rsidR="00BA7226">
        <w:rPr>
          <w:rFonts w:ascii="Times New Roman" w:hAnsi="Times New Roman" w:cs="Times New Roman"/>
          <w:sz w:val="24"/>
          <w:szCs w:val="24"/>
        </w:rPr>
        <w:t>-</w:t>
      </w:r>
      <w:r w:rsidR="004D700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D7006">
        <w:rPr>
          <w:rFonts w:ascii="Times New Roman" w:hAnsi="Times New Roman" w:cs="Times New Roman"/>
          <w:sz w:val="24"/>
          <w:szCs w:val="24"/>
        </w:rPr>
        <w:t xml:space="preserve"> koja se planiraju utrošiti za podmirenje </w:t>
      </w:r>
      <w:r w:rsidR="00BA7226">
        <w:rPr>
          <w:rFonts w:ascii="Times New Roman" w:hAnsi="Times New Roman" w:cs="Times New Roman"/>
          <w:sz w:val="24"/>
          <w:szCs w:val="24"/>
        </w:rPr>
        <w:t xml:space="preserve">troškova financijskog </w:t>
      </w:r>
      <w:r w:rsidR="00BA7226" w:rsidRPr="00A55659">
        <w:rPr>
          <w:rFonts w:ascii="Times New Roman" w:hAnsi="Times New Roman" w:cs="Times New Roman"/>
          <w:sz w:val="24"/>
          <w:szCs w:val="24"/>
        </w:rPr>
        <w:t>leasinga za</w:t>
      </w:r>
      <w:r w:rsidR="004D7006" w:rsidRPr="00A55659">
        <w:rPr>
          <w:rFonts w:ascii="Times New Roman" w:hAnsi="Times New Roman" w:cs="Times New Roman"/>
          <w:sz w:val="24"/>
          <w:szCs w:val="24"/>
        </w:rPr>
        <w:t xml:space="preserve"> </w:t>
      </w:r>
      <w:r w:rsidR="00BE3464">
        <w:rPr>
          <w:rFonts w:ascii="Times New Roman" w:hAnsi="Times New Roman" w:cs="Times New Roman"/>
          <w:sz w:val="24"/>
          <w:szCs w:val="24"/>
        </w:rPr>
        <w:t>služben</w:t>
      </w:r>
      <w:r w:rsidR="00630BC8">
        <w:rPr>
          <w:rFonts w:ascii="Times New Roman" w:hAnsi="Times New Roman" w:cs="Times New Roman"/>
          <w:sz w:val="24"/>
          <w:szCs w:val="24"/>
        </w:rPr>
        <w:t>ih</w:t>
      </w:r>
      <w:r w:rsidR="004D7006" w:rsidRPr="00A55659">
        <w:rPr>
          <w:rFonts w:ascii="Times New Roman" w:hAnsi="Times New Roman" w:cs="Times New Roman"/>
          <w:sz w:val="24"/>
          <w:szCs w:val="24"/>
        </w:rPr>
        <w:t xml:space="preserve"> vozil</w:t>
      </w:r>
      <w:r w:rsidR="00630BC8">
        <w:rPr>
          <w:rFonts w:ascii="Times New Roman" w:hAnsi="Times New Roman" w:cs="Times New Roman"/>
          <w:sz w:val="24"/>
          <w:szCs w:val="24"/>
        </w:rPr>
        <w:t>a</w:t>
      </w:r>
      <w:r w:rsidR="004D7006" w:rsidRPr="00A55659">
        <w:rPr>
          <w:rFonts w:ascii="Times New Roman" w:hAnsi="Times New Roman" w:cs="Times New Roman"/>
          <w:sz w:val="24"/>
          <w:szCs w:val="24"/>
        </w:rPr>
        <w:t xml:space="preserve"> nabavljen</w:t>
      </w:r>
      <w:r w:rsidR="00630BC8">
        <w:rPr>
          <w:rFonts w:ascii="Times New Roman" w:hAnsi="Times New Roman" w:cs="Times New Roman"/>
          <w:sz w:val="24"/>
          <w:szCs w:val="24"/>
        </w:rPr>
        <w:t>ih</w:t>
      </w:r>
      <w:r w:rsidR="004D7006" w:rsidRPr="00A55659">
        <w:rPr>
          <w:rFonts w:ascii="Times New Roman" w:hAnsi="Times New Roman" w:cs="Times New Roman"/>
          <w:sz w:val="24"/>
          <w:szCs w:val="24"/>
        </w:rPr>
        <w:t xml:space="preserve"> </w:t>
      </w:r>
      <w:r w:rsidR="00BE3464">
        <w:rPr>
          <w:rFonts w:ascii="Times New Roman" w:hAnsi="Times New Roman" w:cs="Times New Roman"/>
          <w:sz w:val="24"/>
          <w:szCs w:val="24"/>
        </w:rPr>
        <w:t>2022.</w:t>
      </w:r>
      <w:r w:rsidR="00630BC8">
        <w:rPr>
          <w:rFonts w:ascii="Times New Roman" w:hAnsi="Times New Roman" w:cs="Times New Roman"/>
          <w:sz w:val="24"/>
          <w:szCs w:val="24"/>
        </w:rPr>
        <w:t xml:space="preserve"> i 2024. godine</w:t>
      </w:r>
      <w:r w:rsidR="004D7006">
        <w:rPr>
          <w:rFonts w:ascii="Times New Roman" w:hAnsi="Times New Roman" w:cs="Times New Roman"/>
          <w:sz w:val="24"/>
          <w:szCs w:val="24"/>
        </w:rPr>
        <w:t>.</w:t>
      </w:r>
    </w:p>
    <w:p w14:paraId="07294B48" w14:textId="77777777" w:rsidR="004D7006" w:rsidRDefault="004D7006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39AE3F" w14:textId="0D607BDA" w:rsidR="004D7006" w:rsidRPr="004D7006" w:rsidRDefault="004D7006" w:rsidP="004D7006">
      <w:pPr>
        <w:jc w:val="both"/>
        <w:rPr>
          <w:rFonts w:ascii="Times New Roman" w:eastAsiaTheme="minorHAnsi" w:hAnsi="Times New Roman"/>
          <w:snapToGrid/>
          <w:szCs w:val="24"/>
          <w:lang w:val="hr-HR"/>
        </w:rPr>
      </w:pPr>
      <w:r w:rsidRPr="004D7006">
        <w:rPr>
          <w:rFonts w:ascii="Times New Roman" w:eastAsiaTheme="minorHAnsi" w:hAnsi="Times New Roman"/>
          <w:snapToGrid/>
          <w:szCs w:val="24"/>
          <w:lang w:val="hr-HR"/>
        </w:rPr>
        <w:t>Za 202</w:t>
      </w:r>
      <w:r w:rsidR="00630BC8">
        <w:rPr>
          <w:rFonts w:ascii="Times New Roman" w:eastAsiaTheme="minorHAnsi" w:hAnsi="Times New Roman"/>
          <w:snapToGrid/>
          <w:szCs w:val="24"/>
          <w:lang w:val="hr-HR"/>
        </w:rPr>
        <w:t>6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. planirani su ukupni rashodi poslovanja u iznosu od </w:t>
      </w:r>
      <w:r w:rsidR="00630BC8">
        <w:rPr>
          <w:rFonts w:ascii="Times New Roman" w:eastAsiaTheme="minorHAnsi" w:hAnsi="Times New Roman"/>
          <w:snapToGrid/>
          <w:szCs w:val="24"/>
          <w:lang w:val="hr-HR"/>
        </w:rPr>
        <w:t>3.230.880,00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Eur-a i to </w:t>
      </w:r>
      <w:r w:rsidR="00630BC8">
        <w:rPr>
          <w:rFonts w:ascii="Times New Roman" w:eastAsiaTheme="minorHAnsi" w:hAnsi="Times New Roman"/>
          <w:snapToGrid/>
          <w:szCs w:val="24"/>
          <w:lang w:val="hr-HR"/>
        </w:rPr>
        <w:t>2.872.172,00</w:t>
      </w:r>
      <w:r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 w:rsidR="00A55659"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>
        <w:rPr>
          <w:rFonts w:ascii="Times New Roman" w:eastAsiaTheme="minorHAnsi" w:hAnsi="Times New Roman"/>
          <w:snapToGrid/>
          <w:szCs w:val="24"/>
          <w:lang w:val="hr-HR"/>
        </w:rPr>
        <w:t xml:space="preserve"> za rashode za zaposlene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, </w:t>
      </w:r>
      <w:r w:rsidR="00630BC8">
        <w:rPr>
          <w:rFonts w:ascii="Times New Roman" w:eastAsiaTheme="minorHAnsi" w:hAnsi="Times New Roman"/>
          <w:snapToGrid/>
          <w:szCs w:val="24"/>
          <w:lang w:val="hr-HR"/>
        </w:rPr>
        <w:t>335.177,00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 w:rsidRPr="004D7006"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za materijalne rashode, </w:t>
      </w:r>
      <w:r w:rsidR="00630BC8">
        <w:rPr>
          <w:rFonts w:ascii="Times New Roman" w:eastAsiaTheme="minorHAnsi" w:hAnsi="Times New Roman"/>
          <w:snapToGrid/>
          <w:szCs w:val="24"/>
          <w:lang w:val="hr-HR"/>
        </w:rPr>
        <w:t>5.249,00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 w:rsidR="00A55659"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za financijske rashode, </w:t>
      </w:r>
      <w:r w:rsidR="00630BC8">
        <w:rPr>
          <w:rFonts w:ascii="Times New Roman" w:eastAsiaTheme="minorHAnsi" w:hAnsi="Times New Roman"/>
          <w:snapToGrid/>
          <w:szCs w:val="24"/>
          <w:lang w:val="hr-HR"/>
        </w:rPr>
        <w:t>18.282,00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 w:rsidRPr="004D7006"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za nabavu nefinancijske imovine.</w:t>
      </w:r>
    </w:p>
    <w:p w14:paraId="7DDE7D5A" w14:textId="77777777" w:rsidR="00C6579E" w:rsidRDefault="00C6579E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7BD70F" w14:textId="29F70C6B" w:rsidR="00582804" w:rsidRDefault="004D7006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</w:t>
      </w:r>
      <w:r w:rsidR="00A5565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30BC8">
        <w:rPr>
          <w:rFonts w:ascii="Times New Roman" w:hAnsi="Times New Roman"/>
          <w:szCs w:val="24"/>
        </w:rPr>
        <w:t>2.872.172,00</w:t>
      </w:r>
      <w:r w:rsidR="00A5565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planirani su</w:t>
      </w:r>
      <w:r w:rsidR="00C854DB">
        <w:rPr>
          <w:rFonts w:ascii="Times New Roman" w:hAnsi="Times New Roman" w:cs="Times New Roman"/>
          <w:sz w:val="24"/>
          <w:szCs w:val="24"/>
        </w:rPr>
        <w:t xml:space="preserve"> za 202</w:t>
      </w:r>
      <w:r w:rsidR="00630BC8">
        <w:rPr>
          <w:rFonts w:ascii="Times New Roman" w:hAnsi="Times New Roman" w:cs="Times New Roman"/>
          <w:sz w:val="24"/>
          <w:szCs w:val="24"/>
        </w:rPr>
        <w:t>6</w:t>
      </w:r>
      <w:r w:rsidR="00C854DB">
        <w:rPr>
          <w:rFonts w:ascii="Times New Roman" w:hAnsi="Times New Roman" w:cs="Times New Roman"/>
          <w:sz w:val="24"/>
          <w:szCs w:val="24"/>
        </w:rPr>
        <w:t>. godinu</w:t>
      </w:r>
      <w:r w:rsidR="0074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bazi broja zaposlenih pra</w:t>
      </w:r>
      <w:r w:rsidR="00BA722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osudnih dužnosnika, službenika i namještenika na dan </w:t>
      </w:r>
      <w:r w:rsidR="00630BC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0BC8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0B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 Općinskom </w:t>
      </w:r>
      <w:r w:rsidR="00E90D82">
        <w:rPr>
          <w:rFonts w:ascii="Times New Roman" w:hAnsi="Times New Roman" w:cs="Times New Roman"/>
          <w:sz w:val="24"/>
          <w:szCs w:val="24"/>
        </w:rPr>
        <w:t>građanskom</w:t>
      </w:r>
      <w:r>
        <w:rPr>
          <w:rFonts w:ascii="Times New Roman" w:hAnsi="Times New Roman" w:cs="Times New Roman"/>
          <w:sz w:val="24"/>
          <w:szCs w:val="24"/>
        </w:rPr>
        <w:t xml:space="preserve"> državnom </w:t>
      </w:r>
      <w:proofErr w:type="spellStart"/>
      <w:r>
        <w:rPr>
          <w:rFonts w:ascii="Times New Roman" w:hAnsi="Times New Roman" w:cs="Times New Roman"/>
          <w:sz w:val="24"/>
          <w:szCs w:val="24"/>
        </w:rPr>
        <w:t>odvjentištvu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Zagrebu, a u skladu s odobrenim limitima. </w:t>
      </w:r>
      <w:r w:rsidR="00C854DB">
        <w:rPr>
          <w:rFonts w:ascii="Times New Roman" w:hAnsi="Times New Roman" w:cs="Times New Roman"/>
          <w:sz w:val="24"/>
          <w:szCs w:val="24"/>
        </w:rPr>
        <w:t>Obzirom na očekivana imenovanja novih zamjenika i popunjavanja radnih mjesta službenika i namještenika za očekivati je da iznos planiran u skladu s odobrenim limitima neće biti dostatan.</w:t>
      </w:r>
    </w:p>
    <w:p w14:paraId="38F653E9" w14:textId="77777777" w:rsidR="00C854DB" w:rsidRDefault="00C854DB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A0469D" w14:textId="5547E226" w:rsidR="00A55659" w:rsidRPr="004D7006" w:rsidRDefault="00A55659" w:rsidP="00A55659">
      <w:pPr>
        <w:jc w:val="both"/>
        <w:rPr>
          <w:rFonts w:ascii="Times New Roman" w:eastAsiaTheme="minorHAnsi" w:hAnsi="Times New Roman"/>
          <w:snapToGrid/>
          <w:szCs w:val="24"/>
          <w:lang w:val="hr-HR"/>
        </w:rPr>
      </w:pPr>
      <w:r w:rsidRPr="004D7006">
        <w:rPr>
          <w:rFonts w:ascii="Times New Roman" w:eastAsiaTheme="minorHAnsi" w:hAnsi="Times New Roman"/>
          <w:snapToGrid/>
          <w:szCs w:val="24"/>
          <w:lang w:val="hr-HR"/>
        </w:rPr>
        <w:t>Za 202</w:t>
      </w:r>
      <w:r w:rsidR="00E90D82">
        <w:rPr>
          <w:rFonts w:ascii="Times New Roman" w:eastAsiaTheme="minorHAnsi" w:hAnsi="Times New Roman"/>
          <w:snapToGrid/>
          <w:szCs w:val="24"/>
          <w:lang w:val="hr-HR"/>
        </w:rPr>
        <w:t>7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. planirani su ukupni rashodi poslovanja u iznosu od </w:t>
      </w:r>
      <w:r w:rsidR="00E90D82">
        <w:rPr>
          <w:rFonts w:ascii="Times New Roman" w:eastAsiaTheme="minorHAnsi" w:hAnsi="Times New Roman"/>
          <w:snapToGrid/>
          <w:szCs w:val="24"/>
          <w:lang w:val="hr-HR"/>
        </w:rPr>
        <w:t>3.252.639,00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 w:rsidRPr="004D7006"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i to </w:t>
      </w:r>
      <w:r w:rsidR="00E90D82">
        <w:rPr>
          <w:rFonts w:ascii="Times New Roman" w:eastAsiaTheme="minorHAnsi" w:hAnsi="Times New Roman"/>
          <w:snapToGrid/>
          <w:szCs w:val="24"/>
          <w:lang w:val="hr-HR"/>
        </w:rPr>
        <w:t>2.886.899,00</w:t>
      </w:r>
      <w:r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>
        <w:rPr>
          <w:rFonts w:ascii="Times New Roman" w:eastAsiaTheme="minorHAnsi" w:hAnsi="Times New Roman"/>
          <w:snapToGrid/>
          <w:szCs w:val="24"/>
          <w:lang w:val="hr-HR"/>
        </w:rPr>
        <w:t xml:space="preserve"> za rashode za zaposlene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, </w:t>
      </w:r>
      <w:r w:rsidR="00E90D82">
        <w:rPr>
          <w:rFonts w:ascii="Times New Roman" w:eastAsiaTheme="minorHAnsi" w:hAnsi="Times New Roman"/>
          <w:snapToGrid/>
          <w:szCs w:val="24"/>
          <w:lang w:val="hr-HR"/>
        </w:rPr>
        <w:t>342.347,00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 w:rsidRPr="004D7006">
        <w:rPr>
          <w:rFonts w:ascii="Times New Roman" w:eastAsiaTheme="minorHAnsi" w:hAnsi="Times New Roman"/>
          <w:snapToGrid/>
          <w:szCs w:val="24"/>
          <w:lang w:val="hr-HR"/>
        </w:rPr>
        <w:t>E</w:t>
      </w:r>
      <w:r>
        <w:rPr>
          <w:rFonts w:ascii="Times New Roman" w:eastAsiaTheme="minorHAnsi" w:hAnsi="Times New Roman"/>
          <w:snapToGrid/>
          <w:szCs w:val="24"/>
          <w:lang w:val="hr-HR"/>
        </w:rPr>
        <w:t>ur-a</w:t>
      </w:r>
      <w:proofErr w:type="spellEnd"/>
      <w:r>
        <w:rPr>
          <w:rFonts w:ascii="Times New Roman" w:eastAsiaTheme="minorHAnsi" w:hAnsi="Times New Roman"/>
          <w:snapToGrid/>
          <w:szCs w:val="24"/>
          <w:lang w:val="hr-HR"/>
        </w:rPr>
        <w:t xml:space="preserve"> za materijalne rashode, </w:t>
      </w:r>
      <w:r w:rsidR="00E90D82">
        <w:rPr>
          <w:rFonts w:ascii="Times New Roman" w:eastAsiaTheme="minorHAnsi" w:hAnsi="Times New Roman"/>
          <w:snapToGrid/>
          <w:szCs w:val="24"/>
          <w:lang w:val="hr-HR"/>
        </w:rPr>
        <w:t>4.201,00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za financijske rashode, </w:t>
      </w:r>
      <w:r w:rsidR="00E90D82">
        <w:rPr>
          <w:rFonts w:ascii="Times New Roman" w:eastAsiaTheme="minorHAnsi" w:hAnsi="Times New Roman"/>
          <w:snapToGrid/>
          <w:szCs w:val="24"/>
          <w:lang w:val="hr-HR"/>
        </w:rPr>
        <w:t>19.192</w:t>
      </w:r>
      <w:r>
        <w:rPr>
          <w:rFonts w:ascii="Times New Roman" w:eastAsiaTheme="minorHAnsi" w:hAnsi="Times New Roman"/>
          <w:snapToGrid/>
          <w:szCs w:val="24"/>
          <w:lang w:val="hr-HR"/>
        </w:rPr>
        <w:t>,00</w:t>
      </w:r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</w:t>
      </w:r>
      <w:proofErr w:type="spellStart"/>
      <w:r w:rsidRPr="004D7006">
        <w:rPr>
          <w:rFonts w:ascii="Times New Roman" w:eastAsiaTheme="minorHAnsi" w:hAnsi="Times New Roman"/>
          <w:snapToGrid/>
          <w:szCs w:val="24"/>
          <w:lang w:val="hr-HR"/>
        </w:rPr>
        <w:t>Eur-a</w:t>
      </w:r>
      <w:proofErr w:type="spellEnd"/>
      <w:r w:rsidRPr="004D7006">
        <w:rPr>
          <w:rFonts w:ascii="Times New Roman" w:eastAsiaTheme="minorHAnsi" w:hAnsi="Times New Roman"/>
          <w:snapToGrid/>
          <w:szCs w:val="24"/>
          <w:lang w:val="hr-HR"/>
        </w:rPr>
        <w:t xml:space="preserve"> za nabavu nefinancijske imovine.</w:t>
      </w:r>
    </w:p>
    <w:p w14:paraId="3BC1CAD4" w14:textId="77777777" w:rsidR="00A55659" w:rsidRDefault="00A55659" w:rsidP="00A556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8F0009" w14:textId="413B2FCA" w:rsidR="00A55659" w:rsidRDefault="00A55659" w:rsidP="00A556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u iznosu od </w:t>
      </w:r>
      <w:r w:rsidR="00E90D82">
        <w:rPr>
          <w:rFonts w:ascii="Times New Roman" w:hAnsi="Times New Roman"/>
          <w:szCs w:val="24"/>
        </w:rPr>
        <w:t>2.886.899,00</w:t>
      </w:r>
      <w:r>
        <w:rPr>
          <w:rFonts w:ascii="Times New Roman" w:hAnsi="Times New Roman" w:cs="Times New Roman"/>
          <w:sz w:val="24"/>
          <w:szCs w:val="24"/>
        </w:rPr>
        <w:t xml:space="preserve"> planirani su za 202</w:t>
      </w:r>
      <w:r w:rsidR="00E90D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na bazi broja zaposlenih pravosudnih dužnosnika, službenika i namještenika na dan </w:t>
      </w:r>
      <w:r w:rsidR="00E90D8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0D82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90D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u Općinskom </w:t>
      </w:r>
      <w:r w:rsidR="00E90D82">
        <w:rPr>
          <w:rFonts w:ascii="Times New Roman" w:hAnsi="Times New Roman" w:cs="Times New Roman"/>
          <w:sz w:val="24"/>
          <w:szCs w:val="24"/>
        </w:rPr>
        <w:t>građanskom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 Zagrebu, a u skladu s odobrenim limitima. Obzirom na očekivana imenovanja novih zamjenika i popunjavanja i radnih mjesta službenika i namještenika za očekivati je da iznos planiran u skladu s odobrenim limitima neće biti dostatan.</w:t>
      </w:r>
    </w:p>
    <w:p w14:paraId="4D0104A7" w14:textId="77777777" w:rsidR="00A55659" w:rsidRDefault="00A55659" w:rsidP="00A556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EFFA0B" w14:textId="77777777" w:rsidR="00E90D82" w:rsidRDefault="00E90D82" w:rsidP="00A556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62DD6F" w14:textId="77777777"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I U SLJEDEĆU GODINU</w:t>
      </w:r>
    </w:p>
    <w:p w14:paraId="7DD5B3C7" w14:textId="77777777"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AB1113" w14:textId="77777777" w:rsidR="00E90D82" w:rsidRDefault="00E90D82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5ECBF0" w14:textId="77777777" w:rsidR="00582804" w:rsidRDefault="00291762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građansko</w:t>
      </w:r>
      <w:r w:rsidR="00582804">
        <w:rPr>
          <w:rFonts w:ascii="Times New Roman" w:hAnsi="Times New Roman" w:cs="Times New Roman"/>
          <w:sz w:val="24"/>
          <w:szCs w:val="24"/>
        </w:rPr>
        <w:t xml:space="preserve"> državno odvjetništvo u Zagrebu nije planiralo prijenos sredstava iz prethodne u slijedeću godinu.</w:t>
      </w:r>
    </w:p>
    <w:p w14:paraId="71C2665D" w14:textId="77777777"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DDF61F" w14:textId="77777777" w:rsidR="00B656DC" w:rsidRDefault="00B656DC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37D24F" w14:textId="77777777" w:rsidR="00B656DC" w:rsidRPr="00B656DC" w:rsidRDefault="00B656DC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  <w:r w:rsidRPr="00B656DC">
        <w:rPr>
          <w:rFonts w:ascii="Times New Roman" w:hAnsi="Times New Roman"/>
          <w:snapToGrid/>
          <w:szCs w:val="24"/>
          <w:lang w:val="hr-HR" w:eastAsia="hr-HR"/>
        </w:rPr>
        <w:t>UKUPNE I DOSPJELE OBVEZE</w:t>
      </w:r>
    </w:p>
    <w:p w14:paraId="6F8C12BD" w14:textId="77777777" w:rsidR="00B656DC" w:rsidRDefault="00B656DC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5C2B5F78" w14:textId="77777777" w:rsidR="00E90D82" w:rsidRPr="00B656DC" w:rsidRDefault="00E90D82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7"/>
        <w:gridCol w:w="3726"/>
        <w:gridCol w:w="3829"/>
      </w:tblGrid>
      <w:tr w:rsidR="00B656DC" w:rsidRPr="00B656DC" w14:paraId="54E2654F" w14:textId="77777777" w:rsidTr="004040B8">
        <w:tc>
          <w:tcPr>
            <w:tcW w:w="1526" w:type="dxa"/>
          </w:tcPr>
          <w:p w14:paraId="6BB7C808" w14:textId="77777777"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</w:p>
        </w:tc>
        <w:tc>
          <w:tcPr>
            <w:tcW w:w="3827" w:type="dxa"/>
          </w:tcPr>
          <w:p w14:paraId="0481BFFD" w14:textId="5C44F234" w:rsidR="00B656DC" w:rsidRPr="00B656DC" w:rsidRDefault="00B656DC" w:rsidP="00746EE0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 w:rsidRPr="00B656DC"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Stanje obveza na dan 31.12.202</w:t>
            </w:r>
            <w:r w:rsidR="00E90D82"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3</w:t>
            </w:r>
            <w:r w:rsidRPr="00B656DC"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.</w:t>
            </w:r>
          </w:p>
        </w:tc>
        <w:tc>
          <w:tcPr>
            <w:tcW w:w="3935" w:type="dxa"/>
          </w:tcPr>
          <w:p w14:paraId="00AF01BD" w14:textId="6A1F9E58" w:rsidR="00B656DC" w:rsidRPr="00B656DC" w:rsidRDefault="00746EE0" w:rsidP="00746EE0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Stanje obveza na dan 30.06.202</w:t>
            </w:r>
            <w:r w:rsidR="00E90D82"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4</w:t>
            </w:r>
            <w:r>
              <w:rPr>
                <w:rFonts w:ascii="Times New Roman" w:eastAsiaTheme="minorHAnsi" w:hAnsi="Times New Roman"/>
                <w:bCs/>
                <w:snapToGrid/>
                <w:color w:val="000000"/>
                <w:szCs w:val="24"/>
                <w:lang w:val="hr-HR"/>
              </w:rPr>
              <w:t>.</w:t>
            </w:r>
          </w:p>
        </w:tc>
      </w:tr>
      <w:tr w:rsidR="00B656DC" w:rsidRPr="00B656DC" w14:paraId="6938023E" w14:textId="77777777" w:rsidTr="004040B8">
        <w:tc>
          <w:tcPr>
            <w:tcW w:w="1526" w:type="dxa"/>
          </w:tcPr>
          <w:p w14:paraId="0C5563A4" w14:textId="77777777"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 w:rsidRPr="00B656DC">
              <w:rPr>
                <w:rFonts w:ascii="Times New Roman" w:hAnsi="Times New Roman"/>
                <w:snapToGrid/>
                <w:szCs w:val="24"/>
                <w:lang w:val="hr-HR" w:eastAsia="hr-HR"/>
              </w:rPr>
              <w:t>Ukupne obveze</w:t>
            </w:r>
          </w:p>
        </w:tc>
        <w:tc>
          <w:tcPr>
            <w:tcW w:w="3827" w:type="dxa"/>
          </w:tcPr>
          <w:p w14:paraId="42DC44A6" w14:textId="48CA613C" w:rsidR="00B656DC" w:rsidRPr="00B656DC" w:rsidRDefault="003836D3" w:rsidP="00DF2F75">
            <w:pPr>
              <w:widowControl/>
              <w:jc w:val="center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250.235,29</w:t>
            </w:r>
            <w:r w:rsidR="00DF2F75">
              <w:rPr>
                <w:rFonts w:ascii="Times New Roman" w:hAnsi="Times New Roman"/>
                <w:snapToGrid/>
                <w:szCs w:val="24"/>
                <w:lang w:val="hr-HR" w:eastAsia="hr-HR"/>
              </w:rPr>
              <w:t xml:space="preserve"> </w:t>
            </w:r>
            <w:proofErr w:type="spellStart"/>
            <w:r w:rsidR="00DF2F75">
              <w:rPr>
                <w:rFonts w:ascii="Times New Roman" w:hAnsi="Times New Roman"/>
                <w:snapToGrid/>
                <w:szCs w:val="24"/>
                <w:lang w:val="hr-HR" w:eastAsia="hr-HR"/>
              </w:rPr>
              <w:t>Eur-a</w:t>
            </w:r>
            <w:proofErr w:type="spellEnd"/>
          </w:p>
        </w:tc>
        <w:tc>
          <w:tcPr>
            <w:tcW w:w="3935" w:type="dxa"/>
          </w:tcPr>
          <w:p w14:paraId="17426561" w14:textId="62C7F119" w:rsidR="00B656DC" w:rsidRPr="00B656DC" w:rsidRDefault="003836D3" w:rsidP="00DF2F75">
            <w:pPr>
              <w:widowControl/>
              <w:jc w:val="center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281.719,19</w:t>
            </w:r>
            <w:r w:rsidR="00DF2F75">
              <w:rPr>
                <w:rFonts w:ascii="Times New Roman" w:hAnsi="Times New Roman"/>
                <w:snapToGrid/>
                <w:szCs w:val="24"/>
                <w:lang w:val="hr-HR" w:eastAsia="hr-HR"/>
              </w:rPr>
              <w:t xml:space="preserve"> </w:t>
            </w:r>
            <w:proofErr w:type="spellStart"/>
            <w:r w:rsidR="00DF2F75">
              <w:rPr>
                <w:rFonts w:ascii="Times New Roman" w:hAnsi="Times New Roman"/>
                <w:snapToGrid/>
                <w:szCs w:val="24"/>
                <w:lang w:val="hr-HR" w:eastAsia="hr-HR"/>
              </w:rPr>
              <w:t>Eur-a</w:t>
            </w:r>
            <w:proofErr w:type="spellEnd"/>
          </w:p>
        </w:tc>
      </w:tr>
      <w:tr w:rsidR="00B656DC" w:rsidRPr="00B656DC" w14:paraId="5A288534" w14:textId="77777777" w:rsidTr="004040B8">
        <w:tc>
          <w:tcPr>
            <w:tcW w:w="1526" w:type="dxa"/>
          </w:tcPr>
          <w:p w14:paraId="24BAF3B8" w14:textId="77777777" w:rsidR="00B656DC" w:rsidRPr="00B656DC" w:rsidRDefault="00B656DC" w:rsidP="00B656DC">
            <w:pPr>
              <w:widowControl/>
              <w:jc w:val="both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 w:rsidRPr="00B656DC">
              <w:rPr>
                <w:rFonts w:ascii="Times New Roman" w:hAnsi="Times New Roman"/>
                <w:snapToGrid/>
                <w:szCs w:val="24"/>
                <w:lang w:val="hr-HR" w:eastAsia="hr-HR"/>
              </w:rPr>
              <w:t>Dospjele obveze</w:t>
            </w:r>
          </w:p>
        </w:tc>
        <w:tc>
          <w:tcPr>
            <w:tcW w:w="3827" w:type="dxa"/>
          </w:tcPr>
          <w:p w14:paraId="3324A29A" w14:textId="0F8EB123" w:rsidR="00B656DC" w:rsidRPr="00B656DC" w:rsidRDefault="003836D3" w:rsidP="00B656DC">
            <w:pPr>
              <w:widowControl/>
              <w:jc w:val="center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10.937,59</w:t>
            </w:r>
            <w:r w:rsidR="00DF2F75">
              <w:rPr>
                <w:rFonts w:ascii="Times New Roman" w:hAnsi="Times New Roman"/>
                <w:snapToGrid/>
                <w:szCs w:val="24"/>
                <w:lang w:val="hr-HR" w:eastAsia="hr-HR"/>
              </w:rPr>
              <w:t xml:space="preserve"> Eura</w:t>
            </w:r>
          </w:p>
        </w:tc>
        <w:tc>
          <w:tcPr>
            <w:tcW w:w="3935" w:type="dxa"/>
          </w:tcPr>
          <w:p w14:paraId="1F7EAFBC" w14:textId="13A88F96" w:rsidR="00B656DC" w:rsidRPr="00B656DC" w:rsidRDefault="003836D3" w:rsidP="008B152D">
            <w:pPr>
              <w:widowControl/>
              <w:jc w:val="center"/>
              <w:rPr>
                <w:rFonts w:ascii="Times New Roman" w:hAnsi="Times New Roman"/>
                <w:snapToGrid/>
                <w:szCs w:val="24"/>
                <w:lang w:val="hr-HR" w:eastAsia="hr-HR"/>
              </w:rPr>
            </w:pPr>
            <w:r>
              <w:rPr>
                <w:rFonts w:ascii="Times New Roman" w:hAnsi="Times New Roman"/>
                <w:snapToGrid/>
                <w:szCs w:val="24"/>
                <w:lang w:val="hr-HR" w:eastAsia="hr-HR"/>
              </w:rPr>
              <w:t>692,35</w:t>
            </w:r>
            <w:r w:rsidR="008B152D">
              <w:rPr>
                <w:rFonts w:ascii="Times New Roman" w:hAnsi="Times New Roman"/>
                <w:snapToGrid/>
                <w:szCs w:val="24"/>
                <w:lang w:val="hr-HR" w:eastAsia="hr-HR"/>
              </w:rPr>
              <w:t xml:space="preserve"> </w:t>
            </w:r>
            <w:proofErr w:type="spellStart"/>
            <w:r w:rsidR="00DF2F75">
              <w:rPr>
                <w:rFonts w:ascii="Times New Roman" w:hAnsi="Times New Roman"/>
                <w:snapToGrid/>
                <w:szCs w:val="24"/>
                <w:lang w:val="hr-HR" w:eastAsia="hr-HR"/>
              </w:rPr>
              <w:t>Eur-a</w:t>
            </w:r>
            <w:proofErr w:type="spellEnd"/>
          </w:p>
        </w:tc>
      </w:tr>
    </w:tbl>
    <w:p w14:paraId="5F8B07C9" w14:textId="77777777" w:rsidR="00B656DC" w:rsidRDefault="00B656DC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347A89EF" w14:textId="77777777" w:rsidR="003836D3" w:rsidRPr="00B656DC" w:rsidRDefault="003836D3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</w:p>
    <w:p w14:paraId="73B6996F" w14:textId="2B0A4316" w:rsidR="004040B8" w:rsidRDefault="00B656DC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B656DC">
        <w:rPr>
          <w:rFonts w:ascii="Times New Roman" w:hAnsi="Times New Roman"/>
          <w:szCs w:val="24"/>
          <w:lang w:val="hr-HR"/>
        </w:rPr>
        <w:lastRenderedPageBreak/>
        <w:t>Dospjele obveze – obveze iz prosinca 202</w:t>
      </w:r>
      <w:r w:rsidR="00E90D82">
        <w:rPr>
          <w:rFonts w:ascii="Times New Roman" w:hAnsi="Times New Roman"/>
          <w:szCs w:val="24"/>
          <w:lang w:val="hr-HR"/>
        </w:rPr>
        <w:t>3</w:t>
      </w:r>
      <w:r w:rsidRPr="00B656DC">
        <w:rPr>
          <w:rFonts w:ascii="Times New Roman" w:hAnsi="Times New Roman"/>
          <w:szCs w:val="24"/>
          <w:lang w:val="hr-HR"/>
        </w:rPr>
        <w:t>.</w:t>
      </w:r>
      <w:r w:rsidR="004040B8">
        <w:rPr>
          <w:rFonts w:ascii="Times New Roman" w:hAnsi="Times New Roman"/>
          <w:szCs w:val="24"/>
          <w:lang w:val="hr-HR"/>
        </w:rPr>
        <w:t xml:space="preserve"> odnosno lipnja 202</w:t>
      </w:r>
      <w:r w:rsidR="00E90D82">
        <w:rPr>
          <w:rFonts w:ascii="Times New Roman" w:hAnsi="Times New Roman"/>
          <w:szCs w:val="24"/>
          <w:lang w:val="hr-HR"/>
        </w:rPr>
        <w:t>4</w:t>
      </w:r>
      <w:r w:rsidR="004040B8">
        <w:rPr>
          <w:rFonts w:ascii="Times New Roman" w:hAnsi="Times New Roman"/>
          <w:szCs w:val="24"/>
          <w:lang w:val="hr-HR"/>
        </w:rPr>
        <w:t>. koje se većim dijelom odnose na račun</w:t>
      </w:r>
      <w:r w:rsidR="008B152D">
        <w:rPr>
          <w:rFonts w:ascii="Times New Roman" w:hAnsi="Times New Roman"/>
          <w:szCs w:val="24"/>
          <w:lang w:val="hr-HR"/>
        </w:rPr>
        <w:t>e</w:t>
      </w:r>
      <w:r w:rsidR="004040B8">
        <w:rPr>
          <w:rFonts w:ascii="Times New Roman" w:hAnsi="Times New Roman"/>
          <w:szCs w:val="24"/>
          <w:lang w:val="hr-HR"/>
        </w:rPr>
        <w:t xml:space="preserve"> dobavljača </w:t>
      </w:r>
      <w:r w:rsidRPr="00B656DC">
        <w:rPr>
          <w:rFonts w:ascii="Times New Roman" w:hAnsi="Times New Roman"/>
          <w:szCs w:val="24"/>
          <w:lang w:val="hr-HR"/>
        </w:rPr>
        <w:t>su plaćene u siječnju 202</w:t>
      </w:r>
      <w:r w:rsidR="005227C6">
        <w:rPr>
          <w:rFonts w:ascii="Times New Roman" w:hAnsi="Times New Roman"/>
          <w:szCs w:val="24"/>
          <w:lang w:val="hr-HR"/>
        </w:rPr>
        <w:t>3</w:t>
      </w:r>
      <w:r w:rsidRPr="00B656DC">
        <w:rPr>
          <w:rFonts w:ascii="Times New Roman" w:hAnsi="Times New Roman"/>
          <w:szCs w:val="24"/>
          <w:lang w:val="hr-HR"/>
        </w:rPr>
        <w:t xml:space="preserve">. </w:t>
      </w:r>
      <w:r w:rsidR="004040B8">
        <w:rPr>
          <w:rFonts w:ascii="Times New Roman" w:hAnsi="Times New Roman"/>
          <w:szCs w:val="24"/>
          <w:lang w:val="hr-HR"/>
        </w:rPr>
        <w:t>g</w:t>
      </w:r>
      <w:r w:rsidRPr="00B656DC">
        <w:rPr>
          <w:rFonts w:ascii="Times New Roman" w:hAnsi="Times New Roman"/>
          <w:szCs w:val="24"/>
          <w:lang w:val="hr-HR"/>
        </w:rPr>
        <w:t>odine</w:t>
      </w:r>
      <w:r w:rsidR="005227C6">
        <w:rPr>
          <w:rFonts w:ascii="Times New Roman" w:hAnsi="Times New Roman"/>
          <w:szCs w:val="24"/>
          <w:lang w:val="hr-HR"/>
        </w:rPr>
        <w:t xml:space="preserve"> odnosno u srpnju 2023. godine</w:t>
      </w:r>
      <w:r w:rsidR="004040B8">
        <w:rPr>
          <w:rFonts w:ascii="Times New Roman" w:hAnsi="Times New Roman"/>
          <w:szCs w:val="24"/>
          <w:lang w:val="hr-HR"/>
        </w:rPr>
        <w:t xml:space="preserve">,  </w:t>
      </w:r>
    </w:p>
    <w:p w14:paraId="3F293B59" w14:textId="77777777"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14:paraId="7B557D22" w14:textId="77777777"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14:paraId="19AE83F4" w14:textId="77777777"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14:paraId="5708F231" w14:textId="77777777" w:rsidR="004040B8" w:rsidRDefault="004040B8" w:rsidP="00B656DC">
      <w:pPr>
        <w:widowControl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>OPĆINSK</w:t>
      </w:r>
      <w:r w:rsidR="00BE3464">
        <w:rPr>
          <w:rFonts w:ascii="Times New Roman" w:hAnsi="Times New Roman"/>
          <w:szCs w:val="24"/>
          <w:lang w:val="hr-HR"/>
        </w:rPr>
        <w:t>A DRŽANA ODVJETNICA</w:t>
      </w:r>
    </w:p>
    <w:p w14:paraId="0D4037BE" w14:textId="77777777" w:rsidR="004040B8" w:rsidRPr="00B656DC" w:rsidRDefault="004040B8" w:rsidP="00B656DC">
      <w:pPr>
        <w:widowControl/>
        <w:spacing w:line="276" w:lineRule="auto"/>
        <w:jc w:val="both"/>
        <w:rPr>
          <w:rFonts w:ascii="Times New Roman" w:hAnsi="Times New Roman"/>
          <w:snapToGrid/>
          <w:szCs w:val="24"/>
          <w:lang w:val="hr-HR" w:eastAsia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 </w:t>
      </w:r>
      <w:r w:rsidR="00BE3464">
        <w:rPr>
          <w:rFonts w:ascii="Times New Roman" w:hAnsi="Times New Roman"/>
          <w:szCs w:val="24"/>
          <w:lang w:val="hr-HR"/>
        </w:rPr>
        <w:t xml:space="preserve">        </w:t>
      </w:r>
      <w:r>
        <w:rPr>
          <w:rFonts w:ascii="Times New Roman" w:hAnsi="Times New Roman"/>
          <w:szCs w:val="24"/>
          <w:lang w:val="hr-HR"/>
        </w:rPr>
        <w:t xml:space="preserve">  </w:t>
      </w:r>
      <w:r w:rsidR="00BE3464">
        <w:rPr>
          <w:rFonts w:ascii="Times New Roman" w:hAnsi="Times New Roman"/>
          <w:szCs w:val="24"/>
          <w:lang w:val="hr-HR"/>
        </w:rPr>
        <w:t>Sabina Čanjevac</w:t>
      </w:r>
    </w:p>
    <w:p w14:paraId="73A723C0" w14:textId="77777777" w:rsidR="00B656DC" w:rsidRPr="00B656DC" w:rsidRDefault="00B656DC" w:rsidP="00B656DC">
      <w:pPr>
        <w:widowControl/>
        <w:spacing w:line="276" w:lineRule="auto"/>
        <w:rPr>
          <w:rFonts w:ascii="Times New Roman" w:eastAsiaTheme="minorHAnsi" w:hAnsi="Times New Roman"/>
          <w:snapToGrid/>
          <w:szCs w:val="24"/>
          <w:lang w:val="hr-HR"/>
        </w:rPr>
      </w:pPr>
    </w:p>
    <w:p w14:paraId="6E1371A3" w14:textId="77777777" w:rsidR="00B656DC" w:rsidRDefault="00B656DC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FB61D6" w14:textId="77777777"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E5570A" w14:textId="77777777" w:rsidR="00582804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48DDB2" w14:textId="77777777" w:rsidR="00582804" w:rsidRPr="000E3B75" w:rsidRDefault="00582804" w:rsidP="009F1D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582804" w:rsidRPr="000E3B75" w:rsidSect="004040B8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B177" w14:textId="77777777" w:rsidR="0002545F" w:rsidRDefault="0002545F" w:rsidP="00E36854">
      <w:r>
        <w:separator/>
      </w:r>
    </w:p>
  </w:endnote>
  <w:endnote w:type="continuationSeparator" w:id="0">
    <w:p w14:paraId="6345F986" w14:textId="77777777" w:rsidR="0002545F" w:rsidRDefault="0002545F" w:rsidP="00E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BEF1" w14:textId="77777777" w:rsidR="0002545F" w:rsidRDefault="0002545F" w:rsidP="00E36854">
      <w:r>
        <w:separator/>
      </w:r>
    </w:p>
  </w:footnote>
  <w:footnote w:type="continuationSeparator" w:id="0">
    <w:p w14:paraId="0CB44C53" w14:textId="77777777" w:rsidR="0002545F" w:rsidRDefault="0002545F" w:rsidP="00E3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C588" w14:textId="77777777" w:rsidR="00E36854" w:rsidRDefault="00E36854">
    <w:pPr>
      <w:pStyle w:val="Zaglavlje"/>
      <w:jc w:val="center"/>
    </w:pPr>
  </w:p>
  <w:p w14:paraId="7E0AB889" w14:textId="77777777" w:rsidR="00E36854" w:rsidRDefault="00E3685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41B"/>
    <w:multiLevelType w:val="hybridMultilevel"/>
    <w:tmpl w:val="D0AE349A"/>
    <w:lvl w:ilvl="0" w:tplc="1C682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75"/>
    <w:rsid w:val="00013286"/>
    <w:rsid w:val="0002545F"/>
    <w:rsid w:val="000E3B75"/>
    <w:rsid w:val="00142BE4"/>
    <w:rsid w:val="00145460"/>
    <w:rsid w:val="001C028B"/>
    <w:rsid w:val="001E186E"/>
    <w:rsid w:val="00203799"/>
    <w:rsid w:val="00291762"/>
    <w:rsid w:val="00295CBE"/>
    <w:rsid w:val="003836D3"/>
    <w:rsid w:val="003D2E18"/>
    <w:rsid w:val="004040B8"/>
    <w:rsid w:val="00461BC8"/>
    <w:rsid w:val="004D7006"/>
    <w:rsid w:val="005227C6"/>
    <w:rsid w:val="005600D4"/>
    <w:rsid w:val="00582804"/>
    <w:rsid w:val="005B3436"/>
    <w:rsid w:val="00630BC8"/>
    <w:rsid w:val="006406B6"/>
    <w:rsid w:val="00746EE0"/>
    <w:rsid w:val="008B152D"/>
    <w:rsid w:val="009F1DB7"/>
    <w:rsid w:val="00A55659"/>
    <w:rsid w:val="00B46E7B"/>
    <w:rsid w:val="00B656DC"/>
    <w:rsid w:val="00B927B4"/>
    <w:rsid w:val="00BA7226"/>
    <w:rsid w:val="00BD0191"/>
    <w:rsid w:val="00BE3464"/>
    <w:rsid w:val="00C06CE3"/>
    <w:rsid w:val="00C10540"/>
    <w:rsid w:val="00C6579E"/>
    <w:rsid w:val="00C854DB"/>
    <w:rsid w:val="00CE476B"/>
    <w:rsid w:val="00D35801"/>
    <w:rsid w:val="00D658E4"/>
    <w:rsid w:val="00D718A6"/>
    <w:rsid w:val="00D87EC9"/>
    <w:rsid w:val="00DF2F75"/>
    <w:rsid w:val="00E36854"/>
    <w:rsid w:val="00E90D82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6EDA"/>
  <w15:docId w15:val="{6DF05E1C-BF80-4234-97DE-43688CE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D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3B7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6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68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6854"/>
    <w:rPr>
      <w:rFonts w:ascii="Courier" w:eastAsia="Times New Roman" w:hAnsi="Courier" w:cs="Times New Roman"/>
      <w:snapToGrid w:val="0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E368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6854"/>
    <w:rPr>
      <w:rFonts w:ascii="Courier" w:eastAsia="Times New Roman" w:hAnsi="Courier" w:cs="Times New Roman"/>
      <w:snapToGrid w:val="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4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Držaić</dc:creator>
  <cp:lastModifiedBy>Jasminka Držaić</cp:lastModifiedBy>
  <cp:revision>2</cp:revision>
  <cp:lastPrinted>2024-11-08T08:52:00Z</cp:lastPrinted>
  <dcterms:created xsi:type="dcterms:W3CDTF">2024-12-30T14:05:00Z</dcterms:created>
  <dcterms:modified xsi:type="dcterms:W3CDTF">2024-12-30T14:05:00Z</dcterms:modified>
</cp:coreProperties>
</file>