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54F9" w14:textId="264BE5AA" w:rsidR="00E91848" w:rsidRDefault="005325F6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4A17DF3E" wp14:editId="50E2C27C">
                <wp:extent cx="6480175" cy="314325"/>
                <wp:effectExtent l="13335" t="3175" r="12065" b="635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E689" w14:textId="1458D88A" w:rsidR="00E91848" w:rsidRPr="00A415B9" w:rsidRDefault="007E1FF5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1097</w:t>
                              </w:r>
                              <w:r w:rsidR="008E44E1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E34DE2"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Županijsko</w:t>
                              </w:r>
                              <w:r w:rsidR="007D31F7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="00E34DE2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</w:t>
                              </w:r>
                              <w:r w:rsidR="007D31F7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7DF3E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E7E689" w14:textId="1458D88A" w:rsidR="00E91848" w:rsidRPr="00A415B9" w:rsidRDefault="007E1FF5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1097</w:t>
                        </w:r>
                        <w:r w:rsidR="008E44E1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="00E34DE2"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Županijsko</w:t>
                        </w:r>
                        <w:r w:rsidR="007D31F7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="00E34DE2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</w:t>
                        </w:r>
                        <w:r w:rsidR="007D31F7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50D9DE18" w14:textId="77777777" w:rsidR="003B7395" w:rsidRDefault="003B7395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6BD3E333" w:rsidR="00616193" w:rsidRDefault="00FA4A33" w:rsidP="00437659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="0043346D">
        <w:rPr>
          <w:b/>
          <w:sz w:val="24"/>
          <w:szCs w:val="24"/>
        </w:rPr>
        <w:t xml:space="preserve"> DIJELA </w:t>
      </w:r>
      <w:r w:rsidR="00D42CA1">
        <w:rPr>
          <w:b/>
          <w:sz w:val="24"/>
          <w:szCs w:val="24"/>
        </w:rPr>
        <w:t>POLU</w:t>
      </w:r>
      <w:r w:rsidR="0043346D">
        <w:rPr>
          <w:b/>
          <w:sz w:val="24"/>
          <w:szCs w:val="24"/>
        </w:rPr>
        <w:t>G</w:t>
      </w:r>
      <w:r w:rsidR="00437659" w:rsidRPr="00A415B9">
        <w:rPr>
          <w:b/>
          <w:sz w:val="24"/>
          <w:szCs w:val="24"/>
        </w:rPr>
        <w:t>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4E2F35">
        <w:rPr>
          <w:b/>
          <w:sz w:val="24"/>
          <w:szCs w:val="24"/>
        </w:rPr>
        <w:t>ZA 2025</w:t>
      </w:r>
      <w:r w:rsidR="00D418A2" w:rsidRPr="00D418A2">
        <w:rPr>
          <w:b/>
          <w:sz w:val="24"/>
          <w:szCs w:val="24"/>
        </w:rPr>
        <w:t>. GODINU</w:t>
      </w:r>
    </w:p>
    <w:p w14:paraId="0BE38BBE" w14:textId="77777777" w:rsidR="00FA4A33" w:rsidRDefault="00FA4A33" w:rsidP="00437659">
      <w:pPr>
        <w:pStyle w:val="Tijeloteksta"/>
        <w:jc w:val="center"/>
        <w:rPr>
          <w:b/>
          <w:sz w:val="24"/>
          <w:szCs w:val="24"/>
        </w:rPr>
      </w:pPr>
    </w:p>
    <w:p w14:paraId="2EEBB933" w14:textId="77777777" w:rsidR="0009262F" w:rsidRDefault="0009262F" w:rsidP="003B7395">
      <w:pPr>
        <w:pStyle w:val="Tijeloteksta"/>
        <w:rPr>
          <w:b/>
          <w:sz w:val="24"/>
          <w:szCs w:val="24"/>
        </w:rPr>
      </w:pPr>
    </w:p>
    <w:p w14:paraId="242CB35E" w14:textId="77777777" w:rsidR="0009262F" w:rsidRDefault="0009262F" w:rsidP="00437659">
      <w:pPr>
        <w:pStyle w:val="Tijeloteksta"/>
        <w:jc w:val="center"/>
        <w:rPr>
          <w:b/>
          <w:sz w:val="24"/>
          <w:szCs w:val="24"/>
        </w:rPr>
      </w:pPr>
    </w:p>
    <w:p w14:paraId="74934728" w14:textId="120E4C09" w:rsidR="00CC1292" w:rsidRDefault="00CA49CA" w:rsidP="00437659">
      <w:pPr>
        <w:pStyle w:val="Tijeloteksta"/>
        <w:jc w:val="center"/>
        <w:rPr>
          <w:b/>
          <w:sz w:val="24"/>
          <w:szCs w:val="24"/>
        </w:rPr>
      </w:pPr>
      <w:r w:rsidRPr="00CA49CA">
        <w:rPr>
          <w:noProof/>
          <w:lang w:eastAsia="hr-HR"/>
        </w:rPr>
        <w:drawing>
          <wp:inline distT="0" distB="0" distL="0" distR="0" wp14:anchorId="735083FE" wp14:editId="1F9574DD">
            <wp:extent cx="6635750" cy="2703995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7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EF1" w14:textId="04D054DA" w:rsidR="00CC1292" w:rsidRPr="00D418A2" w:rsidRDefault="00CC1292" w:rsidP="00CC1292">
      <w:pPr>
        <w:pStyle w:val="Tijeloteksta"/>
        <w:rPr>
          <w:sz w:val="24"/>
          <w:szCs w:val="24"/>
        </w:rPr>
      </w:pPr>
    </w:p>
    <w:p w14:paraId="76E223DC" w14:textId="77777777" w:rsidR="00261827" w:rsidRDefault="00261827" w:rsidP="00DF4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sažetka računa prihoda i rashoda općeg dijela izvještaja o polugodišnjem izvršenju proračuna i financijskog plana za 2025. godinu, prema indeksu vidljivo je uvećanje u odnosu na  izvršenje iz istog izvještajnog razdoblja prethodne godine. </w:t>
      </w:r>
    </w:p>
    <w:p w14:paraId="0BDBCE61" w14:textId="77777777" w:rsidR="00261827" w:rsidRDefault="00261827" w:rsidP="00DF404B">
      <w:pPr>
        <w:jc w:val="both"/>
        <w:rPr>
          <w:sz w:val="24"/>
          <w:szCs w:val="24"/>
        </w:rPr>
      </w:pPr>
    </w:p>
    <w:p w14:paraId="2E610DC3" w14:textId="2E6FA363" w:rsidR="00261827" w:rsidRDefault="00261827" w:rsidP="00DF404B">
      <w:pPr>
        <w:jc w:val="both"/>
        <w:rPr>
          <w:sz w:val="24"/>
          <w:szCs w:val="24"/>
        </w:rPr>
      </w:pPr>
      <w:r>
        <w:rPr>
          <w:sz w:val="24"/>
          <w:szCs w:val="24"/>
        </w:rPr>
        <w:t>Uvećanje je nastalo u najvećem dijelu na stavci 311-plaće zbog povećanja plaća dužnosnika budući da se njihova osnovica za obračun plaća izjednačila sa osnovicom službenika.</w:t>
      </w:r>
    </w:p>
    <w:p w14:paraId="5C59CE13" w14:textId="77777777" w:rsidR="00261827" w:rsidRDefault="00261827" w:rsidP="00DF404B">
      <w:pPr>
        <w:jc w:val="both"/>
        <w:rPr>
          <w:sz w:val="24"/>
          <w:szCs w:val="24"/>
        </w:rPr>
      </w:pPr>
    </w:p>
    <w:p w14:paraId="7C439FBE" w14:textId="58E70514" w:rsidR="00261827" w:rsidRDefault="00261827" w:rsidP="00DF404B">
      <w:pPr>
        <w:jc w:val="both"/>
        <w:rPr>
          <w:sz w:val="24"/>
          <w:szCs w:val="24"/>
        </w:rPr>
      </w:pPr>
      <w:r>
        <w:rPr>
          <w:sz w:val="24"/>
          <w:szCs w:val="24"/>
        </w:rPr>
        <w:t>Izvršenje za prvo polugodište 2025. godine u odnosu na plan 2025. iskazanim indeksom 54,26 ukazuje da smo na polugodišnjoj razini po izvršenjima neznatno više od 50% realizirali planirana sredstava za 2025. godinu što je vrlo dobar pokazatelj. Isto je razlog što su uvećani troškovi plaća u realizaciji teretili samo drugi kvartal te će nedostatna sredstva koja će se ukazati u drugom polugodištu morati iskazati pri rebalansu.</w:t>
      </w:r>
    </w:p>
    <w:p w14:paraId="49542AFE" w14:textId="77777777" w:rsidR="00261827" w:rsidRDefault="00261827" w:rsidP="00DF404B">
      <w:pPr>
        <w:jc w:val="both"/>
        <w:rPr>
          <w:sz w:val="24"/>
          <w:szCs w:val="24"/>
        </w:rPr>
      </w:pPr>
    </w:p>
    <w:p w14:paraId="386AE28B" w14:textId="114BC1C2" w:rsidR="00CA49CA" w:rsidRDefault="00261827" w:rsidP="00DF40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drugom dijelu tablice sažetka vidljivo je izvršenje dijela koji se odnosi na ostvarene vlastite prihode koje Županijsko državno odvjetništvo u Osijeku ostvaruje pružanjem usluga fotokopiranja spisa na zahtjev stranaka. </w:t>
      </w:r>
      <w:r w:rsidR="00CA49CA">
        <w:rPr>
          <w:sz w:val="24"/>
          <w:szCs w:val="24"/>
        </w:rPr>
        <w:t>U ovo izvještajno razdoblje preneseno je 6,24 eura iz prethodnog razdoblja, a u ovom izvještajn</w:t>
      </w:r>
      <w:r w:rsidR="00205BE2">
        <w:rPr>
          <w:sz w:val="24"/>
          <w:szCs w:val="24"/>
        </w:rPr>
        <w:t>om razdoblju je ostvareno 55,23</w:t>
      </w:r>
      <w:r w:rsidR="00CA49CA">
        <w:rPr>
          <w:sz w:val="24"/>
          <w:szCs w:val="24"/>
        </w:rPr>
        <w:t xml:space="preserve"> eura vlastitih prihoda koji se troše na nabavu uredskog materijala.</w:t>
      </w:r>
    </w:p>
    <w:p w14:paraId="69AF4C43" w14:textId="77777777" w:rsidR="00CA49CA" w:rsidRDefault="00CA49CA" w:rsidP="00DF404B">
      <w:pPr>
        <w:jc w:val="both"/>
        <w:rPr>
          <w:sz w:val="24"/>
          <w:szCs w:val="24"/>
        </w:rPr>
      </w:pPr>
    </w:p>
    <w:p w14:paraId="3F97A014" w14:textId="77777777" w:rsidR="0071368D" w:rsidRDefault="0071368D" w:rsidP="00DF404B">
      <w:pPr>
        <w:pStyle w:val="Naslov2"/>
        <w:ind w:left="0"/>
        <w:jc w:val="both"/>
        <w:rPr>
          <w:b w:val="0"/>
          <w:sz w:val="24"/>
          <w:szCs w:val="24"/>
        </w:rPr>
      </w:pPr>
    </w:p>
    <w:p w14:paraId="36E4FAD4" w14:textId="58CE7955" w:rsidR="0071368D" w:rsidRDefault="00CA49CA" w:rsidP="0071368D">
      <w:pPr>
        <w:pStyle w:val="Naslov2"/>
        <w:ind w:hanging="110"/>
        <w:rPr>
          <w:b w:val="0"/>
          <w:sz w:val="24"/>
          <w:szCs w:val="24"/>
        </w:rPr>
      </w:pPr>
      <w:r w:rsidRPr="00CA49CA">
        <w:rPr>
          <w:noProof/>
          <w:lang w:eastAsia="hr-HR"/>
        </w:rPr>
        <w:lastRenderedPageBreak/>
        <w:drawing>
          <wp:inline distT="0" distB="0" distL="0" distR="0" wp14:anchorId="47697A73" wp14:editId="6308FFCF">
            <wp:extent cx="6635750" cy="176123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7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EBD6" w14:textId="77777777" w:rsidR="00CA49CA" w:rsidRDefault="0071368D" w:rsidP="00CA49CA">
      <w:pPr>
        <w:pStyle w:val="Naslov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računa prihoda i rashoda prema ekonomskoj klasifikaciji </w:t>
      </w:r>
      <w:r w:rsidR="00F359E2">
        <w:rPr>
          <w:b w:val="0"/>
          <w:sz w:val="24"/>
          <w:szCs w:val="24"/>
        </w:rPr>
        <w:t>također je vidljivo uvećanje prihoda u odnosu na isto izvještajno razdoblje prethodne godine</w:t>
      </w:r>
      <w:r w:rsidR="00D77395">
        <w:rPr>
          <w:b w:val="0"/>
          <w:sz w:val="24"/>
          <w:szCs w:val="24"/>
        </w:rPr>
        <w:t xml:space="preserve"> u stupcu 6.</w:t>
      </w:r>
      <w:r w:rsidR="004024BA">
        <w:rPr>
          <w:b w:val="0"/>
          <w:sz w:val="24"/>
          <w:szCs w:val="24"/>
        </w:rPr>
        <w:t xml:space="preserve"> </w:t>
      </w:r>
      <w:r w:rsidR="00CA49CA">
        <w:rPr>
          <w:b w:val="0"/>
          <w:sz w:val="24"/>
          <w:szCs w:val="24"/>
        </w:rPr>
        <w:t xml:space="preserve">što je obrazloženo uz sažetak. </w:t>
      </w:r>
      <w:r w:rsidR="00D77395">
        <w:rPr>
          <w:b w:val="0"/>
          <w:sz w:val="24"/>
          <w:szCs w:val="24"/>
        </w:rPr>
        <w:t xml:space="preserve">U odnosu izvršenih </w:t>
      </w:r>
      <w:r w:rsidR="00261827">
        <w:rPr>
          <w:b w:val="0"/>
          <w:sz w:val="24"/>
          <w:szCs w:val="24"/>
        </w:rPr>
        <w:t>prihoda u prvom polugodištu 2025</w:t>
      </w:r>
      <w:r w:rsidR="00D77395">
        <w:rPr>
          <w:b w:val="0"/>
          <w:sz w:val="24"/>
          <w:szCs w:val="24"/>
        </w:rPr>
        <w:t xml:space="preserve">., na izvorni plan </w:t>
      </w:r>
      <w:r w:rsidR="00261827">
        <w:rPr>
          <w:b w:val="0"/>
          <w:sz w:val="24"/>
          <w:szCs w:val="24"/>
        </w:rPr>
        <w:t>ili rebalans 2025./tekući plan 2025</w:t>
      </w:r>
      <w:r w:rsidR="00D77395">
        <w:rPr>
          <w:b w:val="0"/>
          <w:sz w:val="24"/>
          <w:szCs w:val="24"/>
        </w:rPr>
        <w:t>. realizirano je nešto više od polovine plana Županijskog državno</w:t>
      </w:r>
      <w:r w:rsidR="00261827">
        <w:rPr>
          <w:b w:val="0"/>
          <w:sz w:val="24"/>
          <w:szCs w:val="24"/>
        </w:rPr>
        <w:t xml:space="preserve">g odvjetništva u Osijeku za 2025. godinu. </w:t>
      </w:r>
    </w:p>
    <w:p w14:paraId="7D7D4D75" w14:textId="54D9A849" w:rsidR="00261827" w:rsidRDefault="00261827" w:rsidP="00CA49CA">
      <w:pPr>
        <w:pStyle w:val="Naslov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Prihodi od pruženih usluga su nam </w:t>
      </w:r>
      <w:r w:rsidR="00CA49CA">
        <w:rPr>
          <w:b w:val="0"/>
          <w:sz w:val="24"/>
          <w:szCs w:val="24"/>
        </w:rPr>
        <w:t>smanjeni (indeks 11,88</w:t>
      </w:r>
      <w:r>
        <w:rPr>
          <w:b w:val="0"/>
          <w:sz w:val="24"/>
          <w:szCs w:val="24"/>
        </w:rPr>
        <w:t xml:space="preserve">) budući da smo u ovom razdoblju imali </w:t>
      </w:r>
      <w:r w:rsidR="00CA49CA">
        <w:rPr>
          <w:b w:val="0"/>
          <w:sz w:val="24"/>
          <w:szCs w:val="24"/>
        </w:rPr>
        <w:t>manje</w:t>
      </w:r>
      <w:r>
        <w:rPr>
          <w:b w:val="0"/>
          <w:sz w:val="24"/>
          <w:szCs w:val="24"/>
        </w:rPr>
        <w:t xml:space="preserve"> zahtjeva za fotokopiranjem spisa.</w:t>
      </w:r>
    </w:p>
    <w:p w14:paraId="45A90FBB" w14:textId="77777777" w:rsidR="00261827" w:rsidRDefault="00261827" w:rsidP="00DF104F">
      <w:pPr>
        <w:pStyle w:val="Naslov2"/>
        <w:rPr>
          <w:b w:val="0"/>
          <w:sz w:val="24"/>
          <w:szCs w:val="24"/>
        </w:rPr>
      </w:pPr>
    </w:p>
    <w:p w14:paraId="43458DFF" w14:textId="77777777" w:rsidR="00D93238" w:rsidRDefault="00D93238" w:rsidP="003F41D0">
      <w:pPr>
        <w:pStyle w:val="Naslov2"/>
        <w:rPr>
          <w:b w:val="0"/>
          <w:sz w:val="24"/>
          <w:szCs w:val="24"/>
        </w:rPr>
      </w:pPr>
    </w:p>
    <w:p w14:paraId="76B5F258" w14:textId="5A6A2768" w:rsidR="0071368D" w:rsidRDefault="00CA49CA" w:rsidP="003F41D0">
      <w:pPr>
        <w:pStyle w:val="Naslov2"/>
        <w:rPr>
          <w:b w:val="0"/>
          <w:sz w:val="24"/>
          <w:szCs w:val="24"/>
        </w:rPr>
      </w:pPr>
      <w:r w:rsidRPr="00CA49CA">
        <w:rPr>
          <w:noProof/>
          <w:lang w:eastAsia="hr-HR"/>
        </w:rPr>
        <w:drawing>
          <wp:inline distT="0" distB="0" distL="0" distR="0" wp14:anchorId="7F689EF1" wp14:editId="19975370">
            <wp:extent cx="6635750" cy="195234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9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72BF" w14:textId="2045A58B" w:rsidR="00DF104F" w:rsidRDefault="00677A97" w:rsidP="00DF404B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 izvještaju o prihodima i rashodima prema iz</w:t>
      </w:r>
      <w:r w:rsidR="0009262F">
        <w:rPr>
          <w:b w:val="0"/>
          <w:sz w:val="24"/>
          <w:szCs w:val="24"/>
        </w:rPr>
        <w:t>vorima financiranja vidljivo je uvećano</w:t>
      </w:r>
      <w:r>
        <w:rPr>
          <w:b w:val="0"/>
          <w:sz w:val="24"/>
          <w:szCs w:val="24"/>
        </w:rPr>
        <w:t xml:space="preserve"> izvršenje</w:t>
      </w:r>
      <w:r w:rsidR="00DF104F">
        <w:rPr>
          <w:b w:val="0"/>
          <w:sz w:val="24"/>
          <w:szCs w:val="24"/>
        </w:rPr>
        <w:t xml:space="preserve"> na izvoru 11 Opći prihodi i primici na razini neznatno višoj od polovine plana Županijskog državnog odvjetništva u Osijeku što je obrazloženo u prethodnim isječcima izvje</w:t>
      </w:r>
      <w:r w:rsidR="00651E97">
        <w:rPr>
          <w:b w:val="0"/>
          <w:sz w:val="24"/>
          <w:szCs w:val="24"/>
        </w:rPr>
        <w:t xml:space="preserve">štaja o polugodišnjem izvršenju </w:t>
      </w:r>
      <w:r w:rsidR="00E0315D">
        <w:rPr>
          <w:b w:val="0"/>
          <w:sz w:val="24"/>
          <w:szCs w:val="24"/>
        </w:rPr>
        <w:t>(stupac 7)</w:t>
      </w:r>
      <w:r w:rsidR="00651E97">
        <w:rPr>
          <w:b w:val="0"/>
          <w:sz w:val="24"/>
          <w:szCs w:val="24"/>
        </w:rPr>
        <w:t>.</w:t>
      </w:r>
    </w:p>
    <w:p w14:paraId="02F7B420" w14:textId="5163B079" w:rsidR="00261827" w:rsidRDefault="00E0315D" w:rsidP="00DF404B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Vlastiti prihodi na izvoru 31 </w:t>
      </w:r>
      <w:r w:rsidR="00261827">
        <w:rPr>
          <w:b w:val="0"/>
          <w:sz w:val="24"/>
          <w:szCs w:val="24"/>
        </w:rPr>
        <w:t xml:space="preserve">su u ovom izvještajnom razdoblju ostvareni u znatno </w:t>
      </w:r>
      <w:r w:rsidR="00CA49CA">
        <w:rPr>
          <w:b w:val="0"/>
          <w:sz w:val="24"/>
          <w:szCs w:val="24"/>
        </w:rPr>
        <w:t>manjem</w:t>
      </w:r>
      <w:r w:rsidR="00261827">
        <w:rPr>
          <w:b w:val="0"/>
          <w:sz w:val="24"/>
          <w:szCs w:val="24"/>
        </w:rPr>
        <w:t xml:space="preserve"> broju u odnosu na planirano.</w:t>
      </w:r>
    </w:p>
    <w:p w14:paraId="61660DCA" w14:textId="51AEA2EB" w:rsidR="00DF404B" w:rsidRDefault="00CA49CA" w:rsidP="00DF404B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Izvor 51-pomoći EU</w:t>
      </w:r>
      <w:r w:rsidR="00DF404B">
        <w:rPr>
          <w:b w:val="0"/>
          <w:sz w:val="24"/>
          <w:szCs w:val="24"/>
        </w:rPr>
        <w:t xml:space="preserve"> se odnosi na iznos koji smo tražili u prethodnom razdoblju za troškove prijevoza na službenom putu koji je financiran iz EU te je isti iznos i refundiran. Podaci u ovom izvještajnom razdoblju nisu usporedivi jer ga za ovo razdoblje nismo imali potrebu koristiti pa ga nismo ni evidentirali u financijskom planu za 2025. godinu. </w:t>
      </w:r>
    </w:p>
    <w:p w14:paraId="1FF38854" w14:textId="77777777" w:rsidR="00DF404B" w:rsidRDefault="00DF404B" w:rsidP="00DF404B">
      <w:pPr>
        <w:pStyle w:val="Naslov2"/>
        <w:ind w:left="0"/>
        <w:jc w:val="both"/>
        <w:rPr>
          <w:b w:val="0"/>
          <w:sz w:val="24"/>
          <w:szCs w:val="24"/>
        </w:rPr>
      </w:pPr>
    </w:p>
    <w:p w14:paraId="53C79ED5" w14:textId="28A7B6C9" w:rsidR="00261827" w:rsidRDefault="00261827" w:rsidP="00E0315D">
      <w:pPr>
        <w:pStyle w:val="Naslov2"/>
        <w:ind w:left="0"/>
        <w:rPr>
          <w:b w:val="0"/>
          <w:sz w:val="24"/>
          <w:szCs w:val="24"/>
        </w:rPr>
      </w:pPr>
    </w:p>
    <w:p w14:paraId="451C155C" w14:textId="0A4AC50D" w:rsidR="00261827" w:rsidRDefault="00261827" w:rsidP="00E0315D">
      <w:pPr>
        <w:pStyle w:val="Naslov2"/>
        <w:ind w:left="0"/>
        <w:rPr>
          <w:b w:val="0"/>
          <w:sz w:val="24"/>
          <w:szCs w:val="24"/>
        </w:rPr>
      </w:pPr>
    </w:p>
    <w:p w14:paraId="717636F9" w14:textId="40311CA7" w:rsidR="00DF404B" w:rsidRDefault="00DF404B" w:rsidP="00E0315D">
      <w:pPr>
        <w:pStyle w:val="Naslov2"/>
        <w:ind w:left="0"/>
        <w:rPr>
          <w:b w:val="0"/>
          <w:sz w:val="24"/>
          <w:szCs w:val="24"/>
        </w:rPr>
      </w:pPr>
    </w:p>
    <w:p w14:paraId="37250816" w14:textId="77777777" w:rsidR="00DF404B" w:rsidRDefault="00DF404B" w:rsidP="00E0315D">
      <w:pPr>
        <w:pStyle w:val="Naslov2"/>
        <w:ind w:left="0"/>
        <w:rPr>
          <w:b w:val="0"/>
          <w:sz w:val="24"/>
          <w:szCs w:val="24"/>
        </w:rPr>
      </w:pPr>
    </w:p>
    <w:p w14:paraId="646F9912" w14:textId="02801C5F" w:rsidR="00677A97" w:rsidRDefault="00DF404B" w:rsidP="003F41D0">
      <w:pPr>
        <w:pStyle w:val="Naslov2"/>
        <w:rPr>
          <w:b w:val="0"/>
          <w:sz w:val="24"/>
          <w:szCs w:val="24"/>
        </w:rPr>
      </w:pPr>
      <w:r w:rsidRPr="00DF404B">
        <w:rPr>
          <w:noProof/>
          <w:lang w:eastAsia="hr-HR"/>
        </w:rPr>
        <w:lastRenderedPageBreak/>
        <w:drawing>
          <wp:inline distT="0" distB="0" distL="0" distR="0" wp14:anchorId="6504064C" wp14:editId="17267376">
            <wp:extent cx="6635750" cy="828183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BC98" w14:textId="7E5D5556" w:rsidR="002E6669" w:rsidRPr="00A415B9" w:rsidRDefault="00677A97" w:rsidP="00DF404B">
      <w:pPr>
        <w:pStyle w:val="Naslov2"/>
        <w:jc w:val="both"/>
        <w:rPr>
          <w:color w:val="000000"/>
          <w:sz w:val="24"/>
          <w:szCs w:val="24"/>
          <w:lang w:eastAsia="hr-HR"/>
        </w:rPr>
      </w:pPr>
      <w:r>
        <w:rPr>
          <w:b w:val="0"/>
          <w:sz w:val="24"/>
          <w:szCs w:val="24"/>
        </w:rPr>
        <w:t xml:space="preserve">Iz izvještaja o rashodima prema funkcijskoj klasifikaciji (003-Sudovi) prema indeksu u odnosu na </w:t>
      </w:r>
      <w:r w:rsidR="00971E48">
        <w:rPr>
          <w:b w:val="0"/>
          <w:sz w:val="24"/>
          <w:szCs w:val="24"/>
        </w:rPr>
        <w:t>polugodišnje izvršenje prethodne godine vidljivo je isto</w:t>
      </w:r>
      <w:r>
        <w:rPr>
          <w:b w:val="0"/>
          <w:sz w:val="24"/>
          <w:szCs w:val="24"/>
        </w:rPr>
        <w:t xml:space="preserve"> uvećanje</w:t>
      </w:r>
      <w:r w:rsidR="00971E48">
        <w:rPr>
          <w:b w:val="0"/>
          <w:sz w:val="24"/>
          <w:szCs w:val="24"/>
        </w:rPr>
        <w:t xml:space="preserve"> koje je prethodno obrazloženo</w:t>
      </w:r>
      <w:r>
        <w:rPr>
          <w:b w:val="0"/>
          <w:sz w:val="24"/>
          <w:szCs w:val="24"/>
        </w:rPr>
        <w:t>, a u odno</w:t>
      </w:r>
      <w:r w:rsidR="00DF404B">
        <w:rPr>
          <w:b w:val="0"/>
          <w:sz w:val="24"/>
          <w:szCs w:val="24"/>
        </w:rPr>
        <w:t>su na planirana sredstva za 2025</w:t>
      </w:r>
      <w:r>
        <w:rPr>
          <w:b w:val="0"/>
          <w:sz w:val="24"/>
          <w:szCs w:val="24"/>
        </w:rPr>
        <w:t>. i izvršenja za polugodišnje ra</w:t>
      </w:r>
      <w:r w:rsidR="00DF404B">
        <w:rPr>
          <w:b w:val="0"/>
          <w:sz w:val="24"/>
          <w:szCs w:val="24"/>
        </w:rPr>
        <w:t>zdoblje 2025</w:t>
      </w:r>
      <w:r>
        <w:rPr>
          <w:b w:val="0"/>
          <w:sz w:val="24"/>
          <w:szCs w:val="24"/>
        </w:rPr>
        <w:t>.</w:t>
      </w:r>
      <w:r w:rsidR="005C09D7">
        <w:rPr>
          <w:b w:val="0"/>
          <w:sz w:val="24"/>
          <w:szCs w:val="24"/>
        </w:rPr>
        <w:t>, po</w:t>
      </w:r>
      <w:r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 xml:space="preserve">indeksu je vidljiva </w:t>
      </w:r>
      <w:r w:rsidR="009567F6">
        <w:rPr>
          <w:b w:val="0"/>
          <w:sz w:val="24"/>
          <w:szCs w:val="24"/>
        </w:rPr>
        <w:t>realizacije plana</w:t>
      </w:r>
      <w:r w:rsidR="00971E48">
        <w:rPr>
          <w:b w:val="0"/>
          <w:sz w:val="24"/>
          <w:szCs w:val="24"/>
        </w:rPr>
        <w:t xml:space="preserve"> na razini nešto višoj od polovine što je vrlo dobar pokazatelj.</w:t>
      </w:r>
      <w:r w:rsidR="009567F6">
        <w:rPr>
          <w:b w:val="0"/>
          <w:sz w:val="24"/>
          <w:szCs w:val="24"/>
        </w:rPr>
        <w:t xml:space="preserve"> </w:t>
      </w:r>
    </w:p>
    <w:p w14:paraId="59FD4E5F" w14:textId="23D50912" w:rsidR="00865548" w:rsidRDefault="00865548" w:rsidP="00491657">
      <w:pPr>
        <w:jc w:val="both"/>
        <w:rPr>
          <w:sz w:val="24"/>
          <w:szCs w:val="24"/>
        </w:rPr>
      </w:pPr>
    </w:p>
    <w:p w14:paraId="3EC9AF49" w14:textId="77777777" w:rsidR="00CA49CA" w:rsidRDefault="00CA49CA" w:rsidP="00491657">
      <w:pPr>
        <w:jc w:val="both"/>
        <w:rPr>
          <w:sz w:val="24"/>
          <w:szCs w:val="24"/>
        </w:rPr>
      </w:pPr>
    </w:p>
    <w:p w14:paraId="063A672A" w14:textId="3E393F1D" w:rsidR="00CA49CA" w:rsidRDefault="00CA49CA" w:rsidP="00491657">
      <w:pPr>
        <w:jc w:val="both"/>
        <w:rPr>
          <w:sz w:val="24"/>
          <w:szCs w:val="24"/>
        </w:rPr>
      </w:pPr>
    </w:p>
    <w:p w14:paraId="200FC591" w14:textId="77777777" w:rsidR="00CA49CA" w:rsidRPr="00D418A2" w:rsidRDefault="00CA49CA" w:rsidP="00CA49CA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 xml:space="preserve">OBRAZLOŽENJE POSEBNOG DIJELA </w:t>
      </w:r>
      <w:r>
        <w:rPr>
          <w:b/>
          <w:sz w:val="24"/>
          <w:szCs w:val="24"/>
        </w:rPr>
        <w:t>POLUG</w:t>
      </w:r>
      <w:r w:rsidRPr="00A415B9">
        <w:rPr>
          <w:b/>
          <w:sz w:val="24"/>
          <w:szCs w:val="24"/>
        </w:rPr>
        <w:t>ODIŠNJEG IZVJEŠTAJA O IZVRŠENJU PRORAČUNA I FINANCIJSKOG PLANA</w:t>
      </w:r>
      <w:r>
        <w:rPr>
          <w:b/>
          <w:sz w:val="24"/>
          <w:szCs w:val="24"/>
        </w:rPr>
        <w:t xml:space="preserve"> ZA 2025</w:t>
      </w:r>
      <w:r w:rsidRPr="00D418A2">
        <w:rPr>
          <w:b/>
          <w:sz w:val="24"/>
          <w:szCs w:val="24"/>
        </w:rPr>
        <w:t>. GODINU</w:t>
      </w:r>
    </w:p>
    <w:p w14:paraId="181B0838" w14:textId="77777777" w:rsidR="00CA49CA" w:rsidRPr="00A415B9" w:rsidRDefault="00CA49CA" w:rsidP="00CA49CA">
      <w:pPr>
        <w:pStyle w:val="Naslov2"/>
        <w:rPr>
          <w:b w:val="0"/>
          <w:sz w:val="24"/>
          <w:szCs w:val="24"/>
        </w:rPr>
      </w:pPr>
    </w:p>
    <w:p w14:paraId="60171D31" w14:textId="7777777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rPr>
          <w:sz w:val="24"/>
          <w:szCs w:val="24"/>
        </w:rPr>
      </w:pPr>
      <w:r w:rsidRPr="00960E0E">
        <w:rPr>
          <w:noProof/>
          <w:lang w:eastAsia="hr-HR"/>
        </w:rPr>
        <w:drawing>
          <wp:inline distT="0" distB="0" distL="0" distR="0" wp14:anchorId="28627EB0" wp14:editId="65A2E553">
            <wp:extent cx="6635750" cy="361318"/>
            <wp:effectExtent l="0" t="0" r="0" b="63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BA43" w14:textId="7777777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rPr>
          <w:sz w:val="24"/>
          <w:szCs w:val="24"/>
        </w:rPr>
      </w:pPr>
      <w:r w:rsidRPr="00960E0E">
        <w:rPr>
          <w:noProof/>
          <w:lang w:eastAsia="hr-HR"/>
        </w:rPr>
        <w:drawing>
          <wp:inline distT="0" distB="0" distL="0" distR="0" wp14:anchorId="3544949E" wp14:editId="230647B8">
            <wp:extent cx="6635750" cy="361318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97E6" w14:textId="7777777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rPr>
          <w:sz w:val="24"/>
          <w:szCs w:val="24"/>
        </w:rPr>
      </w:pPr>
    </w:p>
    <w:p w14:paraId="6D6D1A42" w14:textId="7777777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>Unutar aktivnosti A640000 izvor 11-opći prihodi i primici osiguravaju se sredstva nužna za troškov</w:t>
      </w:r>
      <w:r>
        <w:rPr>
          <w:sz w:val="24"/>
          <w:szCs w:val="24"/>
        </w:rPr>
        <w:t>e plaća i ostalih troškova za zaposlenike</w:t>
      </w:r>
      <w:r w:rsidRPr="00A415B9">
        <w:rPr>
          <w:sz w:val="24"/>
          <w:szCs w:val="24"/>
        </w:rPr>
        <w:t xml:space="preserve"> Županijskog državnog odvjetništva u Osijeku. Također, na aktivnosti se planiraju sredstva za pokriće materijalnih rashoda koji nastaju u redovnom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ostalo prema stavkama plana.</w:t>
      </w:r>
      <w:r>
        <w:rPr>
          <w:sz w:val="24"/>
          <w:szCs w:val="24"/>
        </w:rPr>
        <w:t xml:space="preserve"> Prema indeksu izvršenja na izvoru 11 u odnosu na izvorni plan ili rebalans 2025. vidljivo je da smo na polugodišnjoj razini po izvršenjima u neznatno višem iznosu od polovine realizirali plan. </w:t>
      </w:r>
    </w:p>
    <w:p w14:paraId="511FCF5E" w14:textId="09A37C3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Izvor 31 odnosi se na vlastite prihode u iznosu od 61,47 eura koji će se utrošiti na nabavu uredskog materijala za potrebe rada ovog odvjetništva.</w:t>
      </w:r>
    </w:p>
    <w:p w14:paraId="192F5776" w14:textId="77777777" w:rsidR="00CA49CA" w:rsidRDefault="00CA49CA" w:rsidP="00CA49CA">
      <w:pPr>
        <w:pStyle w:val="Tijeloteksta"/>
        <w:tabs>
          <w:tab w:val="left" w:pos="4341"/>
        </w:tabs>
        <w:spacing w:before="91"/>
        <w:ind w:right="126"/>
        <w:jc w:val="both"/>
        <w:rPr>
          <w:sz w:val="24"/>
          <w:szCs w:val="24"/>
        </w:rPr>
      </w:pPr>
    </w:p>
    <w:p w14:paraId="79193080" w14:textId="64A1DE3E" w:rsidR="00CA49CA" w:rsidRPr="00CA49CA" w:rsidRDefault="00CA49CA" w:rsidP="00CA49CA">
      <w:pPr>
        <w:pStyle w:val="Tijeloteksta"/>
        <w:tabs>
          <w:tab w:val="left" w:pos="4341"/>
        </w:tabs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566698DB" w14:textId="77777777" w:rsidR="00CA49CA" w:rsidRPr="00A415B9" w:rsidRDefault="00CA49CA" w:rsidP="00CA49CA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  <w:r>
        <w:rPr>
          <w:sz w:val="24"/>
          <w:szCs w:val="24"/>
        </w:rPr>
        <w:t xml:space="preserve">Plaće, </w:t>
      </w:r>
      <w:r w:rsidRPr="00A415B9">
        <w:rPr>
          <w:sz w:val="24"/>
          <w:szCs w:val="24"/>
        </w:rPr>
        <w:t>doprinosi</w:t>
      </w:r>
      <w:r>
        <w:rPr>
          <w:sz w:val="24"/>
          <w:szCs w:val="24"/>
        </w:rPr>
        <w:t xml:space="preserve"> i ostali rashodi za zaposlene</w:t>
      </w:r>
      <w:r w:rsidRPr="00A415B9">
        <w:rPr>
          <w:sz w:val="24"/>
          <w:szCs w:val="24"/>
        </w:rPr>
        <w:t xml:space="preserve"> A640000 10975 Županijsko državno odvjetništvo u Osijeku</w:t>
      </w:r>
    </w:p>
    <w:p w14:paraId="3902FB3A" w14:textId="77777777" w:rsidR="00CA49CA" w:rsidRPr="00A415B9" w:rsidRDefault="00CA49CA" w:rsidP="00CA49CA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</w:p>
    <w:p w14:paraId="426CA89A" w14:textId="77777777" w:rsidR="00CA49CA" w:rsidRDefault="00CA49CA" w:rsidP="00CA49CA">
      <w:pPr>
        <w:pStyle w:val="Naslov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42FA1AE9" wp14:editId="0FE737E9">
            <wp:extent cx="6638925" cy="359410"/>
            <wp:effectExtent l="0" t="0" r="9525" b="254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CEF30" w14:textId="031CBA92" w:rsidR="00CA49CA" w:rsidRDefault="00891286" w:rsidP="00CA49CA">
      <w:pPr>
        <w:pStyle w:val="Naslov2"/>
        <w:ind w:left="0"/>
        <w:rPr>
          <w:sz w:val="24"/>
          <w:szCs w:val="24"/>
        </w:rPr>
      </w:pPr>
      <w:r w:rsidRPr="00891286">
        <w:drawing>
          <wp:inline distT="0" distB="0" distL="0" distR="0" wp14:anchorId="4868F9C1" wp14:editId="4AAD1C4C">
            <wp:extent cx="6635750" cy="95193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FD13" w14:textId="77777777" w:rsidR="00CA49CA" w:rsidRDefault="00CA49CA" w:rsidP="00CA49CA">
      <w:pPr>
        <w:pStyle w:val="Tijeloteksta"/>
        <w:spacing w:before="91"/>
        <w:ind w:right="126"/>
        <w:rPr>
          <w:b/>
          <w:bCs/>
          <w:sz w:val="24"/>
          <w:szCs w:val="24"/>
        </w:rPr>
      </w:pPr>
    </w:p>
    <w:p w14:paraId="35370AA9" w14:textId="73ECA8E3" w:rsidR="00CA49CA" w:rsidRDefault="00CA49CA" w:rsidP="00CA49CA">
      <w:pPr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55,71 u odnosu na izvorni plan ili rebalans 2025./tekući plan 2025</w:t>
      </w:r>
      <w:r w:rsidRPr="00A415B9">
        <w:rPr>
          <w:sz w:val="24"/>
          <w:szCs w:val="24"/>
        </w:rPr>
        <w:t xml:space="preserve">. na stavci plaća 311-plaće (bruto) </w:t>
      </w:r>
      <w:r>
        <w:rPr>
          <w:sz w:val="24"/>
          <w:szCs w:val="24"/>
        </w:rPr>
        <w:t>vidljivo je izvršenje neznatno više od polovine realizacije plana što je vrlo dobar pokazatelj u planiranju i izvršenju proračuna. Zbog povećanja plaća dužnosnika, odnosno izjednačavanja osnovnice za</w:t>
      </w:r>
    </w:p>
    <w:p w14:paraId="0C80BAF5" w14:textId="77777777" w:rsidR="00891286" w:rsidRDefault="00CA49CA" w:rsidP="00891286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obračun plaća dužnosnika sa osnovicom plaća službenika od ožujka ove godine pretpostavka je da će u izvršenjima za cijelu godinu ista trebati korigirati kroz rebalans tijekom godine. </w:t>
      </w:r>
    </w:p>
    <w:p w14:paraId="76772A72" w14:textId="445504F5" w:rsidR="00CA49CA" w:rsidRDefault="00CA49CA" w:rsidP="00891286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  <w:r w:rsidRPr="00891286">
        <w:rPr>
          <w:b/>
          <w:sz w:val="24"/>
          <w:szCs w:val="24"/>
        </w:rPr>
        <w:lastRenderedPageBreak/>
        <w:t>Rashodi za usluge A640000 10975 Županijsko državno odvjetništvo u Osijeku</w:t>
      </w:r>
    </w:p>
    <w:p w14:paraId="0CAC0F90" w14:textId="77777777" w:rsidR="00891286" w:rsidRPr="00891286" w:rsidRDefault="00891286" w:rsidP="00891286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  <w:bookmarkStart w:id="0" w:name="_GoBack"/>
      <w:bookmarkEnd w:id="0"/>
    </w:p>
    <w:p w14:paraId="54A451B2" w14:textId="77777777" w:rsidR="00CA49CA" w:rsidRDefault="00CA49CA" w:rsidP="00CA49CA">
      <w:pPr>
        <w:pStyle w:val="Naslov2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59EC270" wp14:editId="669644C3">
            <wp:extent cx="6638925" cy="359410"/>
            <wp:effectExtent l="0" t="0" r="9525" b="254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F044A" w14:textId="77777777" w:rsidR="00CA49CA" w:rsidRDefault="00CA49CA" w:rsidP="00CA49CA">
      <w:pPr>
        <w:pStyle w:val="Naslov2"/>
        <w:rPr>
          <w:noProof/>
          <w:lang w:eastAsia="hr-HR"/>
        </w:rPr>
      </w:pPr>
      <w:r w:rsidRPr="008133C7">
        <w:rPr>
          <w:noProof/>
          <w:lang w:eastAsia="hr-HR"/>
        </w:rPr>
        <w:drawing>
          <wp:inline distT="0" distB="0" distL="0" distR="0" wp14:anchorId="2DD8D345" wp14:editId="722DBD27">
            <wp:extent cx="6635750" cy="125072"/>
            <wp:effectExtent l="0" t="0" r="0" b="889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5092" w14:textId="77777777" w:rsidR="00CA49CA" w:rsidRDefault="00CA49CA" w:rsidP="00CA49CA">
      <w:pPr>
        <w:pStyle w:val="Naslov2"/>
        <w:rPr>
          <w:noProof/>
          <w:lang w:eastAsia="hr-HR"/>
        </w:rPr>
      </w:pPr>
      <w:r w:rsidRPr="008133C7">
        <w:rPr>
          <w:noProof/>
          <w:lang w:eastAsia="hr-HR"/>
        </w:rPr>
        <w:drawing>
          <wp:inline distT="0" distB="0" distL="0" distR="0" wp14:anchorId="5FBE7F1F" wp14:editId="2A1FAF24">
            <wp:extent cx="6635750" cy="124460"/>
            <wp:effectExtent l="0" t="0" r="0" b="889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A1AA" w14:textId="77777777" w:rsidR="00CA49CA" w:rsidRDefault="00CA49CA" w:rsidP="00CA49CA">
      <w:pPr>
        <w:pStyle w:val="Naslov2"/>
        <w:ind w:left="0"/>
        <w:jc w:val="both"/>
        <w:rPr>
          <w:b w:val="0"/>
          <w:noProof/>
          <w:sz w:val="24"/>
          <w:szCs w:val="24"/>
          <w:lang w:eastAsia="hr-HR"/>
        </w:rPr>
      </w:pPr>
      <w:r w:rsidRPr="008133C7">
        <w:rPr>
          <w:b w:val="0"/>
          <w:noProof/>
          <w:sz w:val="24"/>
          <w:szCs w:val="24"/>
          <w:lang w:eastAsia="hr-HR"/>
        </w:rPr>
        <w:t>Troškovi int</w:t>
      </w:r>
      <w:r>
        <w:rPr>
          <w:b w:val="0"/>
          <w:noProof/>
          <w:sz w:val="24"/>
          <w:szCs w:val="24"/>
          <w:lang w:eastAsia="hr-HR"/>
        </w:rPr>
        <w:t>elektualnih usluga</w:t>
      </w:r>
      <w:r w:rsidRPr="008133C7">
        <w:rPr>
          <w:b w:val="0"/>
          <w:noProof/>
          <w:sz w:val="24"/>
          <w:szCs w:val="24"/>
          <w:lang w:eastAsia="hr-HR"/>
        </w:rPr>
        <w:t xml:space="preserve"> su najveća stavka skupine rashoda za usluge u aktivnosti A640000,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specifičnosti zaprimljenih predmeta. </w:t>
      </w:r>
      <w:r>
        <w:rPr>
          <w:b w:val="0"/>
          <w:noProof/>
          <w:sz w:val="24"/>
          <w:szCs w:val="24"/>
          <w:lang w:eastAsia="hr-HR"/>
        </w:rPr>
        <w:t xml:space="preserve">U ovom polugodišnjem izvještaju je vidljivo da su potrošena sredstva skoro na godišnjoj razini. </w:t>
      </w:r>
      <w:r w:rsidRPr="008133C7">
        <w:rPr>
          <w:b w:val="0"/>
          <w:noProof/>
          <w:sz w:val="24"/>
          <w:szCs w:val="24"/>
          <w:lang w:eastAsia="hr-HR"/>
        </w:rPr>
        <w:t>Iz toga će razloga sredstva za intelektualne usluge prilikom rebal</w:t>
      </w:r>
      <w:r>
        <w:rPr>
          <w:b w:val="0"/>
          <w:noProof/>
          <w:sz w:val="24"/>
          <w:szCs w:val="24"/>
          <w:lang w:eastAsia="hr-HR"/>
        </w:rPr>
        <w:t>ansa tijekom 2025</w:t>
      </w:r>
      <w:r w:rsidRPr="008133C7">
        <w:rPr>
          <w:b w:val="0"/>
          <w:noProof/>
          <w:sz w:val="24"/>
          <w:szCs w:val="24"/>
          <w:lang w:eastAsia="hr-HR"/>
        </w:rPr>
        <w:t>. godine biti iskazana kao nedostatna.</w:t>
      </w:r>
    </w:p>
    <w:p w14:paraId="60DDF28A" w14:textId="77777777" w:rsidR="00CA49CA" w:rsidRDefault="00CA49CA" w:rsidP="00CA49CA">
      <w:pPr>
        <w:pStyle w:val="Naslov2"/>
        <w:ind w:left="0"/>
        <w:jc w:val="both"/>
        <w:rPr>
          <w:b w:val="0"/>
          <w:noProof/>
          <w:sz w:val="24"/>
          <w:szCs w:val="24"/>
          <w:lang w:eastAsia="hr-HR"/>
        </w:rPr>
      </w:pPr>
    </w:p>
    <w:p w14:paraId="3DAE74AB" w14:textId="77777777" w:rsidR="00CA49CA" w:rsidRPr="008133C7" w:rsidRDefault="00CA49CA" w:rsidP="00CA49CA">
      <w:pPr>
        <w:jc w:val="both"/>
        <w:rPr>
          <w:bCs/>
          <w:noProof/>
          <w:sz w:val="24"/>
          <w:szCs w:val="24"/>
          <w:lang w:eastAsia="hr-HR"/>
        </w:rPr>
      </w:pPr>
      <w:r w:rsidRPr="008133C7">
        <w:rPr>
          <w:bCs/>
          <w:noProof/>
          <w:sz w:val="24"/>
          <w:szCs w:val="24"/>
          <w:lang w:eastAsia="hr-HR"/>
        </w:rPr>
        <w:t xml:space="preserve">Stavka ostale usluge najvećim dijelom se odnosi na uslugu čuvanja osoba i imovine koje koristi ovo odvjetništvo. Zbog povećanja iznosa zakonski propisane minimalne plaće ova stavka se svake godine povećava. Pretpostavka je da će se nedostatna sredstva morati iskazati preko rebalansa. </w:t>
      </w:r>
    </w:p>
    <w:p w14:paraId="68BEAA79" w14:textId="77777777" w:rsidR="00CA49CA" w:rsidRPr="008133C7" w:rsidRDefault="00CA49CA" w:rsidP="00CA49CA">
      <w:pPr>
        <w:pStyle w:val="Naslov2"/>
        <w:ind w:left="0"/>
        <w:jc w:val="both"/>
        <w:rPr>
          <w:b w:val="0"/>
          <w:noProof/>
          <w:sz w:val="24"/>
          <w:szCs w:val="24"/>
          <w:lang w:eastAsia="hr-HR"/>
        </w:rPr>
      </w:pPr>
    </w:p>
    <w:p w14:paraId="59180699" w14:textId="77777777" w:rsidR="00CA49CA" w:rsidRPr="00A415B9" w:rsidRDefault="00CA49CA" w:rsidP="00CA49CA">
      <w:pPr>
        <w:jc w:val="both"/>
        <w:rPr>
          <w:sz w:val="24"/>
          <w:szCs w:val="24"/>
        </w:rPr>
      </w:pPr>
    </w:p>
    <w:sectPr w:rsidR="00CA49CA" w:rsidRPr="00A415B9">
      <w:footerReference w:type="default" r:id="rId17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49AE6" w14:textId="77777777" w:rsidR="000238BD" w:rsidRDefault="000238BD" w:rsidP="005320D4">
      <w:r>
        <w:separator/>
      </w:r>
    </w:p>
  </w:endnote>
  <w:endnote w:type="continuationSeparator" w:id="0">
    <w:p w14:paraId="29A56462" w14:textId="77777777" w:rsidR="000238BD" w:rsidRDefault="000238BD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74CEA36F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065019">
      <w:rPr>
        <w:rFonts w:asciiTheme="majorHAnsi" w:eastAsiaTheme="majorEastAsia" w:hAnsiTheme="majorHAnsi" w:cstheme="majorBidi"/>
        <w:sz w:val="16"/>
        <w:szCs w:val="16"/>
      </w:rPr>
      <w:t xml:space="preserve">brazloženje </w:t>
    </w:r>
    <w:r w:rsidR="00CA49CA">
      <w:rPr>
        <w:rFonts w:asciiTheme="majorHAnsi" w:eastAsiaTheme="majorEastAsia" w:hAnsiTheme="majorHAnsi" w:cstheme="majorBidi"/>
        <w:sz w:val="16"/>
        <w:szCs w:val="16"/>
      </w:rPr>
      <w:t xml:space="preserve">općeg i </w:t>
    </w:r>
    <w:r w:rsidR="00065019">
      <w:rPr>
        <w:rFonts w:asciiTheme="majorHAnsi" w:eastAsiaTheme="majorEastAsia" w:hAnsiTheme="majorHAnsi" w:cstheme="majorBidi"/>
        <w:sz w:val="16"/>
        <w:szCs w:val="16"/>
      </w:rPr>
      <w:t>posebnog dijela</w:t>
    </w:r>
    <w:r w:rsidR="00A51576">
      <w:rPr>
        <w:rFonts w:asciiTheme="majorHAnsi" w:eastAsiaTheme="majorEastAsia" w:hAnsiTheme="majorHAnsi" w:cstheme="majorBidi"/>
        <w:sz w:val="16"/>
        <w:szCs w:val="16"/>
      </w:rPr>
      <w:t xml:space="preserve"> polu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4E2F35">
      <w:rPr>
        <w:rFonts w:asciiTheme="majorHAnsi" w:eastAsiaTheme="majorEastAsia" w:hAnsiTheme="majorHAnsi" w:cstheme="majorBidi"/>
        <w:sz w:val="16"/>
        <w:szCs w:val="16"/>
      </w:rPr>
      <w:t xml:space="preserve"> 2025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891286" w:rsidRPr="00891286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9DED4" w14:textId="77777777" w:rsidR="000238BD" w:rsidRDefault="000238BD" w:rsidP="005320D4">
      <w:r>
        <w:separator/>
      </w:r>
    </w:p>
  </w:footnote>
  <w:footnote w:type="continuationSeparator" w:id="0">
    <w:p w14:paraId="49342371" w14:textId="77777777" w:rsidR="000238BD" w:rsidRDefault="000238BD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1128A"/>
    <w:rsid w:val="00013414"/>
    <w:rsid w:val="00017C86"/>
    <w:rsid w:val="000238BD"/>
    <w:rsid w:val="0002459D"/>
    <w:rsid w:val="000262C2"/>
    <w:rsid w:val="00035D2D"/>
    <w:rsid w:val="00045022"/>
    <w:rsid w:val="00045CE5"/>
    <w:rsid w:val="00056E34"/>
    <w:rsid w:val="0005744B"/>
    <w:rsid w:val="00065019"/>
    <w:rsid w:val="0007312A"/>
    <w:rsid w:val="0007742B"/>
    <w:rsid w:val="0009262F"/>
    <w:rsid w:val="000B1CCF"/>
    <w:rsid w:val="000B2B6F"/>
    <w:rsid w:val="000E704F"/>
    <w:rsid w:val="00124D62"/>
    <w:rsid w:val="00127CD1"/>
    <w:rsid w:val="001316CA"/>
    <w:rsid w:val="001403AF"/>
    <w:rsid w:val="00140E69"/>
    <w:rsid w:val="0014420E"/>
    <w:rsid w:val="00147A58"/>
    <w:rsid w:val="00171B33"/>
    <w:rsid w:val="001B2C07"/>
    <w:rsid w:val="001D5E0E"/>
    <w:rsid w:val="001F5FB9"/>
    <w:rsid w:val="00205BE2"/>
    <w:rsid w:val="0021277D"/>
    <w:rsid w:val="0023098D"/>
    <w:rsid w:val="0023164C"/>
    <w:rsid w:val="00231872"/>
    <w:rsid w:val="00235BAC"/>
    <w:rsid w:val="002528D9"/>
    <w:rsid w:val="002543DA"/>
    <w:rsid w:val="00261827"/>
    <w:rsid w:val="0027064B"/>
    <w:rsid w:val="00272417"/>
    <w:rsid w:val="002807A4"/>
    <w:rsid w:val="002A17E1"/>
    <w:rsid w:val="002A4E1C"/>
    <w:rsid w:val="002A6195"/>
    <w:rsid w:val="002E6669"/>
    <w:rsid w:val="00302BD7"/>
    <w:rsid w:val="003455A3"/>
    <w:rsid w:val="003531C0"/>
    <w:rsid w:val="00360137"/>
    <w:rsid w:val="00360F7B"/>
    <w:rsid w:val="00361AD3"/>
    <w:rsid w:val="003836CF"/>
    <w:rsid w:val="00384ECB"/>
    <w:rsid w:val="003850E6"/>
    <w:rsid w:val="003B029F"/>
    <w:rsid w:val="003B6FA9"/>
    <w:rsid w:val="003B7395"/>
    <w:rsid w:val="003F41D0"/>
    <w:rsid w:val="004024BA"/>
    <w:rsid w:val="00403CC5"/>
    <w:rsid w:val="0040652B"/>
    <w:rsid w:val="0043346D"/>
    <w:rsid w:val="00437659"/>
    <w:rsid w:val="00451BB5"/>
    <w:rsid w:val="004707A5"/>
    <w:rsid w:val="004768A7"/>
    <w:rsid w:val="00477E19"/>
    <w:rsid w:val="0048111C"/>
    <w:rsid w:val="00491657"/>
    <w:rsid w:val="004B26BB"/>
    <w:rsid w:val="004D1040"/>
    <w:rsid w:val="004D784B"/>
    <w:rsid w:val="004E2F35"/>
    <w:rsid w:val="004F0BD6"/>
    <w:rsid w:val="004F258D"/>
    <w:rsid w:val="00511FA0"/>
    <w:rsid w:val="00515DC6"/>
    <w:rsid w:val="00516AFD"/>
    <w:rsid w:val="005214DB"/>
    <w:rsid w:val="00521B0F"/>
    <w:rsid w:val="005320D4"/>
    <w:rsid w:val="005325F6"/>
    <w:rsid w:val="00551CAD"/>
    <w:rsid w:val="00566762"/>
    <w:rsid w:val="00576758"/>
    <w:rsid w:val="005A47DE"/>
    <w:rsid w:val="005A4D41"/>
    <w:rsid w:val="005B6BAC"/>
    <w:rsid w:val="005C09D7"/>
    <w:rsid w:val="005C333A"/>
    <w:rsid w:val="005C7217"/>
    <w:rsid w:val="00616193"/>
    <w:rsid w:val="006174B8"/>
    <w:rsid w:val="00631D8C"/>
    <w:rsid w:val="00635015"/>
    <w:rsid w:val="00651487"/>
    <w:rsid w:val="00651E9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1368D"/>
    <w:rsid w:val="0071619B"/>
    <w:rsid w:val="00743C3F"/>
    <w:rsid w:val="00764906"/>
    <w:rsid w:val="00780AEA"/>
    <w:rsid w:val="00782CF7"/>
    <w:rsid w:val="0079322A"/>
    <w:rsid w:val="007A2F5E"/>
    <w:rsid w:val="007B076B"/>
    <w:rsid w:val="007C0618"/>
    <w:rsid w:val="007D28C3"/>
    <w:rsid w:val="007D31F7"/>
    <w:rsid w:val="007D4C22"/>
    <w:rsid w:val="007E1FF5"/>
    <w:rsid w:val="007E5421"/>
    <w:rsid w:val="007F4A13"/>
    <w:rsid w:val="007F5ADA"/>
    <w:rsid w:val="007F74B3"/>
    <w:rsid w:val="00814504"/>
    <w:rsid w:val="00821CFC"/>
    <w:rsid w:val="00837AE3"/>
    <w:rsid w:val="00843224"/>
    <w:rsid w:val="00865548"/>
    <w:rsid w:val="00891286"/>
    <w:rsid w:val="008D5246"/>
    <w:rsid w:val="008E033B"/>
    <w:rsid w:val="008E44E1"/>
    <w:rsid w:val="008F3539"/>
    <w:rsid w:val="008F3680"/>
    <w:rsid w:val="009013CA"/>
    <w:rsid w:val="0090532E"/>
    <w:rsid w:val="00916D7D"/>
    <w:rsid w:val="009237C9"/>
    <w:rsid w:val="00933855"/>
    <w:rsid w:val="00955512"/>
    <w:rsid w:val="009567F6"/>
    <w:rsid w:val="00957AD8"/>
    <w:rsid w:val="00971E48"/>
    <w:rsid w:val="00982222"/>
    <w:rsid w:val="009A2FD3"/>
    <w:rsid w:val="00A2585A"/>
    <w:rsid w:val="00A27C93"/>
    <w:rsid w:val="00A415B9"/>
    <w:rsid w:val="00A51576"/>
    <w:rsid w:val="00A80ECD"/>
    <w:rsid w:val="00A875C2"/>
    <w:rsid w:val="00A91C7F"/>
    <w:rsid w:val="00AB4B4D"/>
    <w:rsid w:val="00AD3D8B"/>
    <w:rsid w:val="00AD63AD"/>
    <w:rsid w:val="00AE5318"/>
    <w:rsid w:val="00AE6160"/>
    <w:rsid w:val="00B12589"/>
    <w:rsid w:val="00B21C90"/>
    <w:rsid w:val="00B2335E"/>
    <w:rsid w:val="00B45228"/>
    <w:rsid w:val="00B47696"/>
    <w:rsid w:val="00B56B5F"/>
    <w:rsid w:val="00B579A6"/>
    <w:rsid w:val="00B7289C"/>
    <w:rsid w:val="00B7689A"/>
    <w:rsid w:val="00B827C4"/>
    <w:rsid w:val="00B920CA"/>
    <w:rsid w:val="00B952F6"/>
    <w:rsid w:val="00BB0C44"/>
    <w:rsid w:val="00BB209F"/>
    <w:rsid w:val="00BD7BCE"/>
    <w:rsid w:val="00C30214"/>
    <w:rsid w:val="00C32335"/>
    <w:rsid w:val="00C3506E"/>
    <w:rsid w:val="00C363D0"/>
    <w:rsid w:val="00C374E1"/>
    <w:rsid w:val="00C448FF"/>
    <w:rsid w:val="00C44DD7"/>
    <w:rsid w:val="00C472EA"/>
    <w:rsid w:val="00C521E2"/>
    <w:rsid w:val="00C61ACF"/>
    <w:rsid w:val="00C77C7C"/>
    <w:rsid w:val="00C82CFF"/>
    <w:rsid w:val="00C92EBE"/>
    <w:rsid w:val="00CA0BC2"/>
    <w:rsid w:val="00CA485D"/>
    <w:rsid w:val="00CA49CA"/>
    <w:rsid w:val="00CC1292"/>
    <w:rsid w:val="00CC4FDD"/>
    <w:rsid w:val="00CC612C"/>
    <w:rsid w:val="00CE341E"/>
    <w:rsid w:val="00CE7F37"/>
    <w:rsid w:val="00CF2FB7"/>
    <w:rsid w:val="00CF336A"/>
    <w:rsid w:val="00D02929"/>
    <w:rsid w:val="00D03177"/>
    <w:rsid w:val="00D16D6C"/>
    <w:rsid w:val="00D20C84"/>
    <w:rsid w:val="00D36F6B"/>
    <w:rsid w:val="00D418A2"/>
    <w:rsid w:val="00D42CA1"/>
    <w:rsid w:val="00D45D71"/>
    <w:rsid w:val="00D45D82"/>
    <w:rsid w:val="00D5350F"/>
    <w:rsid w:val="00D643EF"/>
    <w:rsid w:val="00D7190C"/>
    <w:rsid w:val="00D75E8F"/>
    <w:rsid w:val="00D77395"/>
    <w:rsid w:val="00D93238"/>
    <w:rsid w:val="00DA58EF"/>
    <w:rsid w:val="00DB3539"/>
    <w:rsid w:val="00DD2D4F"/>
    <w:rsid w:val="00DF104F"/>
    <w:rsid w:val="00DF404B"/>
    <w:rsid w:val="00E02BD3"/>
    <w:rsid w:val="00E0315D"/>
    <w:rsid w:val="00E06CB4"/>
    <w:rsid w:val="00E12AFF"/>
    <w:rsid w:val="00E12CFC"/>
    <w:rsid w:val="00E14349"/>
    <w:rsid w:val="00E24DD3"/>
    <w:rsid w:val="00E34DE2"/>
    <w:rsid w:val="00E852AB"/>
    <w:rsid w:val="00E91848"/>
    <w:rsid w:val="00EF06FD"/>
    <w:rsid w:val="00EF7264"/>
    <w:rsid w:val="00F00658"/>
    <w:rsid w:val="00F130AE"/>
    <w:rsid w:val="00F220BE"/>
    <w:rsid w:val="00F359E2"/>
    <w:rsid w:val="00F45616"/>
    <w:rsid w:val="00F65332"/>
    <w:rsid w:val="00F857D4"/>
    <w:rsid w:val="00F92D5F"/>
    <w:rsid w:val="00FA0C51"/>
    <w:rsid w:val="00FA4A33"/>
    <w:rsid w:val="00FC1039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802B17D4-224E-4F26-BC3E-188BC942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</dc:creator>
  <cp:lastModifiedBy>Tajana Briševac</cp:lastModifiedBy>
  <cp:revision>7</cp:revision>
  <cp:lastPrinted>2024-07-22T12:00:00Z</cp:lastPrinted>
  <dcterms:created xsi:type="dcterms:W3CDTF">2025-07-16T11:48:00Z</dcterms:created>
  <dcterms:modified xsi:type="dcterms:W3CDTF">2025-07-18T07:13:00Z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