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ae556ae0d4cf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3654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ŽUPANIJSKO DRŽAVNO ODVJETNIŠTVO U RIJECI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1.285.421,89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1.501.895,51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1.287.462,43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1.661.638,22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2.040,54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159.742,71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7828,5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2.783,02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2.918,09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163.548,30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3390,6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prihodi poslovanja ostvareni su iz nadležnog proračuna, a tek neznatnim dijelom iz vlastitih prihoda (preslike spisa). Ukupni rashodi poslovanja veći su u odnosu na izvještajno razdoblje prethodne godine najvećim dijelom zbog povećanja plaća zaposlenih. Obzirom da se rashodi za zaposlene (veći za 32,80 %) koji se prema novom Pravilniku o proračunskom računovodstvu i računskom planu knjigovodstveno ne evidentiraju kao rashodi budućih razdoblja, već kao rashodi u izvještajnom razdoblju, to je i razlog zbog čega je rashod poslovanja bitno veći (za 29,10 %) te je u konačnici utjecalo na manjak prihoda poslovanja.
U izvještajnom razdoblju rashod za nabavu nefinancijske imovine ostvaren je u iznosu od 887,50 EUR i odnosi se na nabavu barcode čitača za provođenje godišnjeg popisa imovine. 
Ukupni izdaci za financijsku imovinu i otplate zajmova u iznosu od 2.918,09 EUR odnose se na otplatu obroka financijskog leasinga za nabavu službenog vozila. 
Zbog svega navedenog ostvaren je ukupan manjak prihoda i primitaka u iznosu od 163.548,30 EUR.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Obzirom da se prihodi od pruženih usluga odnose isključivo na preslike i presnimavanje dijelova kaznenih spisa, ovo značajno odstupanje odnosi se samo na veću količinu preslika koju su zatražile stranke u postupku.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1.287.462,43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1.661.638,22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poslovanja veći su u odnosu na izvještajno razdoblje prethodne godine za 29,10 % zbog povećanja rashoda za zaposlene.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891.033,83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1.192.305,56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bruto plaće veće su obzirom da su Zakonom o izmjeni zakona o plaći i drugim materijalnim pravima pravosudnih dužnosnika povećane plaće dužnosnika kroz podizanje osnovice. Također, u odnosu na izvještajno razdoblje prethodne godine, Uredbom i propisima povećane su plaće službenika i namještenika, zbog čega je došlo do znatnog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20.675,92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27.216,51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materijalnih prava koja su priznata dužnosnicima (regres, uskrsnice, božićnice) povećani su ostali rashodi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mirovinsko osiguranje za staž s povećanim trajanjem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33.801,31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34.970,87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Doprinosi za mirovinsko osiguranje za staž s povećanim trajanjem u izvještajnom razdoblju uplaćeni su za dva dužnosnika i to za period od 2011. - 2018. u  kojem su radili na poslovima istrage.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147.020,50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196.730,50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Zbog povećanja bruto plaće povećani su i doprinosi za obvezno zdravstveno osiguranje.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troškova osobama izvan radnog odnosa odnose se na troškove za svjedoke u kaznenim postupcima. Obzirom da se u jednom kaznenom predmetu saslušavao veći broj svjedoka koji nisu s područja Rijeke, to je i iznos koji je isplaćen veći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Značajno odstupanje u odnosu na razdoblje prethodne godine došlo je zbog rashoda koji se odnosi na izuzimanje dokaza prema nalogu u kaznenom predmetu.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17.881,20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22.189,19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Budući da su doprinosi za mirovinsko osiguranje za staž s povećanim trajanjem uplaćeni za dva zamjenika koji su radili na poslovima istrage sa zakašnjenjem (razdoblje od 2011.-2018. godine), obračunata je i uplaćena kamata od svakog pojedinog iznosa do isplate.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159.742,71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7828,5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(veći za 32,80 %) se prema novom Pravilniku o proračunskom računovodstvu i računskom planu knjigovodstveno ne evidentiraju kao rashodi budućih razdoblja, već kao rashodi u izvještajnom razdoblju. Navedeno je utjecalo na ostvareni manjak prihoda poslovanja u izvještajnom razdoblju.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u izvještajnom razdoblju odnosi se na nabavu barcode čitača za provođenje godišnjeg popisa imovine.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nema dospjelih obveza.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184.205,71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najvećim dijelom odnose se na obveze za zaposlene i obveze za naknade za prijevoz na posao i s posla u iznosu od 159.416,14 EUR, što predstavlja 86,60 % ukupnih nedospjelih obveza.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16c24401bc488b" /></Relationships>
</file>