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21D6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21D63" w:rsidRDefault="000448C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21D63" w:rsidRDefault="000448C5">
            <w:pPr>
              <w:spacing w:after="0" w:line="240" w:lineRule="auto"/>
            </w:pPr>
            <w:r>
              <w:t>50506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21D63" w:rsidRDefault="000448C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21D63" w:rsidRDefault="000448C5">
            <w:pPr>
              <w:spacing w:after="0" w:line="240" w:lineRule="auto"/>
            </w:pPr>
            <w:r>
              <w:t>OPĆINSKO DRŽAVNO ODVJETNIŠTVO U VINKOVCIMA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21D63" w:rsidRDefault="000448C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21D63" w:rsidRDefault="000448C5">
            <w:pPr>
              <w:spacing w:after="0" w:line="240" w:lineRule="auto"/>
            </w:pPr>
            <w:r>
              <w:t>11</w:t>
            </w:r>
          </w:p>
        </w:tc>
      </w:tr>
    </w:tbl>
    <w:p w:rsidR="00921D63" w:rsidRDefault="000448C5">
      <w:r>
        <w:br/>
      </w:r>
    </w:p>
    <w:p w:rsidR="00921D63" w:rsidRDefault="000448C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21D63" w:rsidRDefault="000448C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21D63" w:rsidRDefault="000448C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1.136.608,79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1.373.826,06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1.132.193,52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1.477.160,37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103.334,31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3.583,17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3.807,58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106,3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107.141,89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Ukupni  prihodi poslovanja ( šifra 6)  – iznose 1.373.826,06  € , i čine ga:   - prihodi nadležnog proračuna za financiranje rashoda poslovanja u iznosu 1.369.504,58 €,  - prihodi iz nadležnog proračuna na nabavu nefinancijske imovine –otplata auta na </w:t>
      </w:r>
      <w:proofErr w:type="spellStart"/>
      <w:r>
        <w:t>leas</w:t>
      </w:r>
      <w:r>
        <w:t>ing</w:t>
      </w:r>
      <w:proofErr w:type="spellEnd"/>
      <w:r>
        <w:t xml:space="preserve"> 3.807,58 eura   - vlastiti prihodi od pruženih usluga kopiranja u iznosu od  513,90€.  uplaćeni u Državni proračun. Od tog iznosa utrošeno je 495,18 eura za trošak uredskog materijala a iznos  18,72 </w:t>
      </w:r>
      <w:r>
        <w:lastRenderedPageBreak/>
        <w:t>eura  će biti utrošen u nadolazećem  razdoblju.    Uk</w:t>
      </w:r>
      <w:r>
        <w:t>upno gledano prihodi poslovanja u izvještajnom razdoblju su povećani  za 20,9 u odnosu na izvještajno razdoblje prethodne godine. Najznačajnije povećanje na vlastitim prihodima.  </w:t>
      </w:r>
    </w:p>
    <w:p w:rsidR="00921D63" w:rsidRDefault="000448C5">
      <w:r>
        <w:t>Ukupni rashodi poslovanja(šifra 3) -iznose 1.477.160,37 €  povećani za 30,5%</w:t>
      </w:r>
      <w:r>
        <w:t xml:space="preserve"> u odnosu na  izvještajno razdoblje prethodne godine  - Rashodi za zaposlene u iznosu 1.263.645,11 € povećani  za 34,7,1% uslijed povećanja osnovice za isplatu plaće i izjednačavanja osnovice za dužnosnike s osnovicom za službenike, te priznavanja plaće za</w:t>
      </w:r>
      <w:r>
        <w:t xml:space="preserve"> prosinac /2025 kao 13 rashoda. - Materijalni rashodi u iznosu 205.559,90 € bilježe povećanje 10,4 %.  - Financijski rashodi u iznosu    7.955,362 € .   Manjak prihoda poslovanja izvještajnog razdoblja (šifra – Y001) – u iznosu od 103.334,31 €.  Manjak pri</w:t>
      </w:r>
      <w:r>
        <w:t xml:space="preserve">mitaka od financijske imovine 2025 (šifra-Y003) iznosi 3.807,58 €. Nakon provedene obvezne korekcije manjka za izdatke financijske imovine -( glavnica po financijskom </w:t>
      </w:r>
      <w:proofErr w:type="spellStart"/>
      <w:r>
        <w:t>leasingu</w:t>
      </w:r>
      <w:proofErr w:type="spellEnd"/>
      <w:r>
        <w:t xml:space="preserve"> ) podmirene prihodima razreda 6 u iznosu 3.807,58 € (šifra 5) , povećava se manj</w:t>
      </w:r>
      <w:r>
        <w:t>ak redovnog poslovanja na 107.141,89 €  (šifra-Y005),  koji  uslijed prenijetog manjka iz 2024 u iznosu 2.535,26.€ ( šifra 92221)  ima za posljedicu konačni rezultat  manjak prihoda u iznosu 109.677,15  € ( šifra Y006), te obvezu podmirenja u sljedećem raz</w:t>
      </w:r>
      <w:r>
        <w:t>doblju.</w:t>
      </w:r>
    </w:p>
    <w:p w:rsidR="00921D63" w:rsidRDefault="000448C5">
      <w:r>
        <w:t> </w:t>
      </w:r>
    </w:p>
    <w:p w:rsidR="00921D63" w:rsidRDefault="000448C5">
      <w:r>
        <w:t> </w:t>
      </w:r>
    </w:p>
    <w:p w:rsidR="00921D63" w:rsidRDefault="000448C5">
      <w:r>
        <w:br/>
      </w:r>
    </w:p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1.136.608,79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1.373.826,06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Ukupni  prihodi poslovanja ( šifra 6)  – iznose 1.373.826,06  € , i čine ga:   - prihodi nadležnog proračuna za financiranje rashoda poslovanja u iznosu 1.369.504,58 €,  - prihodi iz nadležnog proračuna na nabavu nefinancijske imovine –otplata auta na </w:t>
      </w:r>
      <w:proofErr w:type="spellStart"/>
      <w:r>
        <w:t>leas</w:t>
      </w:r>
      <w:r>
        <w:t>ing</w:t>
      </w:r>
      <w:proofErr w:type="spellEnd"/>
      <w:r>
        <w:t xml:space="preserve"> 3.807,58 eura   - vlastiti prihodi od pruženih usluga kopiranja u iznosu od  513,90€.  uplaćeni u Državni proračun. Od tog iznosa utrošeno je 495,18 eura za trošak uredskog materijala a iznos  18,72 eura  će biti utrošen u nadolazećem  razdoblju.    Uk</w:t>
      </w:r>
      <w:r>
        <w:t>upno gledano prihodi poslovanja u izvještajnom razdoblju su povećani  za 20,9 u odnosu na izvještajno razdoblje prethodne godine.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Ostvareni vlastiti prihodi od pruženih usluga kopiranja u iznosu od  513,90€.  su uplaćeni u Državni proračun. Od tog iznosa utrošeno je 495,18 eura za trošak uredskog materijala a iznos  18,72 eura  će biti utrošen u nadolazećem  razdoblju. 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938.180,65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1.263.645,11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- Rashodi za zaposlene su povećani  34,7%  zbog  povećanja osnovice za državne službenike i namještenike temeljem kolektivnog ugovora na 1.004,87 €, te povećanja tj. izjednačenja   osnovice za pravosudne dužnosnike na 1.004,87 € od temeljem izmjena zakona </w:t>
      </w:r>
      <w:r>
        <w:t>o plaći i drugim materijalnim pravima pravosudnih dužnosnika.  Drugi razlog je povećanje zaposlenih  za 4 osobe.  Treći razlog je uključivanje plaće za mjesec rujan u troškove izvještajnog razdoblja.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23.577,08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28.589,14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- Ostali rashodi za zaposlene u izvještajnom razdoblju čini: jubilarne nagrade ,  potpora za bolovanje preko 90 dana, </w:t>
      </w:r>
      <w:proofErr w:type="spellStart"/>
      <w:r>
        <w:t>uskrsnica</w:t>
      </w:r>
      <w:proofErr w:type="spellEnd"/>
      <w:r>
        <w:t>, regres, dar za djecu ,</w:t>
      </w:r>
      <w:proofErr w:type="spellStart"/>
      <w:r>
        <w:t>božičnica</w:t>
      </w:r>
      <w:proofErr w:type="spellEnd"/>
      <w:r>
        <w:t xml:space="preserve">. Povećanje je uslijed 5 novozaposlenih  službenika  te ostvarenja prava dužnosnika na </w:t>
      </w:r>
      <w:proofErr w:type="spellStart"/>
      <w:r>
        <w:t>uskrsnicu</w:t>
      </w:r>
      <w:proofErr w:type="spellEnd"/>
      <w:r>
        <w:t xml:space="preserve"> temeljem izmjena zakona o </w:t>
      </w:r>
      <w:proofErr w:type="spellStart"/>
      <w:r>
        <w:t>plačama</w:t>
      </w:r>
      <w:proofErr w:type="spellEnd"/>
      <w:r>
        <w:t xml:space="preserve"> i materijalnim pravima dužnosnika.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za </w:t>
            </w:r>
            <w:r>
              <w:rPr>
                <w:sz w:val="18"/>
              </w:rPr>
              <w:t>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7.367,73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Predstavlja uplatu   staž osiguranja s povećanim trajanjem  za  zamjenicu državnog odvjetnika M. </w:t>
      </w:r>
      <w:proofErr w:type="spellStart"/>
      <w:r>
        <w:t>Štivić</w:t>
      </w:r>
      <w:proofErr w:type="spellEnd"/>
      <w:r>
        <w:t xml:space="preserve"> za rad na poslovima istrage za period 01.09.2011 do 30.03.20215 temeljem Zakona o kaznenom postupku i  Zakon o državnom odvjetništvu.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Predstavlja </w:t>
      </w:r>
      <w:proofErr w:type="spellStart"/>
      <w:r>
        <w:t>trošakove</w:t>
      </w:r>
      <w:proofErr w:type="spellEnd"/>
      <w:r>
        <w:t xml:space="preserve"> odlaska dužnosnika i službenika na seminare, edukacije, </w:t>
      </w:r>
      <w:proofErr w:type="spellStart"/>
      <w:r>
        <w:t>radinonice</w:t>
      </w:r>
      <w:proofErr w:type="spellEnd"/>
      <w:r>
        <w:t>, prisege 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1016,1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putni trošak službenica za odlazak na polaganje državnog ispita i pravosudnog ispita, te trošak smještaja vježbenice za vrijeme polaganja pravosudnog ispita.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7.997,46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Uredski materijal bilježi indeks povećanja uslijed poskupljenja cijena materijala i povećane potrošnje istog.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trošak benzina za službena vozila i bilježi povećanje uslijed  povećanja cijena i potrošnje goriva za dva sl. automobila.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trošak održavanja opreme, trošak ispisa uređaja u najmu, održavanje  2 službena vozila.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Indeks smanjenja troškova promidžbe uslijed korištenja sustava  centraliziranog  zapošljavanja, te su troškovi oglasa znatno smanjeni.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120.952,49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132.595,03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Intelektualne usluge bilježe  indeks povećanja – predstavljaju trošak, vještaka , tumača, odvjetnika u postupcima ovog odvjetništva te ih je teško predvidjet jer ovise  o radnjama u pojedinom predmetu.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trošak uveza knjigovodstvene dokumentacije, izrade natpisne ploče na zgradi ODO u Vinkovcima, tehnički pregled službenih vozila.</w:t>
      </w:r>
    </w:p>
    <w:p w:rsidR="00921D63" w:rsidRDefault="000448C5">
      <w:r>
        <w:t>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trošak premije  osiguranja službenog vozila.</w:t>
      </w:r>
    </w:p>
    <w:p w:rsidR="00921D63" w:rsidRDefault="000448C5">
      <w:r>
        <w:t>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– 3292- Reprezentacija  bilježi povećanje u odnosu na prethodnu godinu do planom osiguranih limita.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4772,0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lastRenderedPageBreak/>
        <w:t>Predstavlja trošak HRT pristojbe i naknada za nezapošljavanje invalida jer  Općinsko državno odvjetništvo u Vinkovcima  nema zaposlenih invalida  prema čl. 4 Pravilnika o očevidniku koji ulaze u kvotu oslobođenja.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- 3299 -  Ostali nespomenuti rashodi predstavljaju trošak prijevoza pokojnika do bolnice u kojoj se radi obdukcija , te trošak izdavanja službenih  iskaznica za rad u programu. 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trošak naknade HPB-a za predane  naloge i vođenje računa .</w:t>
      </w:r>
    </w:p>
    <w:p w:rsidR="00921D63" w:rsidRDefault="000448C5">
      <w:r>
        <w:t>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uplatu   kamata za naknadnu uplatu staža  osiguranja s povećanim trajanjem  za rad zamjenice na poslovima istrage za period 01.09.2011 do 30.03.20215 temeljem Zakona o kaznenom postupku i  Zakon o državnom odvjetništvu.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ukupni iznos mjesečnih anuiteta za otplatu službenog automobila tijekom 2025.g.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</w:t>
            </w:r>
            <w:proofErr w:type="spellStart"/>
            <w:r>
              <w:rPr>
                <w:sz w:val="18"/>
              </w:rPr>
              <w:t>dugov</w:t>
            </w:r>
            <w:proofErr w:type="spellEnd"/>
            <w:r>
              <w:rPr>
                <w:sz w:val="18"/>
              </w:rPr>
              <w:t>.' - '11-</w:t>
            </w:r>
            <w:proofErr w:type="spellStart"/>
            <w:r>
              <w:rPr>
                <w:sz w:val="18"/>
              </w:rPr>
              <w:t>potraž</w:t>
            </w:r>
            <w:proofErr w:type="spellEnd"/>
            <w:r>
              <w:rPr>
                <w:sz w:val="18"/>
              </w:rPr>
              <w:t>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Stanje novčanih sredstava na kraju izvještajnog razdoblja iznosi  0,03 € predstavlja doznačenu kamatu </w:t>
      </w:r>
      <w:proofErr w:type="spellStart"/>
      <w:r>
        <w:t>Hrvatke</w:t>
      </w:r>
      <w:proofErr w:type="spellEnd"/>
      <w:r>
        <w:t xml:space="preserve"> poštanske banke  na dan 31.12.2025 koja će bit uplaćena u Državni proračun. 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</w:t>
            </w:r>
            <w:r>
              <w:rPr>
                <w:b/>
                <w:sz w:val="18"/>
              </w:rPr>
              <w:t>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43.774,04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35.950,66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82,1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Uz suglasnost Ministarstva pravosuđa uprave i digitalne </w:t>
      </w:r>
      <w:proofErr w:type="spellStart"/>
      <w:r>
        <w:t>transgormacije</w:t>
      </w:r>
      <w:proofErr w:type="spellEnd"/>
      <w:r>
        <w:t>  Nefinancijska imovina bez sadašnje vrijednosti je tijekom 2025 god umanjena-</w:t>
      </w:r>
      <w:proofErr w:type="spellStart"/>
      <w:r>
        <w:t>izknjižena</w:t>
      </w:r>
      <w:proofErr w:type="spellEnd"/>
      <w:r>
        <w:t xml:space="preserve">  za </w:t>
      </w:r>
      <w:proofErr w:type="spellStart"/>
      <w:r>
        <w:t>vijednost</w:t>
      </w:r>
      <w:proofErr w:type="spellEnd"/>
      <w:r>
        <w:t xml:space="preserve"> ulaganja u kabliranje i telefonsku mrežu, metalne rešetke  na bivšoj unajmljenoj lo</w:t>
      </w:r>
      <w:r>
        <w:t>kaciji Općinskog državnog odvjetništva , koju nije bilo moguće prenijeti na novu lokaciju. Također temeljem suglasnosti umanjena  imovina za  vrijednost službenog auta koji zbog starosti i učestalih kvarova nije bilo siguran za korištenje. Temeljem prijedl</w:t>
      </w:r>
      <w:r>
        <w:t>oga komisije i odluke čelnika umanjena je vrijednost oštećenog uredskog namještaja.</w:t>
      </w:r>
    </w:p>
    <w:p w:rsidR="00921D63" w:rsidRDefault="000448C5">
      <w:r>
        <w:t> Umanjenje imovine -ispravka vrijednosti imovine za 2025 god. iznosi 12.112,48 eura, što je prikazano na obrascu P-vrio (šifra P003).</w:t>
      </w:r>
    </w:p>
    <w:p w:rsidR="00921D63" w:rsidRDefault="000448C5">
      <w:r>
        <w:t>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25.866,47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Uz suglasnost Ministarstva pravosuđa uprave i digitalne </w:t>
      </w:r>
      <w:proofErr w:type="spellStart"/>
      <w:r>
        <w:t>transgormacije</w:t>
      </w:r>
      <w:proofErr w:type="spellEnd"/>
      <w:r>
        <w:t>  imovina bez sadašnje vrijednosti je tijekom 2025 god umanjena-</w:t>
      </w:r>
      <w:proofErr w:type="spellStart"/>
      <w:r>
        <w:t>izknjižena</w:t>
      </w:r>
      <w:proofErr w:type="spellEnd"/>
      <w:r>
        <w:t xml:space="preserve">  za </w:t>
      </w:r>
      <w:proofErr w:type="spellStart"/>
      <w:r>
        <w:t>vijednost</w:t>
      </w:r>
      <w:proofErr w:type="spellEnd"/>
      <w:r>
        <w:t xml:space="preserve"> ulaganja u kabliranje i telefonsku mrežu, metalne rešetke  na bivšoj unajmljenoj lokaciji Općinsk</w:t>
      </w:r>
      <w:r>
        <w:t>og državnog odvjetništva , koju nije bilo moguće prenijeti na novu lokaciju.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97.094,80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Uredska oprema i namještaj tijekom 2025 je povećana za 4.289,10 eura-Komplet za skeniranje i  umanjena za iznos 479,15 eura </w:t>
      </w:r>
      <w:proofErr w:type="spellStart"/>
      <w:r>
        <w:t>oštečenje</w:t>
      </w:r>
      <w:proofErr w:type="spellEnd"/>
      <w:r>
        <w:t xml:space="preserve"> opreme 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79.892,23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86.580,05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Obračunata ispravka vrijednosti 2025 u iznosu 7.166,97eura.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Prijevozna </w:t>
            </w:r>
            <w:r>
              <w:rPr>
                <w:sz w:val="18"/>
              </w:rPr>
              <w:t>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41.094,15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31.383,99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Temeljem suglasnosti </w:t>
      </w:r>
      <w:proofErr w:type="spellStart"/>
      <w:r>
        <w:t>ministartva</w:t>
      </w:r>
      <w:proofErr w:type="spellEnd"/>
      <w:r>
        <w:t xml:space="preserve"> i odluke čelnika  umanjena je  imovina za  vrijednost službenog auta  koji zbog starosti i učestalih kvarova nije bilo siguran za korištenje. </w:t>
      </w:r>
      <w:proofErr w:type="spellStart"/>
      <w:r>
        <w:t>Automil</w:t>
      </w:r>
      <w:proofErr w:type="spellEnd"/>
      <w:r>
        <w:t xml:space="preserve"> je prodan na dražbi i </w:t>
      </w:r>
      <w:proofErr w:type="spellStart"/>
      <w:r>
        <w:t>sredtva</w:t>
      </w:r>
      <w:proofErr w:type="spellEnd"/>
      <w:r>
        <w:t xml:space="preserve"> uplaćena u državni proračun 284,00 eura.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25.682,18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Obračunata ispravka vrijednosti 2025 u iznosu 4.020,51eura.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Obračunata ispravka vrijednosti 2025 u iznosu 925,00 eura.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potraživanje za bolovanje na teret HZZO prosinac/2025.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vlastite prihode uplaćene u državni proračun.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83.345,88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Indeks odstupanja u odnosu na prethodnu godinu  je temeljem izmjena Pravilnika o proračunskom računovodstvu i računskom planu se ukida konto 19311 - Kontinuirani rashodi </w:t>
      </w:r>
      <w:proofErr w:type="spellStart"/>
      <w:r>
        <w:t>budučih</w:t>
      </w:r>
      <w:proofErr w:type="spellEnd"/>
      <w:r>
        <w:t xml:space="preserve"> razdoblja - te se </w:t>
      </w:r>
      <w:proofErr w:type="spellStart"/>
      <w:r>
        <w:t>kontinurani</w:t>
      </w:r>
      <w:proofErr w:type="spellEnd"/>
      <w:r>
        <w:t xml:space="preserve"> rashodi u našem slučaju -plaća i prijevoz eviden</w:t>
      </w:r>
      <w:r>
        <w:t>tiraju kao 13 rashod tekuće godine.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81.605,22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103.127,22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Predstavljaju obračunatu plaču prosinac 2025.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6.775,24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Obveze za materijalne rashode - Analitika 32</w:t>
      </w:r>
    </w:p>
    <w:p w:rsidR="00921D63" w:rsidRDefault="000448C5">
      <w:r>
        <w:t>2.1   Obveze za prijevoz ( putni trošak za 12/2024)                                     2.691,40 €</w:t>
      </w:r>
    </w:p>
    <w:p w:rsidR="00921D63" w:rsidRDefault="000448C5">
      <w:r>
        <w:t>2.2   Energija                                                                                                      55,38 €</w:t>
      </w:r>
    </w:p>
    <w:p w:rsidR="00921D63" w:rsidRDefault="000448C5">
      <w:r>
        <w:t>2.3   Usluge telefona, pošte i pr</w:t>
      </w:r>
      <w:r>
        <w:t>ijevoza                                                        1.600,51 €</w:t>
      </w:r>
    </w:p>
    <w:p w:rsidR="00921D63" w:rsidRDefault="000448C5">
      <w:r>
        <w:t>2.4   Usluge tekućeg i inv. održavanja                                                              59,83 €</w:t>
      </w:r>
    </w:p>
    <w:p w:rsidR="00921D63" w:rsidRDefault="000448C5">
      <w:r>
        <w:t xml:space="preserve">2.5 Usluge promidžbe i informiranja                                       </w:t>
      </w:r>
      <w:r>
        <w:t>                        17,50 €</w:t>
      </w:r>
    </w:p>
    <w:p w:rsidR="00921D63" w:rsidRDefault="000448C5">
      <w:r>
        <w:t>2.6 Zakupnine i najamnine                                                                              33,18 €</w:t>
      </w:r>
    </w:p>
    <w:p w:rsidR="00921D63" w:rsidRDefault="000448C5">
      <w:r>
        <w:t>2.7 Intelektualne usluge                                                                              1.991,21 €</w:t>
      </w:r>
    </w:p>
    <w:p w:rsidR="00921D63" w:rsidRDefault="000448C5">
      <w:r>
        <w:t>2.8 Obveze za računalne usluge                                                                         2,83 €</w:t>
      </w:r>
    </w:p>
    <w:p w:rsidR="00921D63" w:rsidRDefault="000448C5">
      <w:r>
        <w:lastRenderedPageBreak/>
        <w:t>2.9 Pristojbe i naknade                                                                                   194,00 €</w:t>
      </w:r>
    </w:p>
    <w:p w:rsidR="00921D63" w:rsidRDefault="000448C5">
      <w:r>
        <w:t>2.10 Ostali nespomenuti rashodi</w:t>
      </w:r>
      <w:r>
        <w:t>                                                                     129,40 €</w:t>
      </w:r>
    </w:p>
    <w:p w:rsidR="00921D63" w:rsidRDefault="000448C5">
      <w:r>
        <w:t>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proviziju HPB  za mjesec prosinac/2025.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 uplaćenu kamatu HPB na žiro račun odvjetništva 31.12.2025 a koja će biti uplaćena u Državni proračun.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kredite od tuzemnih </w:t>
            </w:r>
            <w:r>
              <w:rPr>
                <w:sz w:val="18"/>
              </w:rPr>
              <w:t>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15.942,93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12.135,35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Predstavlja neotplaćeni dio obveze za financijski </w:t>
      </w:r>
      <w:proofErr w:type="spellStart"/>
      <w:r>
        <w:t>leasing</w:t>
      </w:r>
      <w:proofErr w:type="spellEnd"/>
      <w:r>
        <w:t xml:space="preserve"> 12.135,35 eura za službeni automobil.  </w:t>
      </w:r>
    </w:p>
    <w:p w:rsidR="00921D63" w:rsidRDefault="000448C5">
      <w:r>
        <w:t>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25.295,85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-85.861,84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-339,4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-9- Izvori Predstavlja izvore vlasništva iz proračuna umanjene za konačni rezultat  manjak prihoda i ispravak izvora vlasništva iz proračuna za obveze za otplatu službenog automobila.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</w:t>
            </w:r>
            <w:r>
              <w:rPr>
                <w:b/>
                <w:sz w:val="18"/>
              </w:rPr>
              <w:t>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Predstavlja primljene instrumenti osiguranja plaćanja (konto 99141 i 99641)  primljeno jamstvo-bjanko zadužnica </w:t>
      </w:r>
      <w:proofErr w:type="spellStart"/>
      <w:r>
        <w:t>Telemach</w:t>
      </w:r>
      <w:proofErr w:type="spellEnd"/>
      <w:r>
        <w:t xml:space="preserve"> Hrvatska otklanjanje nedostataka u jamstvenom roku za isporučenu  opremu , sukladno čanku 13. Ugovora  Br: 198-8425ID za usluge i oprem</w:t>
      </w:r>
      <w:r>
        <w:t>u u pokretnoj elektroničkoj komunikacijskoj mreži Grupa 2. ostali javni naručitelji u iznosu 1.000,00 eura.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Potencijalne obveze po osnovi sudskih </w:t>
            </w:r>
            <w:r>
              <w:rPr>
                <w:sz w:val="18"/>
              </w:rPr>
              <w:t>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44.742,24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37.374,51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-991-  </w:t>
      </w:r>
      <w:proofErr w:type="spellStart"/>
      <w:r>
        <w:t>Izvanbilančni</w:t>
      </w:r>
      <w:proofErr w:type="spellEnd"/>
      <w:r>
        <w:t xml:space="preserve"> zapisi  se odnose na Obveze uplate doprinosa na ime staža osiguranja s povećanim trajanjem  za period 01. rujna 2011 do 31.kolovoza 2018.g. zbog rada na poslovima istrage za  općinsku državnu odvjetnicu i zamjenike općinskog drža</w:t>
      </w:r>
      <w:r>
        <w:t>vnog odvjetništva u Vinkovcima.  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1.132.385,52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1.477.160,37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-033-  Predstavlja ukupne troškove 2025.  Općinskog državnog odvjetništva u Vinkovcima a čine ga: troškovi poslovanja  ( razred 3) dok se rashodi za otplatu kredita ( razred 5) ne prikazuje u ovom obrascu.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</w:t>
      </w:r>
      <w:r>
        <w:rPr>
          <w:b/>
          <w:sz w:val="28"/>
        </w:rPr>
        <w:t>bveza</w:t>
      </w:r>
    </w:p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proofErr w:type="spellStart"/>
      <w:r>
        <w:t>Prestavlja</w:t>
      </w:r>
      <w:proofErr w:type="spellEnd"/>
      <w:r>
        <w:t xml:space="preserve"> smanjenje vrijednosti  imovine za </w:t>
      </w:r>
      <w:proofErr w:type="spellStart"/>
      <w:r>
        <w:t>obraćunatu</w:t>
      </w:r>
      <w:proofErr w:type="spellEnd"/>
      <w:r>
        <w:t xml:space="preserve"> ispravku vrijednost imovine za  2025.g.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- P018 predstavlja  nabavnu vrijednost- Komplet za skeniranje  s računalom  koju je  Ministarstva pravosuđa uprave i digitalne transformacije prenijelo na Općinsko državno odvjetništvo u Vinkovcima   bez naknade s 01.12.2025.  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Predstavlja  obračunata bolovanja na teret HZZO 2.326,46 eura, sredstva od prodaje službenog vozila  284,00 eura, vještačenja  KBC Osijek i Memorijalne bolnice  Vukovar u iznosu 3.872,26 , naknada  za nezapošljavanje invalida 2.917,94 eura Zavodu za vješta</w:t>
      </w:r>
      <w:r>
        <w:t xml:space="preserve">čenje i profesionalnu </w:t>
      </w:r>
      <w:proofErr w:type="spellStart"/>
      <w:r>
        <w:t>rekabilitaciju</w:t>
      </w:r>
      <w:proofErr w:type="spellEnd"/>
      <w:r>
        <w:t>, uplaćenu  kamatu HPB 0,19 eura.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9.695,50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Predstavlja  refundirana  bolovanja na teret HZZO 2.815,07 eura, uplata u Državni </w:t>
      </w:r>
      <w:proofErr w:type="spellStart"/>
      <w:r>
        <w:t>proračuin</w:t>
      </w:r>
      <w:proofErr w:type="spellEnd"/>
      <w:r>
        <w:t xml:space="preserve"> sredstva od prodaje službenog vozila  284,00 eura, isplata  vještačenja  KBC Osijek i Memorijalne bolnice  Vukovar u iznosu 3.872,26 , naknada  za nezapošljavanje i</w:t>
      </w:r>
      <w:r>
        <w:t xml:space="preserve">nvalida 2.723,94 eura Zavodu za vještačenje i profesionalnu </w:t>
      </w:r>
      <w:proofErr w:type="spellStart"/>
      <w:r>
        <w:t>rekabilitaciju</w:t>
      </w:r>
      <w:proofErr w:type="spellEnd"/>
      <w:r>
        <w:t>, uplaćenu  kamatu HPB 0,23 eura.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</w:t>
            </w:r>
            <w:r>
              <w:rPr>
                <w:sz w:val="18"/>
              </w:rPr>
              <w:t>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Stanje dospjelih obveza  ( šifra V007)  na dan 31.12.2025  u iznosu 17,50 eura s rokom prekoračenja </w:t>
      </w:r>
      <w:proofErr w:type="spellStart"/>
      <w:r>
        <w:t>plačanja</w:t>
      </w:r>
      <w:proofErr w:type="spellEnd"/>
      <w:r>
        <w:t xml:space="preserve"> od 5 dana, a čini  dio računa  za objavu oglasa za zapošljavanje službenika u Narodnim novinama.  U trenutku slanja zahtjeva za sredstva prosinac/2</w:t>
      </w:r>
      <w:r>
        <w:t>025 zatraženi iznos je bio na temelju procjene  troška iz prethodnih objava, te je po pristiglom računu ostao nepodmiren gore navedi iznos.   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921D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Šifra – V010- Međusobne obveze subjekata općeg proračuna nedospjele  u iznosu 194,03 € čini kamata HPB 0,03 € i </w:t>
      </w:r>
      <w:proofErr w:type="spellStart"/>
      <w:r>
        <w:t>nakna</w:t>
      </w:r>
      <w:proofErr w:type="spellEnd"/>
      <w:r>
        <w:t xml:space="preserve"> za nezapošljavanje invalida za mjesec prosinac.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109.763,83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>Šifra – ND23- Obveze za rashode poslovanja  - 109.763,83 € nedospjele obveze – materijalni rashodi i financijski rashodi -ulazne fakture i intelektualne usluge koje se odnose na mjesec prosinac.  - 3.945,21 €,  nedospjele obveza / plaća103.127,22 €  i prij</w:t>
      </w:r>
      <w:r>
        <w:t>evoz 2.691,40 € za mjesec prosinac.</w:t>
      </w:r>
    </w:p>
    <w:p w:rsidR="00921D63" w:rsidRDefault="00921D63"/>
    <w:p w:rsidR="00921D63" w:rsidRDefault="000448C5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1D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12.135,35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1D63" w:rsidRDefault="000448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1D63" w:rsidRDefault="00921D63">
      <w:pPr>
        <w:spacing w:after="0"/>
      </w:pPr>
    </w:p>
    <w:p w:rsidR="00921D63" w:rsidRDefault="000448C5">
      <w:r>
        <w:t xml:space="preserve">Šifra – ND dio 25,26 predstavlja neotplaćeni dio obveze za financijski </w:t>
      </w:r>
      <w:proofErr w:type="spellStart"/>
      <w:r>
        <w:t>leasing</w:t>
      </w:r>
      <w:proofErr w:type="spellEnd"/>
      <w:r>
        <w:t xml:space="preserve"> 12.135,35 eura.  </w:t>
      </w:r>
    </w:p>
    <w:p w:rsidR="00921D63" w:rsidRDefault="000448C5">
      <w:r>
        <w:t> </w:t>
      </w:r>
    </w:p>
    <w:p w:rsidR="00921D63" w:rsidRDefault="000448C5">
      <w:r>
        <w:t> </w:t>
      </w:r>
    </w:p>
    <w:p w:rsidR="00921D63" w:rsidRDefault="000448C5">
      <w:r>
        <w:t>Voditeljica računovodstva :Ljubica Juric  OPĆINSKI DRŽAVNI ODVJETNIK ILIJA GREGIĆ</w:t>
      </w:r>
    </w:p>
    <w:p w:rsidR="00921D63" w:rsidRDefault="00921D63"/>
    <w:sectPr w:rsidR="0092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63"/>
    <w:rsid w:val="000448C5"/>
    <w:rsid w:val="0092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Juric</dc:creator>
  <cp:lastModifiedBy>Ljubica Juric</cp:lastModifiedBy>
  <cp:revision>2</cp:revision>
  <dcterms:created xsi:type="dcterms:W3CDTF">2026-01-29T22:28:00Z</dcterms:created>
  <dcterms:modified xsi:type="dcterms:W3CDTF">2026-01-29T22:28:00Z</dcterms:modified>
</cp:coreProperties>
</file>