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B3B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B3B73" w:rsidRDefault="00A607F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B3B73" w:rsidRDefault="00A607F0">
            <w:pPr>
              <w:spacing w:after="0" w:line="240" w:lineRule="auto"/>
            </w:pPr>
            <w:r>
              <w:t>4825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B3B73" w:rsidRDefault="00A607F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B3B73" w:rsidRDefault="00A607F0">
            <w:pPr>
              <w:spacing w:after="0" w:line="240" w:lineRule="auto"/>
            </w:pPr>
            <w:r>
              <w:t>OPĆINSKO DRŽAVNO ODVJETNIŠTVO U RIJECI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B3B73" w:rsidRDefault="00A607F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B3B73" w:rsidRDefault="00A607F0">
            <w:pPr>
              <w:spacing w:after="0" w:line="240" w:lineRule="auto"/>
            </w:pPr>
            <w:r>
              <w:t>11</w:t>
            </w:r>
          </w:p>
        </w:tc>
      </w:tr>
    </w:tbl>
    <w:p w:rsidR="00FB3B73" w:rsidRDefault="00A607F0">
      <w:r>
        <w:br/>
      </w:r>
    </w:p>
    <w:p w:rsidR="00FB3B73" w:rsidRDefault="00A607F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B3B73" w:rsidRDefault="00A607F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B3B73" w:rsidRDefault="00A607F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3.395.656,72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4.186.251,32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3.399.265,46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4.402.034,67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3.608,74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215.783,35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5979,5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69.104,87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69.104,87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3.383,73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3.484,95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6.992,47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288.373,17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4124,1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Općinsko državno odvjetništvo u Rijeci kao proračunski korisnik financira se iz izvora 11 - Opći prihodi i primici. Od ukupno doznačenih sredstava samo 0,10 % odnosi se na vlastite prihode od preslika dijelova spisa (izvor 31). Općinsko državno odvjetništv</w:t>
      </w:r>
      <w:r>
        <w:t>o u Rijeci nema drugih izvora financiranja. </w:t>
      </w:r>
    </w:p>
    <w:p w:rsidR="00FB3B73" w:rsidRDefault="00A607F0">
      <w:pPr>
        <w:jc w:val="both"/>
      </w:pPr>
      <w:r>
        <w:lastRenderedPageBreak/>
        <w:t>Do značajnog manjka prihoda i primitaka došlo je zbog novog načina evidentiranja rashoda za zaposlene o čemu će biti detaljnije obrazloženo u nastavku. </w:t>
      </w:r>
    </w:p>
    <w:p w:rsidR="00FB3B73" w:rsidRDefault="00A607F0">
      <w:r>
        <w:br/>
      </w:r>
    </w:p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2.889.434,44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3.709.586,33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Rashodi za zaposlene u odnosu na prethodnu godinu veći su obzirom da se u 2025. godini povećala osnovica za obračun plaća dužnosnika, službenika i namještenika za ukupno 6 %.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17.702,32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27.145,69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153,3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Prekovremeni rad odnosi se na poslove dežurstva izvan radnog vremena koje obavljaju službenici i namještenici u okviru kaznenih postupaka.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mirovinsko osiguranje za staž s povećanim trajanjem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13.907,25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45.432,33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326,7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Doprinosi za naknadno priznati staž s povećanim trajanjem isplaćeni su za 3 dužnosnika koji su radili na poslovima istrage u razdoblju od 2011. - 2018. godine. U prethodnom razdoblju doprinos je plaćen samo za 1 dužnosnika.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8.193,12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26.871,80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328,0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U 2025. godini ugrađeni su klima uređaji u dio prostora kojeg koristi Općinsko državno odvjetništvo u Rijeci te je plaćena usluga montaže u iznosu od 13.803,57 EUR. Također, izvršene su usluge popravaka zidova nakon ugradnje klima uređaja u iznosu od 8.100</w:t>
      </w:r>
      <w:r>
        <w:t>,00 EUR. Zbog navedenog došlo je do odstupanja u odnosu na prethodnu godinu.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397,1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U 2025. godini obavljeni su zdravstveni pregledi dužnosnika kojima je to pravo priznato Zakonom o plaći i drugim materijalnim pravima pravosudnih dužnosnika, kao i dijelu službenika i namještenika prema odredbama Kolektivnog ugovora za državne službenike i</w:t>
      </w:r>
      <w:r>
        <w:t xml:space="preserve"> namještenike, zbog čega je došlo do odstupanja u odnosu na prethodnu godinu.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295.851,94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407.236,73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Intelektualne usluge vezane su za kaznene predmete iz nadležnosti Općinskog državnog odvjetništva u Rijeci. Tarifom o naknadama i nagradama za rad odvjetnika priznate su veće naknade pa su i usluge odvjetnika znatno veće. Također, ovisno o strukturi kaznen</w:t>
      </w:r>
      <w:r>
        <w:t>ih predmeta usluge vještaka i tumača u nekim predmetima su veće pa je sve to posljedica i ukupnog povećanja ovih usluga.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385,5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U 2025. godini sklopljen je ugovor za usluge pretvaranja PDF u Word format zbog čega je došlo do odstupanja u odnosu na prethodnu godinu.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361,7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Značajno odstupanje u odnosu na prethodnu godinu je iz razloga što je većini zaposlenika obnovljena službena iskaznica - certifikati u 2025. godini, kao i zbog nekoliko računa za prijevoz pokojnika po nalogu dužnosnika izdanim u kaznenim predmetima.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33.505,03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342,5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Odstupanje u odnosu na prethodnu godinu, za ovu vrstu rashoda, posljedica je značajnijeg povećanja cijena bankarskih usluga (usluge platnog prometa) kao i plaćenih kamata za naknadno priznati i uplaćeni staž s povećanim trajanjem za 3 dužnosnika koji su ra</w:t>
      </w:r>
      <w:r>
        <w:t>dili na poslovima istrage od 2011. - 2018. godine (31.724,15 EUR). U prethodnoj godini plaćene su zatezne kamate za staž s povećanim trajanjem za 1 dužnosnika.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215.783,35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5979,5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lastRenderedPageBreak/>
        <w:t>Do manjka prihoda poslovanja došlo je zbog toga što je od 1. siječnja 2025. godine došlo do promjene u evidentiranju rashoda za zaposlene.</w:t>
      </w:r>
    </w:p>
    <w:p w:rsidR="00FB3B73" w:rsidRDefault="00A607F0">
      <w:r>
        <w:t>Naime, člankom 233. novoga Pravilnika o proračunskom računovodstvu i Računskom planu propisano je da se podskupina ra</w:t>
      </w:r>
      <w:r>
        <w:t>čuna 193 Kontinuirani rashodi budućih razdoblja ukida te da se s danom 1. siječnja 2025. kontinuirani rashodi budućih razdoblja prenose na odgovarajuće račune razreda 3 Rashodi poslovanja. U prethodnim godinama rashodi za zaposlene su se razgraničavali (pr</w:t>
      </w:r>
      <w:r>
        <w:t>eko podskupine 193), a od 2025. godine prema novom Pravilniku evidentirano je 13 rashoda za zaposlene. S druge strane, ŽDO u Rijeci je imalo samo uobičajene prihode za financiranje tih rashoda, odnosno prihode za 12 rashoda za zaposlene.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 xml:space="preserve">Nabavljen je bar </w:t>
      </w:r>
      <w:proofErr w:type="spellStart"/>
      <w:r>
        <w:t>code</w:t>
      </w:r>
      <w:proofErr w:type="spellEnd"/>
      <w:r>
        <w:t xml:space="preserve"> čitač za provođenje godišnjeg popisa imovine.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Oprema za </w:t>
            </w:r>
            <w:r>
              <w:rPr>
                <w:sz w:val="18"/>
              </w:rPr>
              <w:t>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67.393,93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U 2025. godini nabavljeni su klima uređaji za dio prostora koji koristi Općinsko državno odvjetništvo u Rijeci zbog čega je nastao rashod u navedenom iznosu. 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U 2025. godini nabavljena su i ugrađena izlazna vrata na krov zgrade koju koristi ODO u Rijeci pa se navedeni iznos odnosi na predmetno ulaganje.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69.104,87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Nabavljena je dugotrajna imovina u navedenom iznosu te se manjak korekcijom evidentirao na manjak poslovanja budući da su doznačeni prihodi preko konta 67121 za tu vrstu rashoda.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Otplaćen je dio glavnice za financijski leasing za nabavljeno službeno vozilo 2022. godine.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9.520,45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297.893,62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3129,0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Manjak prihoda i primitaka za pokriće u sljedećem razdoblju odnosi se na pokriće rashoda za zaposlene, kako je prethodno obrazloženo te na otplatu preostalog iznosa za financijski leasing za nabavu službenog vozila.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</w:t>
            </w:r>
            <w:proofErr w:type="spellStart"/>
            <w:r>
              <w:rPr>
                <w:sz w:val="18"/>
              </w:rPr>
              <w:t>dugov</w:t>
            </w:r>
            <w:proofErr w:type="spellEnd"/>
            <w:r>
              <w:rPr>
                <w:sz w:val="18"/>
              </w:rPr>
              <w:t>.' - '11-</w:t>
            </w:r>
            <w:proofErr w:type="spellStart"/>
            <w:r>
              <w:rPr>
                <w:sz w:val="18"/>
              </w:rPr>
              <w:t>potraž</w:t>
            </w:r>
            <w:proofErr w:type="spellEnd"/>
            <w:r>
              <w:rPr>
                <w:sz w:val="18"/>
              </w:rPr>
              <w:t>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Stanje novčanih sredstava u iznosu od 0,10 EUR odnosi se na stanje na redovnom računu HPB-a, a iznos predstavlja pripisanu pasivnu kamatu na dan 31. prosinca 2025.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159.371,04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170.348,72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U 2025. godini Ministarstvo pravosuđa, uprave i digitalne transformacije Općinskom</w:t>
      </w:r>
      <w:r>
        <w:t xml:space="preserve"> državnom odvjetništvu u Rijeci prenijelo je bez naknade imovinu u iznosu od 14.048,20 EUR, a odnosi se na prijenosna računala (5.470,00 EUR) i komplet za skeniranje s raču</w:t>
      </w:r>
      <w:r>
        <w:t>nalom (8.578,20 EUR).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74.538,97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1043,2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Odstupanje u odnosu na početak godine rezultat je nabave klima uređaja za dio prostora koji koristi ODO u Rijeci.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</w:t>
            </w:r>
            <w:r>
              <w:rPr>
                <w:sz w:val="18"/>
              </w:rPr>
              <w:t>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21.182,18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28.634,16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U 2025. godini Ministarstvo pravosuđa, uprave i digitalne transformacije Općinskom</w:t>
      </w:r>
      <w:bookmarkStart w:id="0" w:name="_GoBack"/>
      <w:bookmarkEnd w:id="0"/>
      <w:r>
        <w:t xml:space="preserve"> državnom odvjetništvu u Rijeci prenijelo je bez naknade uredski namještaj u iznosu od 5.347,00 EUR. Također, nabavljen je sitan inventar iz doznačenih sredstava u vrijedno</w:t>
      </w:r>
      <w:r>
        <w:t>sti od 1.610,36 EUR.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8.196,10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11.283,87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Ostala potraživanja odnose se na potraživanja na ime bolovanja od HZZO-a.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268.032,52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Od 1. siječnja 2025. godine u okviru ove podskupine ne evidentiraju se rashodi za zaposlene.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262.131,06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289.506,59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Obveze za zaposlene odnose se na isplatu plaće, prijevoza i ostalih rashoda za zaposlene za prosinac 2025. godine.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-9.520,45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-297.893,62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3129,0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Do značajnog manjka došlo je zbog novog načina evidentiranja rashoda za zaposlene prema kojoj evidenciji se navedeni rashodi ne razgraničavaju na buduća razdoblja (podskupina 193), pa je u 2025. došlo do evidentiranja 13 rashoda za zaposlene.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284.884,68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220.093,95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77,3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U 2025. godini isplaćeni su doprinosi i zatezne kamate za naknadno priznati staž s povećanim trajanjem za 3 dužnosnika koji su radili na poslovima istrage od 2011. do 2018. godine zbog čega je i došlo do smanjenja zapisa.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b/>
          <w:sz w:val="28"/>
        </w:rPr>
        <w:t>Izvještaj o rashodima prema funkc</w:t>
      </w:r>
      <w:r>
        <w:rPr>
          <w:b/>
          <w:sz w:val="28"/>
        </w:rPr>
        <w:t>ijskoj klasifikaciji</w:t>
      </w:r>
    </w:p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3.399.265,46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4.471.139,54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>Iznos od 4.471.139,54 EUR odgovara ukupnim rashodima (šifra Y034 obrasca PR-RAS), a odnose se na rashode redovnog poslovanja.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</w:t>
            </w:r>
            <w:r>
              <w:rPr>
                <w:b/>
                <w:sz w:val="18"/>
              </w:rPr>
              <w:t>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23.427,46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Prema članku 121. Pravilnika o proračunskom računovodstvu i Računskom planu evidentiran je ispravak vrijednosti dugotrajne nefinancijske imovine preko podskupine 915, te je zbog obračuna ispravka vrijednosti došlo do smanjenja vrijednosti imovine (ostali  </w:t>
      </w:r>
      <w:r>
        <w:t>nespomenuti građevinski objekti - 77,15 EUR, oprema - 19.955,13 EUR, osobni automobil - 3.395,18 EUR).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U 2025. godini Ministarstvo pravosuđa, uprave i digitalne transformacije Općinskom državnom odvjetništvu u Rijeci prenijelo je bez naknade vrijednost ulaganja za sanaciju UTP kabela u iznosu od 187,50 EUR.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14.048,20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B3B73" w:rsidRDefault="00FB3B73">
      <w:pPr>
        <w:spacing w:after="0"/>
      </w:pPr>
    </w:p>
    <w:p w:rsidR="00FB3B73" w:rsidRDefault="00A607F0">
      <w:r>
        <w:t xml:space="preserve">U 2025. godini Ministarstvo pravosuđa, uprave i digitalne transformacije Općinskom državnom odvjetništvu u Rijeci prenijelo je bez naknade imovinu u iznosu od 14.048,20 EUR - prijenosna računala (5.470,00 EUR) i komplet za skeniranje s računalom (8.578,20 </w:t>
      </w:r>
      <w:r>
        <w:t>EUR).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t>U 2025. godini Ministarstvo pravosuđa, uprave i digitalne transformacije Općinskom državnom odvjetništvu u Rijeci prenijelo je bez naknade imovinu u iznosu od 5.347,00 EUR - uredski namještaj. </w:t>
      </w:r>
    </w:p>
    <w:p w:rsidR="00FB3B73" w:rsidRDefault="00FB3B73"/>
    <w:p w:rsidR="00FB3B73" w:rsidRDefault="00A607F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B3B73" w:rsidRDefault="00A607F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B3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3B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FB3B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B3B73" w:rsidRDefault="00A607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B3B73" w:rsidRDefault="00FB3B73">
      <w:pPr>
        <w:spacing w:after="0"/>
      </w:pPr>
    </w:p>
    <w:p w:rsidR="00FB3B73" w:rsidRDefault="00A607F0">
      <w:pPr>
        <w:jc w:val="both"/>
      </w:pPr>
      <w:r>
        <w:lastRenderedPageBreak/>
        <w:t>Općinsko državno odvjetništvo u Rijeci na kraju izvještajnog razdoblja nema dospjele obveze. </w:t>
      </w:r>
    </w:p>
    <w:p w:rsidR="00FB3B73" w:rsidRDefault="00FB3B73"/>
    <w:sectPr w:rsidR="00FB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B73"/>
    <w:rsid w:val="00A607F0"/>
    <w:rsid w:val="00F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2262</Words>
  <Characters>12899</Characters>
  <Application>Microsoft Office Word</Application>
  <DocSecurity>0</DocSecurity>
  <Lines>107</Lines>
  <Paragraphs>30</Paragraphs>
  <ScaleCrop>false</ScaleCrop>
  <Company>MPRH</Company>
  <LinksUpToDate>false</LinksUpToDate>
  <CharactersWithSpaces>15131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Sanja Janković</cp:lastModifiedBy>
  <cp:revision>2</cp:revision>
  <dcterms:created xsi:type="dcterms:W3CDTF">2026-01-30T12:29:00Z</dcterms:created>
  <dcterms:modified xsi:type="dcterms:W3CDTF">2026-01-30T12:29:00Z</dcterms:modified>
</cp:coreProperties>
</file>