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62c414862b5746fe"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4972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OPĆINSKO DRŽAVNO ODVJETNIŠTVO U ZADRU</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1.978.362,72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2.291.855,94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1.978.045,83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2.454.482,58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162.626,64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22.669,14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22.669,14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22.669,14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3.270,98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19.226,76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2.954,09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166.069,02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5621,7</w:t>
            </w:r>
          </w:p>
        </w:tc>
      </w:tr>
    </w:tbl>
    <w:p>
      <w:pPr>
        <w:spacing w:before="0" w:after="0"/>
      </w:pPr>
    </w:p>
    <w:p>
      <w:r>
        <w:t xml:space="preserve">Općinsko državno odvjetništvo u Zadru je u razdoblju od 01.01.2025. do 31.12.2025.ostavrilo ukupni prihod poslovanja u iznosu od 2.291.855,94 eur koji se sastoje od:</w:t>
      </w:r>
    </w:p>
    <w:p>
      <w:pPr>
        <w:pStyle w:val="ListParagraph"/>
        <w:numPr>
          <w:ilvl w:val="0"/>
          <w:numId w:val="2"/>
        </w:numPr>
      </w:pPr>
      <w:r>
        <w:t xml:space="preserve">6711- prihod iz nadležnog proračuna za financiranje redovne djelatnosti u iznosu od 2.287.943,41 euro</w:t>
      </w:r>
    </w:p>
    <w:p>
      <w:pPr>
        <w:pStyle w:val="ListParagraph"/>
        <w:numPr>
          <w:ilvl w:val="0"/>
          <w:numId w:val="2"/>
        </w:numPr>
      </w:pPr>
      <w:r>
        <w:t xml:space="preserve">6712 - prihod iz nadležnog proračuna za financiranje nefinancijske imovine u iznosu od 3.441,18 euro</w:t>
      </w:r>
    </w:p>
    <w:p>
      <w:pPr>
        <w:pStyle w:val="ListParagraph"/>
        <w:numPr>
          <w:ilvl w:val="0"/>
          <w:numId w:val="2"/>
        </w:numPr>
      </w:pPr>
      <w:r>
        <w:t xml:space="preserve">6615- prihodi od pruženih usluga u iznosu od 470,98 euro</w:t>
      </w:r>
    </w:p>
    <w:p>
      <w:pPr>
        <w:pStyle w:val="ListParagraph"/>
        <w:numPr>
          <w:ilvl w:val="0"/>
          <w:numId w:val="2"/>
        </w:numPr>
      </w:pPr>
      <w:r>
        <w:t xml:space="preserve">6413 - prihod od kamata depozita po viđenju u iznosu od 0,37 euro    </w:t>
      </w:r>
    </w:p>
    <w:p>
      <w:r>
        <w:t xml:space="preserve">Općinsko državno odvjetništvo u Zadru je u razdoblju od 01.01.2025. do 31.12.2025. ostvarilo ukupne rashode poslovanja u iznosu od 2.454.482,58 euro a odnose se na:</w:t>
      </w:r>
    </w:p>
    <w:p>
      <w:pPr>
        <w:pStyle w:val="ListParagraph"/>
        <w:numPr>
          <w:ilvl w:val="0"/>
          <w:numId w:val="3"/>
        </w:numPr>
      </w:pPr>
      <w:r>
        <w:t xml:space="preserve">31-rashodi za zaposlene u ukupnom iznosu od 1.988.100,23 euro</w:t>
      </w:r>
    </w:p>
    <w:p>
      <w:pPr>
        <w:pStyle w:val="ListParagraph"/>
        <w:numPr>
          <w:ilvl w:val="0"/>
          <w:numId w:val="3"/>
        </w:numPr>
      </w:pPr>
      <w:r>
        <w:t xml:space="preserve">32- materijalni rashodi u ukupnom iznosu od 465.304,45 euro</w:t>
      </w:r>
    </w:p>
    <w:p>
      <w:pPr>
        <w:pStyle w:val="ListParagraph"/>
        <w:numPr>
          <w:ilvl w:val="0"/>
          <w:numId w:val="3"/>
        </w:numPr>
      </w:pPr>
      <w:r>
        <w:t xml:space="preserve">34- financijski rashodi u ukupnom iznosu od 1.077.90 euro   </w:t>
      </w:r>
    </w:p>
    <w:p>
      <w:pPr>
        <w:jc w:val="both"/>
      </w:pPr>
      <w:r>
        <w:t xml:space="preserve">Manjak prihoda poslovanja iznosi 162.626,64 euro, kad se tome prihoda manjak prihoda od nefinancijske imovine koji se odnosi na kupnju novog službenog vozila putem financijskog leasinga u iznosu od 22.669,14 eura, te ukupni višak od financijske imovine i zaduživanja u iznosu od 19.226,76 euro. Manjak prihod i primitaka Y005 iznosi 166.069,02 eura.</w:t>
      </w:r>
    </w:p>
    <w:p>
      <w:pPr>
        <w:jc w:val="both"/>
      </w:pPr>
      <w:r>
        <w:t xml:space="preserve"> Kad se tome pridoda preneseni manjak iz 2024 god u iznosu od 4.381,95 euro ukupni manjak prihoda i primitaka za pokriće u sljedećem razdoblju iznosi 170.450,97 euro. </w:t>
      </w:r>
    </w:p>
    <w:p>
      <w:pPr>
        <w:jc w:val="both"/>
      </w:pPr>
      <w:r>
        <w:t xml:space="preserve">Povećanje manjka prihoda i primitaka za pokriće u sljedećem razdoblju povećano je u odnosu na prošlogodišnje razdoblje iz razloga promjene Pravilnika o proračunskom računovodstvu i računskom planu od 01.01.2025., prema kojem se rashodi primarno iskazuju po načelu nastanka događaja (gdje smo u 2025 god imali 13 rashoda za zaposlene), jer je sa 01.01.2025 ukinuto iskazivanje kontinuiranih rashoda pozicije -193.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1.600.926,14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1.988.100,23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124,2</w:t>
            </w:r>
          </w:p>
        </w:tc>
      </w:tr>
    </w:tbl>
    <w:p>
      <w:pPr>
        <w:spacing w:before="0" w:after="0"/>
      </w:pPr>
    </w:p>
    <w:p>
      <w:r>
        <w:t xml:space="preserve">Kroz 2025 god ODO Zadar povećao je broj dužnosnika, te je došlo do povećanja osnovice.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15.634,70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19.985,60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127,8</w:t>
            </w:r>
          </w:p>
        </w:tc>
      </w:tr>
    </w:tbl>
    <w:p>
      <w:pPr>
        <w:spacing w:before="0" w:after="0"/>
      </w:pPr>
    </w:p>
    <w:p>
      <w:r>
        <w:t xml:space="preserve">Plaće za prekovremeni rad odnose se na hitne istražne radnje te ovisno o broju kaznenih djela dolazi do povećanja istih.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219.609,74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273.824,15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124,7</w:t>
            </w:r>
          </w:p>
        </w:tc>
      </w:tr>
    </w:tbl>
    <w:p>
      <w:pPr>
        <w:spacing w:before="0" w:after="0"/>
      </w:pPr>
    </w:p>
    <w:p>
      <w:r>
        <w:t xml:space="preserve">Razmjerno povećanju osnovice.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243,0</w:t>
            </w:r>
          </w:p>
        </w:tc>
      </w:tr>
    </w:tbl>
    <w:p>
      <w:pPr>
        <w:spacing w:before="0" w:after="0"/>
      </w:pPr>
    </w:p>
    <w:p>
      <w:r>
        <w:t xml:space="preserve">Zbog velikog broja ročišta stalnih službi Općinskog suda u Pagu, Biogradu n/m i Benkovcu  i očevida na terenu, obzirom da je ODO Zadar posjedovao 1 službeni automobil, iz razloga nemogućnosti popkrivanja istih korištena su privatna vozila u službene svrhe.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19.083,41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23.001,48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120,5</w:t>
            </w:r>
          </w:p>
        </w:tc>
      </w:tr>
    </w:tbl>
    <w:p>
      <w:pPr>
        <w:spacing w:before="0" w:after="0"/>
      </w:pPr>
    </w:p>
    <w:p>
      <w:r>
        <w:t xml:space="preserve">Zbog povećanja cijena uredskog materijala na tržištu došlo je do odstupanja u odnosu na prošlu godinu.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3.147,01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5.061,79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160,8</w:t>
            </w:r>
          </w:p>
        </w:tc>
      </w:tr>
    </w:tbl>
    <w:p>
      <w:pPr>
        <w:spacing w:before="0" w:after="0"/>
      </w:pPr>
    </w:p>
    <w:p>
      <w:r>
        <w:t xml:space="preserve">do povećanja je došlo zbog refundacije dijela troškova prema Trgovačkom sudu Zadar za lož ulje za kazneni odjel ODO Zadar na adresi dr. Franje tuđmana 35 u Zadru.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291,5</w:t>
            </w:r>
          </w:p>
        </w:tc>
      </w:tr>
    </w:tbl>
    <w:p>
      <w:pPr>
        <w:spacing w:before="0" w:after="0"/>
      </w:pPr>
    </w:p>
    <w:p>
      <w:r>
        <w:t xml:space="preserve">Kroz 2025 god.,  nabavljeno je: </w:t>
      </w:r>
    </w:p>
    <w:p>
      <w:pPr>
        <w:pStyle w:val="ListParagraph"/>
        <w:numPr>
          <w:ilvl w:val="0"/>
          <w:numId w:val="2"/>
        </w:numPr>
      </w:pPr>
      <w:r>
        <w:t xml:space="preserve">   -  ljetne auto gume za službeno vozilo Škoda Scala u ukupnom iznosu od 452,65 eur-a.</w:t>
      </w:r>
    </w:p>
    <w:p>
      <w:pPr>
        <w:pStyle w:val="ListParagraph"/>
        <w:numPr>
          <w:ilvl w:val="0"/>
          <w:numId w:val="2"/>
        </w:numPr>
      </w:pPr>
      <w:r>
        <w:t xml:space="preserve">   - sitnog inventara u ukupnom iznosu od 348,85 Euro za kupnju aluminijskih ljestvi i usisavač Kercher</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1.002,07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5.123,99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511,3</w:t>
            </w:r>
          </w:p>
        </w:tc>
      </w:tr>
    </w:tbl>
    <w:p>
      <w:pPr>
        <w:spacing w:before="0" w:after="0"/>
      </w:pPr>
    </w:p>
    <w:p>
      <w:r>
        <w:t xml:space="preserve">Rashodi se odnose na servis automobila Škoda Scala, popravak sustava grijanja i hlađenja, te redovan servis održavanja na adresi Dr. Franje Tuđmana 35, Zadar.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3.829,52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6.220,55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162,4</w:t>
            </w:r>
          </w:p>
        </w:tc>
      </w:tr>
    </w:tbl>
    <w:p>
      <w:pPr>
        <w:spacing w:before="0" w:after="0"/>
      </w:pPr>
    </w:p>
    <w:p>
      <w:r>
        <w:t xml:space="preserve">Rashodovanjem osnovnih sredstava imali smo povećanje odvoza glomaznog otpada. Zbog nedostatka radnog prostora GUO odjela Zadar, na korištenje je ustupljen prostor u vlasnštvu RH, iz kojeg je naručen odvoz komunalnog otpada  međutim nakon nabavke troškovnika za adaptaciju datog prostora utvrđeno je da odobrena financijska sredstva nisu dostupna za stavljanje prostora u funkciju te se od istog odustalo.</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7.339,67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Sukladno kolektivmo ugovoru osigurani su preventivni zdravstveni pregledi za sve dužnosnike, službenike i namještenike ODO Zadara.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716,26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220,9</w:t>
            </w:r>
          </w:p>
        </w:tc>
      </w:tr>
    </w:tbl>
    <w:p>
      <w:pPr>
        <w:spacing w:before="0" w:after="0"/>
      </w:pPr>
    </w:p>
    <w:p>
      <w:r>
        <w:t xml:space="preserve">Krajem 2025 god nabavljen je još jedan službeni automobil Toyota Corolla.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193.460,56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79.174,72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w:t>
            </w:r>
          </w:p>
        </w:tc>
      </w:tr>
    </w:tbl>
    <w:p>
      <w:pPr>
        <w:spacing w:before="0" w:after="0"/>
      </w:pPr>
    </w:p>
    <w:p>
      <w:r>
        <w:t xml:space="preserve">Imovina - 1 Vrijednost proizvedene dugotrajne imovine u cijelosti odgovara sa stanjem iskazanim u pomoćnim evidencijama. </w:t>
      </w:r>
    </w:p>
    <w:p>
      <w:r>
        <w:t xml:space="preserve">Povećanje promjena u obujmu imovine odnosi se na:</w:t>
      </w:r>
    </w:p>
    <w:p>
      <w:r>
        <w:t xml:space="preserve">sukladno odluci MPUDT KLASA: 406-05/24-01/387, URBROJ: 514-02-05-03/06-25-02 OD 10.travnja, 2025 god.,  prenesen je bez naknade ukupan iznos od 6.242,34 eur za nabavku arhivskih regala.</w:t>
      </w:r>
      <w:r>
        <w:br/>
      </w:r>
      <w:r>
        <w:t xml:space="preserve">sukladno odluci MPUDT KLASA: 406-05/24-01/387, URBROJ: 514-02-05-03/06-25-03 od 17.srpnja 2025 god., prenesen je bez naknade ukupan iznos 5.936,07 Eur za uredski namještaj</w:t>
      </w:r>
      <w:r>
        <w:br/>
      </w:r>
      <w:r>
        <w:t xml:space="preserve">sukladno odluci MPUDT KLASA: 406-05/24-01/387 URBROJ: 514-02-05-03/06-25-04 od 17.srpnja 2025 god., prenesen je bez naknade ukupan iznos od 3.684,70 Eur za uredski namještaj.</w:t>
      </w:r>
      <w:r>
        <w:br/>
      </w:r>
      <w:r>
        <w:t xml:space="preserve">sukaldno odluci MPUDT KLASA: 911-01/25-05/01 URBROJ: 514-13-03-02/04-25-173 od 01.prosinca 2025 god., prenesn je bez nakande ulupan iznos od 4.289,10 Eur, uredska oprema komplet za skeniranje Avision sa računalom. </w:t>
      </w:r>
      <w:r>
        <w:br/>
      </w:r>
      <w:r>
        <w:t xml:space="preserve">Smanjenje promjena u obujmu imovine odnosi se na rashodovanje uredskog namještaja i opreme sukladno Odlukama  o rashodu:</w:t>
      </w:r>
    </w:p>
    <w:p>
      <w:r>
        <w:t xml:space="preserve">od 19.03.2025 u ukupnom iznosu od 2.089,40 eur - uredski namještaj i oprema </w:t>
      </w:r>
      <w:r>
        <w:br/>
      </w:r>
      <w:r>
        <w:t xml:space="preserve">od 06.05.2025 u ukupnom iznosu od 844,79 eur - uredski namještaj i oprema</w:t>
      </w:r>
      <w:r>
        <w:br/>
      </w:r>
      <w:r>
        <w:t xml:space="preserve">od 11.07.2025 god., u ukupnom iznosu od 1.471,71 eur - uredski namještaj i oprema </w:t>
      </w:r>
    </w:p>
    <w:p>
      <w:r>
        <w:t xml:space="preserve">Krajem 2025 god. nabavljeno je novo službeno vozilo Toyota Corolla putem financijskog leasinga. </w:t>
      </w:r>
    </w:p>
    <w:p>
      <w:r>
        <w:t xml:space="preserve">Kroz 2025 god.,  nabavljeno je: </w:t>
      </w:r>
    </w:p>
    <w:p>
      <w:r>
        <w:t xml:space="preserve">   -  ljetne auto gume za službeno vozilo Škoda Scala u ukupnom iznosu od 452,65 eur-a.</w:t>
      </w:r>
      <w:r>
        <w:br/>
      </w:r>
      <w:r>
        <w:t xml:space="preserve">- sitnog inventara u ukupnom iznosu od 348,85 Euro za kupnju aluminijskih ljestvi i usisavač Kercher, tako da ukupni iznos sitnog inventara iznosi 3.957,44 euro.</w:t>
      </w:r>
    </w:p>
    <w:p>
      <w:r>
        <w:t xml:space="preserve">Ukupna nabvna vrijednost dugotrajne proizvedene imovine iznosi - 291.718,25 euro ispravak vrijednosti iste iznosi 218.043,58 euro, asadašnja vrijednost iznosi 73.674,67 euro. </w:t>
      </w:r>
    </w:p>
    <w:p>
      <w:r>
        <w:t xml:space="preserve">Sveukupna sredstva na poziciji financijske imovine iznose 5.500,05 eur a o dnose se na novčana sredstava na računu kod poslovne banke HPB iznose 0,12 euro, ostala potraživanja 129-  iznosu od 5.472,34 euro.,  te potraživanja proračunskih korisnika uplaćena u državni proračun 167- u iznosu od 27,59 euro.</w:t>
      </w:r>
    </w:p>
    <w:p>
      <w:r>
        <w:t xml:space="preserve">Sukladno novom pravilniku o proračunskom računovodostvu i računskom planu čl.233 propisano je da se sa 01.01.2025 god ukida podskupina računa 193 Kontinuirani rashodi budućij razdoblja te su isti zatvoreni odobrenjem osnovnih računa razreda 3. Zbog toga je došlo do samnjenja imovine u bilanci B001. naime u 2025 god evidentirano je 13 rashoda za zaposlene, Saldo obveza u iznosu od 200.689,09 euro odnosi se na obveze za rashode poslovanja pozicija- 23, obveze za kredite i zajmove pozicija-26, obveze za predujmove pozicija -27.</w:t>
      </w:r>
    </w:p>
    <w:p>
      <w:r>
        <w:t xml:space="preserve">Ukupni manjak pihoda poslovanja iznosi 170.450,97 euro ( manjak prihoda i primitaka u iznosu od 166.069,02 euro uvećan za manjak prihoda i primitak a iz 2024 god u iznosu od 4.381,95 euro.</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47.955,05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73.674,67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153,6</w:t>
            </w:r>
          </w:p>
        </w:tc>
      </w:tr>
    </w:tbl>
    <w:p>
      <w:pPr>
        <w:spacing w:before="0" w:after="0"/>
      </w:pPr>
    </w:p>
    <w:p>
      <w:r>
        <w:t xml:space="preserve">Povećanje promjena u obujmu imovine odnosi se na:</w:t>
      </w:r>
    </w:p>
    <w:p>
      <w:r>
        <w:t xml:space="preserve">sukladno odluci MPUDT KLASA: 406-05/24-01/387, URBROJ: 514-02-05-03/06-25-02 OD 10.travnja, 2025 god.,  prenesen je bez naknade ukupan iznos od 6.242,34 eur za nabavku arhivskih regala.</w:t>
      </w:r>
      <w:r>
        <w:br/>
      </w:r>
      <w:r>
        <w:t xml:space="preserve">sukladno odluci MPUDT KLASA: 406-05/24-01/387, URBROJ: 514-02-05-03/06-25-03 od 17.srpnja 2025 god., prenesen je bez naknade ukupan iznos 5.936,07 Eur za uredski namještaj</w:t>
      </w:r>
      <w:r>
        <w:br/>
      </w:r>
      <w:r>
        <w:t xml:space="preserve">sukladno odluci MPUDT KLASA: 406-05/24-01/387 URBROJ: 514-02-05-03/06-25-04 od 17.srpnja 2025 god., prenesen je bez naknade ukupan iznos od 3.684,70 Eur za uredski namještaj.</w:t>
      </w:r>
      <w:r>
        <w:br/>
      </w:r>
      <w:r>
        <w:t xml:space="preserve">sukaldno odluci MPUDT KLASA: 911-01/25-05/01 URBROJ: 514-13-03-02/04-25-173 od 01.prosinca 2025 god., prenesn je bez nakande ulupan iznos od 4.289,10 Eur, uredska oprema komplet za skeniranje Avision sa računalom. </w:t>
      </w:r>
      <w:r>
        <w:br/>
      </w:r>
      <w:r>
        <w:t xml:space="preserve">Smanjenje promjena u obujmu imovine odnosi se na rashodovanje uredskog namještaja i opreme sukladno Odlukama  o rashodu:</w:t>
      </w:r>
    </w:p>
    <w:p>
      <w:r>
        <w:t xml:space="preserve">od 19.03.2025 u ukupnom iznosu od 2.089,40 eur - uredski namještaj i oprema </w:t>
      </w:r>
      <w:r>
        <w:br/>
      </w:r>
      <w:r>
        <w:t xml:space="preserve">od 06.05.2025 u ukupnom iznosu od 844,79 eur - uredski namještaj i oprema</w:t>
      </w:r>
      <w:r>
        <w:br/>
      </w:r>
      <w:r>
        <w:t xml:space="preserve">od 11.07.2025 god., u ukupnom iznosu od 1.471,71 eur - uredski namještaj i oprema </w:t>
      </w:r>
    </w:p>
    <w:p>
      <w:r>
        <w:t xml:space="preserve">Krajem 2025 god. nabavljeno je novo službeno vozilo Toyota Corolla putem financijskog leasinga.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 i 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(šifre 0231 do 0234 - 02923)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 i 02923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6.300,38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25.369,30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402,7</w:t>
            </w:r>
          </w:p>
        </w:tc>
      </w:tr>
    </w:tbl>
    <w:p>
      <w:pPr>
        <w:spacing w:before="0" w:after="0"/>
      </w:pPr>
    </w:p>
    <w:p>
      <w:r>
        <w:t xml:space="preserve">Krajem 2025 god. nabavljeno je novo službeno vozilo Toyota Corolla putem financijskog leasinga.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3.155,94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3.957,44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125,4</w:t>
            </w:r>
          </w:p>
        </w:tc>
      </w:tr>
    </w:tbl>
    <w:p>
      <w:pPr>
        <w:spacing w:before="0" w:after="0"/>
      </w:pPr>
    </w:p>
    <w:p>
      <w:r>
        <w:t xml:space="preserve">Kroz 2025 god.,  nabavljeno je: </w:t>
      </w:r>
    </w:p>
    <w:p>
      <w:pPr>
        <w:pStyle w:val="ListParagraph"/>
        <w:numPr>
          <w:ilvl w:val="0"/>
          <w:numId w:val="2"/>
        </w:numPr>
      </w:pPr>
      <w:r>
        <w:t xml:space="preserve">   -  ljetne auto gume za službeno vozilo Škoda Scala u ukupnom iznosu od 452,65 eur-a.</w:t>
      </w:r>
    </w:p>
    <w:p>
      <w:pPr>
        <w:pStyle w:val="ListParagraph"/>
        <w:numPr>
          <w:ilvl w:val="0"/>
          <w:numId w:val="2"/>
        </w:numPr>
      </w:pPr>
      <w:r>
        <w:t xml:space="preserve">- sitnog inventara u ukupnom iznosu od 348,85 Euro za kupnju aluminijskih ljestvi i usisavač Kercher</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Javni red i sigurnost (šifre 031 do 036)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1.978.045,83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2.477.151,72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125,2</w:t>
            </w:r>
          </w:p>
        </w:tc>
      </w:tr>
    </w:tbl>
    <w:p>
      <w:pPr>
        <w:spacing w:before="0" w:after="0"/>
      </w:pPr>
    </w:p>
    <w:p>
      <w:r>
        <w:t xml:space="preserve">Iznos odgovara ukupno iskazanim rashodima razreda 3-rashodi poslovanja Općinskog državnog odvjetništva u Zadru za 2025 godinu.</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20.152,21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4.405,84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w:t>
            </w:r>
          </w:p>
        </w:tc>
      </w:tr>
    </w:tbl>
    <w:p>
      <w:pPr>
        <w:spacing w:before="0" w:after="0"/>
      </w:pPr>
    </w:p>
    <w:p>
      <w:r>
        <w:t xml:space="preserve">Povećanje promjena u obujmu imovine odnosi se na:</w:t>
      </w:r>
    </w:p>
    <w:p>
      <w:pPr>
        <w:pStyle w:val="ListParagraph"/>
        <w:numPr>
          <w:ilvl w:val="0"/>
          <w:numId w:val="2"/>
        </w:numPr>
      </w:pPr>
      <w:r>
        <w:t xml:space="preserve">sukladno odluci MPUDT KLASA: 406-05/24-01/387, URBROJ: 514-02-05-03/06-25-02 OD 10.travnja, 2025 god.,  prenesen je bez naknade ukupan iznos od 6.242,34 eur za nabavku arhivskih regala.</w:t>
      </w:r>
    </w:p>
    <w:p>
      <w:pPr>
        <w:pStyle w:val="ListParagraph"/>
        <w:numPr>
          <w:ilvl w:val="0"/>
          <w:numId w:val="2"/>
        </w:numPr>
      </w:pPr>
      <w:r>
        <w:t xml:space="preserve">sukladno odluci MPUDT KLASA: 406-05/24-01/387, URBROJ: 514-02-05-03/06-25-03 od 17.srpnja 2025 god., prenesen je bez naknade ukupan iznos 5.936,07 Eur za uredski namještaj</w:t>
      </w:r>
    </w:p>
    <w:p>
      <w:pPr>
        <w:pStyle w:val="ListParagraph"/>
        <w:numPr>
          <w:ilvl w:val="0"/>
          <w:numId w:val="2"/>
        </w:numPr>
      </w:pPr>
      <w:r>
        <w:t xml:space="preserve">sukladno odluci MPUDT KLASA: 406-05/24-01/387 URBROJ: 514-02-05-03/06-25-04 od 17.srpnja 2025 god., prenesen je bez naknade ukupan iznos od 3.684,70 Eur za uredski namještaj.</w:t>
      </w:r>
    </w:p>
    <w:p>
      <w:pPr>
        <w:pStyle w:val="ListParagraph"/>
        <w:numPr>
          <w:ilvl w:val="0"/>
          <w:numId w:val="2"/>
        </w:numPr>
        <w:jc w:val="both"/>
      </w:pPr>
      <w:r>
        <w:t xml:space="preserve">sukaldno odluci MPUDT KLASA: 911-01/25-05/01 URBROJ: 514-13-03-02/04-25-173 od 01.prosinca 2025 god., prenesn je bez nakande ulupan iznos od 4.289,10 Eur, uredska oprema komplet za skeniranje Avision sa računalom. </w:t>
      </w:r>
    </w:p>
    <w:p>
      <w:pPr>
        <w:jc w:val="both"/>
      </w:pPr>
      <w:r>
        <w:t xml:space="preserve">Smanjenje promjena u obujmu imovine odnosi se na rashodovanje uredskog namještaja i opreme sukladno Odlukama  o rashodu:</w:t>
      </w:r>
    </w:p>
    <w:p>
      <w:pPr>
        <w:pStyle w:val="ListParagraph"/>
        <w:numPr>
          <w:ilvl w:val="0"/>
          <w:numId w:val="4"/>
        </w:numPr>
        <w:jc w:val="both"/>
      </w:pPr>
      <w:r>
        <w:t xml:space="preserve">od 19.03.2025 u ukupnom iznosu od 2.089,40 eur - uredski namještaj i oprema </w:t>
      </w:r>
    </w:p>
    <w:p>
      <w:pPr>
        <w:pStyle w:val="ListParagraph"/>
        <w:numPr>
          <w:ilvl w:val="0"/>
          <w:numId w:val="4"/>
        </w:numPr>
        <w:jc w:val="both"/>
      </w:pPr>
      <w:r>
        <w:t xml:space="preserve">od 06.05.2025 u ukupnom iznosu od 844,79 eur - uredski namještaj i oprema</w:t>
      </w:r>
    </w:p>
    <w:p>
      <w:pPr>
        <w:pStyle w:val="ListParagraph"/>
        <w:numPr>
          <w:ilvl w:val="0"/>
          <w:numId w:val="4"/>
        </w:numPr>
        <w:jc w:val="both"/>
      </w:pPr>
      <w:r>
        <w:t xml:space="preserve">od 11.07.2025 god., u ukupnom iznosu od 1.471,71 eur - uredski namještaj i oprema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w:t>
      </w:r>
    </w:p>
    <w:p>
      <w:pPr>
        <w:jc w:val="both"/>
      </w:pPr>
      <w:r>
        <w:t xml:space="preserve">Na stavci V007- stanje dospjelih obveza na kraju izvještajnog razdoblja u iznosu od 134.18 eur odnosi se na isplate troška prema svjedoku u postupku kaznene istrage, koji je nedostupan a a podaci navedeni u rješenju o naknadi troškova su netočni i nepotpuni.</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200.554,91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dan 01.01.2025 god. iznosilo je 155.398,77 euro.</w:t>
      </w:r>
    </w:p>
    <w:p>
      <w:r>
        <w:t xml:space="preserve">Na stavci V-009- stanje nedospjelih obveza na kraju izvještajnog razdoblja iznosi sveukupno 200.554,91 eur, a odnosi se na:</w:t>
      </w:r>
    </w:p>
    <w:p>
      <w:r>
        <w:t xml:space="preserve">obveze za plaću, prijevoz i ostale rashode za zaposlene za prosinac 2025 god. isplaćene u siječnju 2026 god.,</w:t>
      </w:r>
      <w:r>
        <w:br/>
      </w:r>
      <w:r>
        <w:t xml:space="preserve">za tekuće materijalne rashode za prosinac 2025 god., koji će biti podmireni u siječnju 2026 god. </w:t>
      </w:r>
      <w:r>
        <w:br/>
      </w:r>
      <w:r>
        <w:t xml:space="preserve">međusobne obveze proračunskih korisnika (bolovanja preko 42 dana, ozljede na radu)    </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6969004cc698403b" /><Relationship Type="http://schemas.openxmlformats.org/officeDocument/2006/relationships/numbering" Target="/word/numbering.xml" Id="R10db7b34a8614a02" /></Relationships>
</file>