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52FCB" w14:paraId="15B61B8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AC55CD" w14:textId="77777777" w:rsidR="00F52FCB" w:rsidRDefault="007A5A6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8649508" w14:textId="77777777" w:rsidR="00F52FCB" w:rsidRDefault="007A5A64">
            <w:pPr>
              <w:spacing w:after="0" w:line="240" w:lineRule="auto"/>
            </w:pPr>
            <w:r>
              <w:t>3662</w:t>
            </w:r>
          </w:p>
        </w:tc>
      </w:tr>
      <w:tr w:rsidR="00F52FCB" w14:paraId="1D76371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64B497D" w14:textId="77777777" w:rsidR="00F52FCB" w:rsidRDefault="007A5A6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14EF769" w14:textId="77777777" w:rsidR="00F52FCB" w:rsidRDefault="007A5A64">
            <w:pPr>
              <w:spacing w:after="0" w:line="240" w:lineRule="auto"/>
            </w:pPr>
            <w:r>
              <w:t>ŽUPANIJSKO DRŽAVNO ODVJETNIŠTVO U SISKU</w:t>
            </w:r>
          </w:p>
        </w:tc>
      </w:tr>
      <w:tr w:rsidR="00F52FCB" w14:paraId="73514A5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2B11F7" w14:textId="77777777" w:rsidR="00F52FCB" w:rsidRDefault="007A5A6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E5D1091" w14:textId="77777777" w:rsidR="00F52FCB" w:rsidRDefault="007A5A64">
            <w:pPr>
              <w:spacing w:after="0" w:line="240" w:lineRule="auto"/>
            </w:pPr>
            <w:r>
              <w:t>11</w:t>
            </w:r>
          </w:p>
        </w:tc>
      </w:tr>
    </w:tbl>
    <w:p w14:paraId="109EBAC3" w14:textId="77777777" w:rsidR="00F52FCB" w:rsidRDefault="007A5A64">
      <w:r>
        <w:br/>
      </w:r>
    </w:p>
    <w:p w14:paraId="346F90C0" w14:textId="77777777" w:rsidR="00F52FCB" w:rsidRDefault="007A5A6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710DB49" w14:textId="77777777" w:rsidR="00F52FCB" w:rsidRDefault="007A5A6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CB94894" w14:textId="77777777" w:rsidR="00F52FCB" w:rsidRDefault="007A5A64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B220D11" w14:textId="77777777" w:rsidR="00F52FCB" w:rsidRDefault="00F52FCB"/>
    <w:p w14:paraId="345BFA9A" w14:textId="77777777" w:rsidR="00F52FCB" w:rsidRDefault="007A5A6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7A9ACFA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1A2D64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DD427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0B42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B5FA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0972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4849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EAC1B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63982D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9AA94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C1D67F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E7ABE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76BC5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1.003.785,13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E2682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1.238.744,45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8022B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  <w:tr w:rsidR="00F52FCB" w14:paraId="3401B8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B0C4B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B389CB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9DD7A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27C0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998.525,58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C9877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1.316.799,89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2068A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131,9</w:t>
            </w:r>
          </w:p>
        </w:tc>
      </w:tr>
      <w:tr w:rsidR="00F52FCB" w14:paraId="3D2EF6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1DDF5" w14:textId="77777777" w:rsidR="00F52FCB" w:rsidRDefault="00F52F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CCE01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7D993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2B4BE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CBCC7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78.055,44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323BD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52FCB" w14:paraId="2B1006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015CE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1642A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</w:t>
            </w:r>
            <w:r>
              <w:rPr>
                <w:sz w:val="18"/>
              </w:rPr>
              <w:t>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C8169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D9766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60072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BC777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52FCB" w14:paraId="28547E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7C00B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F3412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D7AB8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9B92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05AD1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8DB5F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24,3</w:t>
            </w:r>
          </w:p>
        </w:tc>
      </w:tr>
      <w:tr w:rsidR="00F52FCB" w14:paraId="61559D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32343" w14:textId="77777777" w:rsidR="00F52FCB" w:rsidRDefault="00F52F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1CA9F0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04BE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CD687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5.905,65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ECB6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D86B6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24,3</w:t>
            </w:r>
          </w:p>
        </w:tc>
      </w:tr>
      <w:tr w:rsidR="00F52FCB" w14:paraId="723B9D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E95BD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43464F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</w:t>
            </w:r>
            <w:r>
              <w:rPr>
                <w:sz w:val="18"/>
              </w:rPr>
              <w:t>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D059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C30DE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BABA2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450C7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52FCB" w14:paraId="112D3F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58AEA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7F305C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F3548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BC860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22CDB6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A99DC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  <w:tr w:rsidR="00F52FCB" w14:paraId="49C7C4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B7CEE" w14:textId="77777777" w:rsidR="00F52FCB" w:rsidRDefault="00F52F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462D1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FDA26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09EC6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4.012,17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7E9E5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4.206,98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4D979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104,9</w:t>
            </w:r>
          </w:p>
        </w:tc>
      </w:tr>
      <w:tr w:rsidR="00F52FCB" w14:paraId="2B8973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1E962" w14:textId="77777777" w:rsidR="00F52FCB" w:rsidRDefault="00F52F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3054F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F5DB8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B5AA0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4.658,27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06C7D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83.700,42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ED25F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1796,8</w:t>
            </w:r>
          </w:p>
        </w:tc>
      </w:tr>
    </w:tbl>
    <w:p w14:paraId="53334C8F" w14:textId="77777777" w:rsidR="00F52FCB" w:rsidRDefault="00F52FCB">
      <w:pPr>
        <w:spacing w:after="0"/>
      </w:pPr>
    </w:p>
    <w:p w14:paraId="720CE4C2" w14:textId="77777777" w:rsidR="00F52FCB" w:rsidRDefault="007A5A64">
      <w:r>
        <w:t>Ukupni prihodi poslovanja sastoje se od Prihoda iz nadležnog proračuna za financiranje rashoda poslovanja u iznosu od 1.233.008,48 eura, Prihoda iz nadležnog proračuna za financiranje rashoda za nabavu nefinancijske imovine u iznosu od 5.644,98 eura i vlas</w:t>
      </w:r>
      <w:r>
        <w:t>titih prihoda od kopiranja spisa (</w:t>
      </w:r>
      <w:proofErr w:type="spellStart"/>
      <w:r>
        <w:t>kto</w:t>
      </w:r>
      <w:proofErr w:type="spellEnd"/>
      <w:r>
        <w:t xml:space="preserve"> 66151) u iznosu od 90,99 eura.</w:t>
      </w:r>
    </w:p>
    <w:p w14:paraId="73B0EC5F" w14:textId="77777777" w:rsidR="00F52FCB" w:rsidRDefault="007A5A64">
      <w:r>
        <w:t>Ukupni rashodi poslovanja su 1.316.799,89 eura.</w:t>
      </w:r>
    </w:p>
    <w:p w14:paraId="6568E921" w14:textId="77777777" w:rsidR="00F52FCB" w:rsidRDefault="007A5A64">
      <w:r>
        <w:lastRenderedPageBreak/>
        <w:t xml:space="preserve">Ukupni rashodi za nabavu nefinancijske imovine u iznosu od 1.438,00 eura odnosi se na nabavu </w:t>
      </w:r>
      <w:proofErr w:type="spellStart"/>
      <w:r>
        <w:t>uništivača</w:t>
      </w:r>
      <w:proofErr w:type="spellEnd"/>
      <w:r>
        <w:t xml:space="preserve"> papira i vodootpornog ormara.</w:t>
      </w:r>
    </w:p>
    <w:p w14:paraId="04C47122" w14:textId="77777777" w:rsidR="00F52FCB" w:rsidRDefault="007A5A64">
      <w:r>
        <w:t>Ukupn</w:t>
      </w:r>
      <w:r>
        <w:t>i izdaci za financijsku imovinu i otplate zajmova u iznosu od 4.206,98 eura odnosi se na otplatu financijskog leasinga kojim smo nabavili službeno vozilo u svibnju 2022. godine.</w:t>
      </w:r>
    </w:p>
    <w:p w14:paraId="7F34C62B" w14:textId="77777777" w:rsidR="00F52FCB" w:rsidRDefault="007A5A64">
      <w:r>
        <w:t>Manjak prihoda i primitaka u iznosu od 83.700,42 eura odnosi se na plaću za pr</w:t>
      </w:r>
      <w:r>
        <w:t>osinac 2025. godine koja je isplaćena u siječnju 2026. godine. </w:t>
      </w:r>
    </w:p>
    <w:p w14:paraId="26A34EE4" w14:textId="77777777" w:rsidR="00F52FCB" w:rsidRDefault="007A5A64">
      <w:r>
        <w:br/>
      </w:r>
    </w:p>
    <w:p w14:paraId="621650A0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3A0BDE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FF520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B8EC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19DC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E65DB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673D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73E3F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3DC50E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CC90E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6A1A78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63526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1DE8E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847.351,89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3A8B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1.137.238,05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BE74C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</w:tbl>
    <w:p w14:paraId="4BD3A1CF" w14:textId="77777777" w:rsidR="00F52FCB" w:rsidRDefault="00F52FCB">
      <w:pPr>
        <w:spacing w:after="0"/>
      </w:pPr>
    </w:p>
    <w:p w14:paraId="10F36123" w14:textId="77777777" w:rsidR="00F52FCB" w:rsidRDefault="007A5A64">
      <w:r>
        <w:t>Rashodi za zaposlene (plaća, prekovremeni, ostali rashodi za zaposlene i doprinos za zdravstveno osiguranje) povećani su za 34,2% u odnosu na isto razdoblje prethodne godine, zbog povećanja plaća temeljem Zakona o plaćama koji je stupio na snagu 01.03.2024</w:t>
      </w:r>
      <w:r>
        <w:t>..</w:t>
      </w:r>
    </w:p>
    <w:p w14:paraId="63E23482" w14:textId="77777777" w:rsidR="00F52FCB" w:rsidRDefault="007A5A64">
      <w:r>
        <w:t>Međutim, povećanje se odnosi i na plaću za prosinac 2025. koja se više ne knjiži na kontinuirane rashode budućih razdoblja.</w:t>
      </w:r>
    </w:p>
    <w:p w14:paraId="7805534A" w14:textId="77777777" w:rsidR="00F52FCB" w:rsidRDefault="00F52FCB"/>
    <w:p w14:paraId="7F592594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4ECB70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3ADF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547F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70F99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E28E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3712C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95D4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30E123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E9886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4E32E1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2D8A6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E3C55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D7599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6.356,01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55DEE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157,3</w:t>
            </w:r>
          </w:p>
        </w:tc>
      </w:tr>
    </w:tbl>
    <w:p w14:paraId="4826DC4A" w14:textId="77777777" w:rsidR="00F52FCB" w:rsidRDefault="00F52FCB">
      <w:pPr>
        <w:spacing w:after="0"/>
      </w:pPr>
    </w:p>
    <w:p w14:paraId="15DDEFE8" w14:textId="77777777" w:rsidR="00F52FCB" w:rsidRDefault="007A5A64">
      <w:r>
        <w:t>Službena putovanja - povećanje za 57,3% odnosi se na povećane troškove korištenja autoceste, dnevnica i naknade za smještaj pri putovanju na službenom putu.</w:t>
      </w:r>
    </w:p>
    <w:p w14:paraId="7E4955C5" w14:textId="77777777" w:rsidR="00F52FCB" w:rsidRDefault="00F52FCB"/>
    <w:p w14:paraId="5E6C5323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25152C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E4731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E2F11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07A36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D5E0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E2344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BBBED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613E31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71C36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B21C1B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D2581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49CB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C933D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949BB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205,7</w:t>
            </w:r>
          </w:p>
        </w:tc>
      </w:tr>
    </w:tbl>
    <w:p w14:paraId="2A0749AD" w14:textId="77777777" w:rsidR="00F52FCB" w:rsidRDefault="00F52FCB">
      <w:pPr>
        <w:spacing w:after="0"/>
      </w:pPr>
    </w:p>
    <w:p w14:paraId="74A22ACA" w14:textId="77777777" w:rsidR="00F52FCB" w:rsidRDefault="007A5A64">
      <w:r>
        <w:t>Materijal i dijelovi za tekuće i investicijsko održavanje - povećanje za 105,7%  odnosi se na nabavu određenog materijala za održavanje starijih računala, ključevi i cilindri.</w:t>
      </w:r>
    </w:p>
    <w:p w14:paraId="0C508963" w14:textId="77777777" w:rsidR="00F52FCB" w:rsidRDefault="007A5A64">
      <w:r>
        <w:t> </w:t>
      </w:r>
    </w:p>
    <w:p w14:paraId="08B35424" w14:textId="77777777" w:rsidR="00F52FCB" w:rsidRDefault="00F52FCB"/>
    <w:p w14:paraId="62AF8CE4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3D687D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D004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0DB39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6BFF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06C8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F8D2C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79194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486421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30E63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BE30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14F26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622D8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3A199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B17FD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544,5</w:t>
            </w:r>
          </w:p>
        </w:tc>
      </w:tr>
    </w:tbl>
    <w:p w14:paraId="4469B882" w14:textId="77777777" w:rsidR="00F52FCB" w:rsidRDefault="00F52FCB">
      <w:pPr>
        <w:spacing w:after="0"/>
      </w:pPr>
    </w:p>
    <w:p w14:paraId="26D82979" w14:textId="77777777" w:rsidR="00F52FCB" w:rsidRDefault="007A5A64">
      <w:r>
        <w:t>Službena, radna i zaštitna odjeća i obuća - povećanje od 444,5 % odnosi se na nabavu radne odjeće i obuće za novozaposlenog domara (195,98 eura).</w:t>
      </w:r>
    </w:p>
    <w:p w14:paraId="4DBBBD0E" w14:textId="77777777" w:rsidR="00F52FCB" w:rsidRDefault="00F52FCB"/>
    <w:p w14:paraId="3650A178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3AFC60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F5B3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A8EDD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79E3B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E377D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3B290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63DC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472AFF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1D37A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BADC0A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85B0D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9DF62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B8E6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8.860,25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2595B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172,5</w:t>
            </w:r>
          </w:p>
        </w:tc>
      </w:tr>
    </w:tbl>
    <w:p w14:paraId="57A26727" w14:textId="77777777" w:rsidR="00F52FCB" w:rsidRDefault="00F52FCB">
      <w:pPr>
        <w:spacing w:after="0"/>
      </w:pPr>
    </w:p>
    <w:p w14:paraId="0C5C2D6B" w14:textId="77777777" w:rsidR="00F52FCB" w:rsidRDefault="007A5A64">
      <w:r>
        <w:t>Komunalne usluge - povećanje za 72,5% odnosi se na plaćanje zaostale komunalne naknade prema Gradu Sisku (nakon što je Općinski sud u Sisku odselio iz zgrade).</w:t>
      </w:r>
    </w:p>
    <w:p w14:paraId="47472B13" w14:textId="77777777" w:rsidR="00F52FCB" w:rsidRDefault="00F52FCB"/>
    <w:p w14:paraId="104C6381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07EF9A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1F90B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C0924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7845F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DDF4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B1ABB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D4869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07740D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13B01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115B1F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19239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36601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71.142,37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D1145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92.190,18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C8D43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</w:tbl>
    <w:p w14:paraId="0A2EDACE" w14:textId="77777777" w:rsidR="00F52FCB" w:rsidRDefault="00F52FCB">
      <w:pPr>
        <w:spacing w:after="0"/>
      </w:pPr>
    </w:p>
    <w:p w14:paraId="428CBB2C" w14:textId="77777777" w:rsidR="00F52FCB" w:rsidRDefault="007A5A64">
      <w:r>
        <w:t>Intelektualne i osobne usluge - povećanje za 29,6% odnosi se na troškove vještačenja i branitelja, a ovise o vrsti i opsežnosti vještačenja u kaznenim predmetima koji se nalaze u radu u ovom državnom odvjetništvu. </w:t>
      </w:r>
    </w:p>
    <w:p w14:paraId="2BF55283" w14:textId="77777777" w:rsidR="00F52FCB" w:rsidRDefault="00F52FCB"/>
    <w:p w14:paraId="7D6B4906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36E6C3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D586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6212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2503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C74F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12FC1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1E62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4C187F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BB52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185D0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764EF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82600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6AD89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C2AF2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412,9</w:t>
            </w:r>
          </w:p>
        </w:tc>
      </w:tr>
    </w:tbl>
    <w:p w14:paraId="62DB4A48" w14:textId="77777777" w:rsidR="00F52FCB" w:rsidRDefault="00F52FCB">
      <w:pPr>
        <w:spacing w:after="0"/>
      </w:pPr>
    </w:p>
    <w:p w14:paraId="11BDA625" w14:textId="77777777" w:rsidR="00F52FCB" w:rsidRDefault="007A5A64">
      <w:r>
        <w:t>Reprezentacija - povećanje od 312,9% (1.190,04 eura) odnosi se na troškove reprezentacije pri dolasku u posjet ministra pravosuđa i glavnog državnog odvjetnika.</w:t>
      </w:r>
    </w:p>
    <w:p w14:paraId="339B81D4" w14:textId="77777777" w:rsidR="00F52FCB" w:rsidRDefault="00F52FCB"/>
    <w:p w14:paraId="6FD0782E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472915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F789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1364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B44D1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BBA4C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6F489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0206F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1F3EF4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C151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61CA20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4255C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A1E4D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194EAF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C59D3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2689FE" w14:textId="77777777" w:rsidR="00F52FCB" w:rsidRDefault="00F52FCB">
      <w:pPr>
        <w:spacing w:after="0"/>
      </w:pPr>
    </w:p>
    <w:p w14:paraId="5A88B03C" w14:textId="77777777" w:rsidR="00F52FCB" w:rsidRDefault="007A5A64">
      <w:r>
        <w:t>Zatezne kamate  - odnosi se na isplatu zatezne kamate po sudskoj presudi za osobe koje su imale pravo na beneficirani staž.</w:t>
      </w:r>
    </w:p>
    <w:p w14:paraId="48DDDB44" w14:textId="77777777" w:rsidR="00F52FCB" w:rsidRDefault="00F52FCB"/>
    <w:p w14:paraId="0231A802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68974F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7023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C8EE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36174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E6CB1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C9C10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C02E0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7AAC25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8181B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16CB9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4AF6C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AC79B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86B70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E7145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223,7</w:t>
            </w:r>
          </w:p>
        </w:tc>
      </w:tr>
    </w:tbl>
    <w:p w14:paraId="39322899" w14:textId="77777777" w:rsidR="00F52FCB" w:rsidRDefault="00F52FCB">
      <w:pPr>
        <w:spacing w:after="0"/>
      </w:pPr>
    </w:p>
    <w:p w14:paraId="544C3F3C" w14:textId="77777777" w:rsidR="00F52FCB" w:rsidRDefault="007A5A64">
      <w:r>
        <w:t xml:space="preserve">Uredska oprema i namještaj - povećanje za 123,7% odnosi se na nabavu </w:t>
      </w:r>
      <w:proofErr w:type="spellStart"/>
      <w:r>
        <w:t>uništivača</w:t>
      </w:r>
      <w:proofErr w:type="spellEnd"/>
      <w:r>
        <w:t xml:space="preserve"> papira (100,00 eura) i vodootpornog ormara (1.338,00 eura).</w:t>
      </w:r>
    </w:p>
    <w:p w14:paraId="0C22CFD8" w14:textId="77777777" w:rsidR="00F52FCB" w:rsidRDefault="00F52FCB"/>
    <w:p w14:paraId="2E8C4C4A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6BB8B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77CE9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FE22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4583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8686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B1DDF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5F30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742980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328C1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F3F44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ostalih tuzemnih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AF4A8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8D2E2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1EF9B2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E1A73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</w:tbl>
    <w:p w14:paraId="77251700" w14:textId="77777777" w:rsidR="00F52FCB" w:rsidRDefault="00F52FCB">
      <w:pPr>
        <w:spacing w:after="0"/>
      </w:pPr>
    </w:p>
    <w:p w14:paraId="64F05103" w14:textId="77777777" w:rsidR="00F52FCB" w:rsidRDefault="007A5A64">
      <w:r>
        <w:t>Ovaj iznos odnosi se na otplatu glavnice financijskog leasinga kojim smo nabavili službeno vozilo u svibnju 2022. godine.</w:t>
      </w:r>
    </w:p>
    <w:p w14:paraId="7260BD39" w14:textId="77777777" w:rsidR="00F52FCB" w:rsidRDefault="00F52FCB"/>
    <w:p w14:paraId="04482B72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159F82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77214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055E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CB404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2FEA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F460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E1E5C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57D1CA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EECA7" w14:textId="77777777" w:rsidR="00F52FCB" w:rsidRDefault="00F52F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A98F53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C0FAA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219C30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1B67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83.700,42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168E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1796,8</w:t>
            </w:r>
          </w:p>
        </w:tc>
      </w:tr>
    </w:tbl>
    <w:p w14:paraId="2643D231" w14:textId="77777777" w:rsidR="00F52FCB" w:rsidRDefault="00F52FCB">
      <w:pPr>
        <w:spacing w:after="0"/>
      </w:pPr>
    </w:p>
    <w:p w14:paraId="12E36DDB" w14:textId="77777777" w:rsidR="00F52FCB" w:rsidRDefault="007A5A64">
      <w:r>
        <w:t>Manjak prihoda i primitaka - povećanje se odnosi na knjiženje plaće za prosinac 2025. s obzirom da se više ne knjiži na kontinuirane rashode budućih razdoblja.</w:t>
      </w:r>
    </w:p>
    <w:p w14:paraId="39FA2C0C" w14:textId="77777777" w:rsidR="00F52FCB" w:rsidRDefault="00F52FCB"/>
    <w:p w14:paraId="4D7898C2" w14:textId="77777777" w:rsidR="00F52FCB" w:rsidRDefault="007A5A64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2689207F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10076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06FB1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9C50D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93EF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263C0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98F8B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</w:t>
            </w:r>
            <w:r>
              <w:rPr>
                <w:b/>
                <w:sz w:val="18"/>
              </w:rPr>
              <w:t>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4BCAF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06AE6F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2B17E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3FEC4B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8B198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1DE79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90.240,57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E0A205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91.517,70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4806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</w:tbl>
    <w:p w14:paraId="6D00B531" w14:textId="77777777" w:rsidR="00F52FCB" w:rsidRDefault="00F52FCB">
      <w:pPr>
        <w:spacing w:after="0"/>
      </w:pPr>
    </w:p>
    <w:p w14:paraId="4F34005A" w14:textId="77777777" w:rsidR="00F52FCB" w:rsidRDefault="007A5A64">
      <w:r>
        <w:t>Uredska oprema i namještaj - Ministarstvo pravosuđa, uprave i digitalne transformacije Odlukom prenijelo bez naknade uvećanu vrijednost za nabavu, isporuku i montažu uredskog namještaja.</w:t>
      </w:r>
    </w:p>
    <w:p w14:paraId="18FE57BC" w14:textId="77777777" w:rsidR="00F52FCB" w:rsidRDefault="00F52FCB"/>
    <w:p w14:paraId="7078955F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39D868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741B0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FF798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A695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7463B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E1E4D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D33C8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35DDC7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47555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6110D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8EB0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D3413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9.912,48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39027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5.810,76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DD41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58,6</w:t>
            </w:r>
          </w:p>
        </w:tc>
      </w:tr>
    </w:tbl>
    <w:p w14:paraId="18420B78" w14:textId="77777777" w:rsidR="00F52FCB" w:rsidRDefault="00F52FCB">
      <w:pPr>
        <w:spacing w:after="0"/>
      </w:pPr>
    </w:p>
    <w:p w14:paraId="38BEC958" w14:textId="77777777" w:rsidR="00F52FCB" w:rsidRDefault="007A5A64">
      <w:r>
        <w:t>Prijevozna sredstva u cestovnom prometu - odnosi se na službeno vozilo koje je putem financijskog leasinga nabavljen u svibnju 2022. godine.</w:t>
      </w:r>
    </w:p>
    <w:p w14:paraId="0A3F0B24" w14:textId="77777777" w:rsidR="00F52FCB" w:rsidRDefault="00F52FCB"/>
    <w:p w14:paraId="2F9B1336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280477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CBBC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BE3B6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B75B0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EC018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C4CC8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A7C6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6BFB0D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5E11F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A4BB0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66839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8F88D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3E248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CD2AD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19,7</w:t>
            </w:r>
          </w:p>
        </w:tc>
      </w:tr>
    </w:tbl>
    <w:p w14:paraId="194626EA" w14:textId="77777777" w:rsidR="00F52FCB" w:rsidRDefault="00F52FCB">
      <w:pPr>
        <w:spacing w:after="0"/>
      </w:pPr>
    </w:p>
    <w:p w14:paraId="334FA19F" w14:textId="77777777" w:rsidR="00F52FCB" w:rsidRDefault="007A5A64">
      <w:r>
        <w:t>Novac na računu u iznosu od 6,08 eura. 5,85 eura je vlastiti prihod za kopiranje spisa koji je uplaćen na naš IBAN nakon što je uplaćeno u Državni proračun, i 0,23 se odnosi na pasivnu kamatu uplaćenu od strane HPB d.d..</w:t>
      </w:r>
    </w:p>
    <w:p w14:paraId="10F81699" w14:textId="77777777" w:rsidR="00F52FCB" w:rsidRDefault="00F52FCB"/>
    <w:p w14:paraId="1887AA26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78FC3D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740FC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4BA77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26CE6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8B58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9E81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AB77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5C56C0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85EE1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ECD40D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FC95E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D0266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1E86F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EBAF3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219,3</w:t>
            </w:r>
          </w:p>
        </w:tc>
      </w:tr>
    </w:tbl>
    <w:p w14:paraId="0730B34D" w14:textId="77777777" w:rsidR="00F52FCB" w:rsidRDefault="00F52FCB">
      <w:pPr>
        <w:spacing w:after="0"/>
      </w:pPr>
    </w:p>
    <w:p w14:paraId="725B577A" w14:textId="77777777" w:rsidR="00F52FCB" w:rsidRDefault="007A5A64">
      <w:r>
        <w:t>Ovaj iznos odnosi se na bolovanje na teret HZZO-a (za refundaciju).</w:t>
      </w:r>
    </w:p>
    <w:p w14:paraId="3537E09A" w14:textId="77777777" w:rsidR="00F52FCB" w:rsidRDefault="00F52FCB"/>
    <w:p w14:paraId="3BB04265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3239C1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FFD59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7254F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F29C8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2AE94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0443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5299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3DB43C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1D936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E6D37E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C71C0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498A8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99.197,50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150ED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99.166,49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A838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14:paraId="46862ED2" w14:textId="77777777" w:rsidR="00F52FCB" w:rsidRDefault="00F52FCB">
      <w:pPr>
        <w:spacing w:after="0"/>
      </w:pPr>
    </w:p>
    <w:p w14:paraId="24BF1BB0" w14:textId="77777777" w:rsidR="00F52FCB" w:rsidRDefault="007A5A64">
      <w:r>
        <w:t>Stanje obveza na dan 01. siječnja 2025. godine u potpunosti je podmireno u siječnju 2025.</w:t>
      </w:r>
    </w:p>
    <w:p w14:paraId="5295E9E8" w14:textId="77777777" w:rsidR="00F52FCB" w:rsidRDefault="00F52FCB"/>
    <w:p w14:paraId="5C3B413F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69CD6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2F12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ACBF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EEE2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28BD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C33E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06C74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7031D4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45D21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056E3D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</w:t>
            </w:r>
            <w:r>
              <w:rPr>
                <w:sz w:val="18"/>
              </w:rPr>
              <w:t>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2FD4B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BE5A2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56B51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2D8BF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303,9</w:t>
            </w:r>
          </w:p>
        </w:tc>
      </w:tr>
    </w:tbl>
    <w:p w14:paraId="42B04167" w14:textId="77777777" w:rsidR="00F52FCB" w:rsidRDefault="00F52FCB">
      <w:pPr>
        <w:spacing w:after="0"/>
      </w:pPr>
    </w:p>
    <w:p w14:paraId="7EC9EF8B" w14:textId="77777777" w:rsidR="00F52FCB" w:rsidRDefault="007A5A64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od 1.717,69 eura odnosi se na bolovanje na teret HZZO-a.</w:t>
      </w:r>
    </w:p>
    <w:p w14:paraId="23F7B39D" w14:textId="77777777" w:rsidR="00F52FCB" w:rsidRDefault="00F52FCB"/>
    <w:p w14:paraId="70B25B49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4523DD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4E3C7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2FE4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160A6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5BA5D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B5781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8C1E8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2B8473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5CA94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69370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</w:t>
            </w:r>
            <w:r>
              <w:rPr>
                <w:sz w:val="18"/>
              </w:rPr>
              <w:t>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0E84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BB27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9CAA1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89.749,18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F6F0E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1483,8</w:t>
            </w:r>
          </w:p>
        </w:tc>
      </w:tr>
    </w:tbl>
    <w:p w14:paraId="13605771" w14:textId="77777777" w:rsidR="00F52FCB" w:rsidRDefault="00F52FCB">
      <w:pPr>
        <w:spacing w:after="0"/>
      </w:pPr>
    </w:p>
    <w:p w14:paraId="720745B1" w14:textId="77777777" w:rsidR="00F52FCB" w:rsidRDefault="007A5A64">
      <w:r>
        <w:t>Manjak prihoda poslovanja - 84.195,47 eura se odnosi na plaću za prosinac 2025., a ostatak se odnosi na redovne račune poslovanja kojima je dospijeće 2026. godina.</w:t>
      </w:r>
    </w:p>
    <w:p w14:paraId="1C09879F" w14:textId="77777777" w:rsidR="00F52FCB" w:rsidRDefault="00F52FCB"/>
    <w:p w14:paraId="34A49D07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10E244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8ED36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0F80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7DBF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F62A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7C60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3F671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F52FCB" w14:paraId="378E30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477AD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4FF8EB" w14:textId="77777777" w:rsidR="00F52FCB" w:rsidRDefault="007A5A6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D3DBE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66ADB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34.095,28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E1C51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34.095,28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11136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64F6605C" w14:textId="77777777" w:rsidR="00F52FCB" w:rsidRDefault="00F52FCB">
      <w:pPr>
        <w:spacing w:after="0"/>
      </w:pPr>
    </w:p>
    <w:p w14:paraId="5ADB98D7" w14:textId="77777777" w:rsidR="00F52FCB" w:rsidRDefault="007A5A64">
      <w:proofErr w:type="spellStart"/>
      <w:r>
        <w:t>Izvanbilančni</w:t>
      </w:r>
      <w:proofErr w:type="spellEnd"/>
      <w:r>
        <w:t xml:space="preserve"> zapisi u iznosu od 34.095,28 eura odnosi se na potencijalne obveze po osnovi sudskih sporova u tijeku (isplata MIO za beneficirani staž dužnosnika za razdoblje 01. rujna 2011. do 31. kolovoza 2018. godine).</w:t>
      </w:r>
    </w:p>
    <w:p w14:paraId="35834DC4" w14:textId="77777777" w:rsidR="00F52FCB" w:rsidRDefault="00F52FCB"/>
    <w:p w14:paraId="094B33FE" w14:textId="77777777" w:rsidR="00F52FCB" w:rsidRDefault="007A5A64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</w:t>
      </w:r>
      <w:r>
        <w:rPr>
          <w:b/>
          <w:sz w:val="28"/>
        </w:rPr>
        <w:t>jskoj klasifikaciji</w:t>
      </w:r>
    </w:p>
    <w:p w14:paraId="25165E4F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6CD0DC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CB7A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EF316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0764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628C1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65F5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43D4F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3ECD13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DD02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472070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45256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78B9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1.004.431,23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27A8B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1.318.237,89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3EECE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131,2</w:t>
            </w:r>
          </w:p>
        </w:tc>
      </w:tr>
    </w:tbl>
    <w:p w14:paraId="5C6583FB" w14:textId="77777777" w:rsidR="00F52FCB" w:rsidRDefault="00F52FCB">
      <w:pPr>
        <w:spacing w:after="0"/>
      </w:pPr>
    </w:p>
    <w:p w14:paraId="3D851DD5" w14:textId="77777777" w:rsidR="00F52FCB" w:rsidRDefault="007A5A64">
      <w:r>
        <w:t>Iznos 1.318.237,89 eura odnosi se na ukupni rashod poslovanja koji je iskazan na poziciji Y034 u obrascu PR-RAS.</w:t>
      </w:r>
    </w:p>
    <w:p w14:paraId="36D65291" w14:textId="77777777" w:rsidR="00F52FCB" w:rsidRDefault="00F52FCB"/>
    <w:p w14:paraId="572A4483" w14:textId="77777777" w:rsidR="00F52FCB" w:rsidRDefault="007A5A6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B934C81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516819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AAE7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37DD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EA76C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9B4AC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50D8B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545EB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3301D7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AB22A" w14:textId="77777777" w:rsidR="00F52FCB" w:rsidRDefault="00F52F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81B5D9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A0F5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9B3759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73AC2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5EDD5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B70786" w14:textId="77777777" w:rsidR="00F52FCB" w:rsidRDefault="00F52FCB">
      <w:pPr>
        <w:spacing w:after="0"/>
      </w:pPr>
    </w:p>
    <w:p w14:paraId="50A88E93" w14:textId="77777777" w:rsidR="00F52FCB" w:rsidRDefault="007A5A64">
      <w:r>
        <w:t>Smanjenje proizvedene dugotrajne imovine u iznosu od 12.968,75 eura odnosi se na amortizaciju za 2025. godinu.</w:t>
      </w:r>
    </w:p>
    <w:p w14:paraId="6D7270A5" w14:textId="77777777" w:rsidR="00F52FCB" w:rsidRDefault="00F52FCB"/>
    <w:p w14:paraId="5A586293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2FCB" w14:paraId="55FF4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A8C54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62DB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4659F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B821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B8E6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275D5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1967DF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79588" w14:textId="77777777" w:rsidR="00F52FCB" w:rsidRDefault="00F52F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B05A9A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07167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5B63BF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7.180,38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E5C5F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A7503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</w:t>
            </w:r>
          </w:p>
        </w:tc>
      </w:tr>
    </w:tbl>
    <w:p w14:paraId="40F1B700" w14:textId="77777777" w:rsidR="00F52FCB" w:rsidRDefault="00F52FCB">
      <w:pPr>
        <w:spacing w:after="0"/>
      </w:pPr>
    </w:p>
    <w:p w14:paraId="14065345" w14:textId="77777777" w:rsidR="00F52FCB" w:rsidRDefault="007A5A64">
      <w:r>
        <w:t>Povećanje proizvedene dugotrajne imovine u iznosu od 7.180,38 eura odnosi se na prijenos uredskog namještaja bez naknade od strane Ministarstva pravosuđa, uprave i digitalne transformacije.</w:t>
      </w:r>
    </w:p>
    <w:p w14:paraId="51B5307E" w14:textId="77777777" w:rsidR="00F52FCB" w:rsidRDefault="007A5A64">
      <w:r>
        <w:t xml:space="preserve">Iznos smanjenja 34,09 eura odnosi se na sadašnju vrijednost </w:t>
      </w:r>
      <w:proofErr w:type="spellStart"/>
      <w:r>
        <w:t>rashop</w:t>
      </w:r>
      <w:r>
        <w:t>dovanje</w:t>
      </w:r>
      <w:proofErr w:type="spellEnd"/>
      <w:r>
        <w:t xml:space="preserve"> imovine za 2025. godinu.</w:t>
      </w:r>
    </w:p>
    <w:p w14:paraId="2F1234FB" w14:textId="77777777" w:rsidR="00F52FCB" w:rsidRDefault="00F52FCB"/>
    <w:p w14:paraId="6887478A" w14:textId="77777777" w:rsidR="00F52FCB" w:rsidRDefault="007A5A64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28D0687A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52FCB" w14:paraId="6F35DE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4E70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F3E00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A4CA9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BADE2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AA3AC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7E3214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4AFC4" w14:textId="77777777" w:rsidR="00F52FCB" w:rsidRDefault="00F52F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C7AB13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ACC93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6EC1E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D32C8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483C6C" w14:textId="77777777" w:rsidR="00F52FCB" w:rsidRDefault="00F52FCB">
      <w:pPr>
        <w:spacing w:after="0"/>
      </w:pPr>
    </w:p>
    <w:p w14:paraId="0842ECC1" w14:textId="77777777" w:rsidR="00F52FCB" w:rsidRDefault="007A5A64">
      <w:r>
        <w:t xml:space="preserve">Stanje dospjelih obveza na kraju izvještajnog razdoblja u iznosu od 3.716,32 eura odnosi se na trošak energije i vode za 11/2025 i trošak uredskog materijala koje je dospijeće u 2026. godini. Vlasnik zgrade je kasno poslao </w:t>
      </w:r>
      <w:proofErr w:type="spellStart"/>
      <w:r>
        <w:t>prefakturirane</w:t>
      </w:r>
      <w:proofErr w:type="spellEnd"/>
      <w:r>
        <w:t xml:space="preserve"> troškove struje i </w:t>
      </w:r>
      <w:r>
        <w:t>vode.</w:t>
      </w:r>
    </w:p>
    <w:p w14:paraId="0A8162B6" w14:textId="77777777" w:rsidR="00F52FCB" w:rsidRDefault="00F52FCB"/>
    <w:p w14:paraId="20B4953E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52FCB" w14:paraId="772175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E3D0C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8C0CF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9C208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577E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5F8A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4BF49D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50D2E" w14:textId="77777777" w:rsidR="00F52FCB" w:rsidRDefault="00F52F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F796B9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DF818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39619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20DB5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43E7A0" w14:textId="77777777" w:rsidR="00F52FCB" w:rsidRDefault="00F52FCB">
      <w:pPr>
        <w:spacing w:after="0"/>
      </w:pPr>
    </w:p>
    <w:p w14:paraId="02198546" w14:textId="77777777" w:rsidR="00F52FCB" w:rsidRDefault="007A5A64">
      <w:r>
        <w:t>Nedospjele obveze u iznosu od 1.717,69 eura odnosi se na bolovanje na teret HZZO-a.</w:t>
      </w:r>
    </w:p>
    <w:p w14:paraId="281A7EFD" w14:textId="77777777" w:rsidR="00F52FCB" w:rsidRDefault="00F52FCB"/>
    <w:p w14:paraId="1B866EFF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52FCB" w14:paraId="61B756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CFC97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2D90F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E1B18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2514B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5818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5B483F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D6FDD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695922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D641D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682A0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87.419,13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E290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C13155" w14:textId="77777777" w:rsidR="00F52FCB" w:rsidRDefault="00F52FCB">
      <w:pPr>
        <w:spacing w:after="0"/>
      </w:pPr>
    </w:p>
    <w:p w14:paraId="778E929F" w14:textId="77777777" w:rsidR="00F52FCB" w:rsidRDefault="007A5A64">
      <w:r>
        <w:t>Nedospjele obveze za rashode poslovanja odnosi se na plaću za prosinac 2025. i troškove službenih putovanja, energije i usluge telefona, pošte i prijevoza.</w:t>
      </w:r>
    </w:p>
    <w:p w14:paraId="339BCAA2" w14:textId="77777777" w:rsidR="00F52FCB" w:rsidRDefault="00F52FCB"/>
    <w:p w14:paraId="7AB97FD7" w14:textId="77777777" w:rsidR="00F52FCB" w:rsidRDefault="007A5A64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52FCB" w14:paraId="0F0115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A56E3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41F00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6295A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D402E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4006C" w14:textId="77777777" w:rsidR="00F52FCB" w:rsidRDefault="007A5A6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2FCB" w14:paraId="1ACC54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8D9D9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BA316C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6E308" w14:textId="77777777" w:rsidR="00F52FCB" w:rsidRDefault="007A5A6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0B234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137F5" w14:textId="77777777" w:rsidR="00F52FCB" w:rsidRDefault="007A5A6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E2ADF0" w14:textId="77777777" w:rsidR="00F52FCB" w:rsidRDefault="00F52FCB">
      <w:pPr>
        <w:spacing w:after="0"/>
      </w:pPr>
    </w:p>
    <w:p w14:paraId="32379F9D" w14:textId="77777777" w:rsidR="00F52FCB" w:rsidRDefault="007A5A64">
      <w:r>
        <w:t>Nedospjele obveze za financijsku imovinu u iznosu od 6.313,35 eura odnosi se na ostatak glavnice za otplatu financijskog leasinga.</w:t>
      </w:r>
    </w:p>
    <w:p w14:paraId="1AF31232" w14:textId="77777777" w:rsidR="00F52FCB" w:rsidRDefault="00F52FCB"/>
    <w:sectPr w:rsidR="00F52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CB"/>
    <w:rsid w:val="007A5A64"/>
    <w:rsid w:val="00F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798D"/>
  <w15:docId w15:val="{42862C42-9F56-42F7-A59E-C86FBA1F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1726</Words>
  <Characters>9840</Characters>
  <Application>Microsoft Office Word</Application>
  <DocSecurity>4</DocSecurity>
  <Lines>82</Lines>
  <Paragraphs>23</Paragraphs>
  <ScaleCrop>false</ScaleCrop>
  <Company>MPU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Kolar</dc:creator>
  <cp:lastModifiedBy>Jadranka Kolar</cp:lastModifiedBy>
  <cp:revision>2</cp:revision>
  <dcterms:created xsi:type="dcterms:W3CDTF">2026-02-05T08:45:00Z</dcterms:created>
  <dcterms:modified xsi:type="dcterms:W3CDTF">2026-02-05T08:45:00Z</dcterms:modified>
</cp:coreProperties>
</file>