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54F9" w14:textId="7A2EACD6" w:rsidR="00E91848" w:rsidRDefault="005D3AF2">
      <w:pPr>
        <w:pStyle w:val="Tijeloteksta"/>
        <w:ind w:left="10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inline distT="0" distB="0" distL="0" distR="0" wp14:anchorId="4A17DF3E" wp14:editId="7EA0CEE9">
                <wp:extent cx="6480175" cy="314325"/>
                <wp:effectExtent l="13335" t="8255" r="12065" b="10795"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4325"/>
                          <a:chOff x="0" y="0"/>
                          <a:chExt cx="10205" cy="495"/>
                        </a:xfrm>
                      </wpg:grpSpPr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204" cy="48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204"/>
                              <a:gd name="T2" fmla="+- 0 5 5"/>
                              <a:gd name="T3" fmla="*/ 5 h 485"/>
                              <a:gd name="T4" fmla="+- 0 10205 1"/>
                              <a:gd name="T5" fmla="*/ T4 w 10204"/>
                              <a:gd name="T6" fmla="+- 0 5 5"/>
                              <a:gd name="T7" fmla="*/ 5 h 485"/>
                              <a:gd name="T8" fmla="+- 0 1 1"/>
                              <a:gd name="T9" fmla="*/ T8 w 10204"/>
                              <a:gd name="T10" fmla="+- 0 490 5"/>
                              <a:gd name="T11" fmla="*/ 490 h 485"/>
                              <a:gd name="T12" fmla="+- 0 10205 1"/>
                              <a:gd name="T13" fmla="*/ T12 w 10204"/>
                              <a:gd name="T14" fmla="+- 0 490 5"/>
                              <a:gd name="T15" fmla="*/ 49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4" h="485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  <a:moveTo>
                                  <a:pt x="0" y="485"/>
                                </a:moveTo>
                                <a:lnTo>
                                  <a:pt x="10204" y="4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7E689" w14:textId="1458D88A" w:rsidR="00E91848" w:rsidRPr="00A415B9" w:rsidRDefault="007E1FF5">
                              <w:pPr>
                                <w:spacing w:before="13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1097</w:t>
                              </w:r>
                              <w:r w:rsidR="008E44E1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34DE2" w:rsidRPr="00A415B9">
                                <w:rPr>
                                  <w:b/>
                                  <w:spacing w:val="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Županijsko</w:t>
                              </w:r>
                              <w:r w:rsidR="007D31F7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 xml:space="preserve"> državno odvjetništvo u </w:t>
                              </w:r>
                              <w:r w:rsidR="00E34DE2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Osijek</w:t>
                              </w:r>
                              <w:r w:rsidR="007D31F7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7DF3E" id="Group 7" o:spid="_x0000_s1026" style="width:510.25pt;height:24.75pt;mso-position-horizontal-relative:char;mso-position-vertical-relative:line" coordsize="102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Ys/AQAAMQRAAAOAAAAZHJzL2Uyb0RvYy54bWzsWNtu4zYQfS/QfyD02MLRxbItCVEWiS+L&#10;BdJ20XU/gNYdlUiVkmOnRf+9M6Qk04613c0WLVCsAziUOBqeOXOVb98cq5I8JaIpOAsN+8YySMIi&#10;HhcsC41ftpuJZ5CmpSymJWdJaDwnjfHm7ttvbg91kDg852WcCAJKWBMc6tDI27YOTLOJ8qSizQ2v&#10;EwabKRcVbeFSZGYs6AG0V6XpWNbcPHAR14JHSdPA3ZXaNO6k/jRNovanNG2SlpShAdha+S3k9w6/&#10;zbtbGmSC1nkRdTDoK1BUtGBw6KBqRVtK9qJ4oaoqIsEbnrY3Ea9MnqZFlEgbwBrburDmreD7WtqS&#10;BYesHmgCai94erXa6Men94IUcWg4BmG0AhfJU8kCqTnUWQASb0X9oX4vlH2wfOTRrw1sm5f7eJ0p&#10;YbI7/MBjUEf3LZfUHFNRoQowmhylB54HDyTHlkRwc+56lr2YGSSCvantTp2ZclGUgx9fPBbl6+5B&#10;23Ks7jHXl8+YNFAnSpQdKjQJAq05cdl8GZcfclon0kUNMtVxOe25/BkCkLKsTIgtYw1PB7GezUZR&#10;SRhf5iCW3AvBD3lCY0Blo+GAXXsALxpwxCdyq46kQU+uzpEn4Qwc0aAWTfs24RXBRWgIAC69Rp8e&#10;mxaRnETQiQ0vi3hTlKW8ENluWQryRCHL1nP8k+AvxEqGwozjY0qjugP44AzcQ6Qya/7wbce1Hhx/&#10;spl7i4m7cWcTf2F5E8v2H/y55fruavMnArTdIC/iOGGPBUv6DLbdT/NqV0tU7skcJofQ8GcQddKu&#10;USMt+blmZFW0UNDKogoNbxCiATp1zWIwmwYtLUq1Ns/hS5aBg/6/ZEWGAHpdxe6Ox88QAYKDk6Cg&#10;QemFRc7F7wY5QBkLjea3PRWJQcp3DKLIt10X6568cGcLBy6EvrPTdyiLQFVotAZRy2WrauW+FkWW&#10;w0m2JIbxe8jqtJCBgVGpUHXxCun1L+WZ2+cZwpGpSHx0ylnWQBTqFes1+WQbBOpRV4r0dAIAWKlc&#10;77zk0CDaq3RCf/cpBN0h7gI9i7tiuwV/pFUJPef7CbGITWTao2QvAGcrge9MsrXIASqJY7lopS4F&#10;1VtTMyMd1pMaKEmDmhnJSQdZ1wHGaDpktXgJB4rsoGfrjsGZ91LSqitwFr0AWDUCByYHHc5LKH4v&#10;gMx4Y1CgCup6XN96SY6tk4wSV/mxz0keIcjWmd7aziiuc7qv49LZPsMF5XgIJpqrEg1Rd2RdgMEK&#10;UhgGBUsmbM0bbJ5bFcjbaVe5QArDaEQYDofY3spJAM77uDA4A4WBSVXaPy6NJEnxPm+kuDqkswA7&#10;0OXUJgwCU9tOBX9NWzQcDcAlVm6VGiRXGYk7FX9KtlzKtBfjA5x22i2ZLtXpAYR9m+z3T0/Umr5T&#10;/p/2+yeU3EnjSVZJAAyErzpsbxIyoVWQoWfSoGRo6Hw6U44d78PjLQqmyq4TjXUlOAUpu9qYLX/t&#10;rT134jrz9cS1VqvJ/WbpTuYbmNtW09VyubLPGzO2+y9vzIhn3NiN/HShp4lpDVYNK0Ds1wZ77V3j&#10;+iALNVi9FGyx6z3wI/GQZK2/kvYIt/vB4L8baOGlQRWe/jXjMwfasxTDYBtuQMj879Ph6+iNLzh/&#10;Uxna4+7YBf9nTuHDBD5M37BQkzcs/sGpW77rwk8Fspt0P2vgbxH6tZzSTz++3P0FAAD//wMAUEsD&#10;BBQABgAIAAAAIQD4V+vR3AAAAAUBAAAPAAAAZHJzL2Rvd25yZXYueG1sTI9BS8NAEIXvgv9hGcGb&#10;3U01ojGbUop6KkJbQbxNs9MkNDsbstsk/fduvehl4PEe732TLybbioF63zjWkMwUCOLSmYYrDZ+7&#10;t7snED4gG2wdk4YzeVgU11c5ZsaNvKFhGyoRS9hnqKEOocuk9GVNFv3MdcTRO7jeYoiyr6TpcYzl&#10;tpVzpR6lxYbjQo0drWoqj9uT1fA+4ri8T16H9fGwOn/v0o+vdUJa395MyxcQgabwF4YLfkSHIjLt&#10;3YmNF62G+Ej4vRdPzVUKYq/h4TkFWeTyP33xAwAA//8DAFBLAQItABQABgAIAAAAIQC2gziS/gAA&#10;AOEBAAATAAAAAAAAAAAAAAAAAAAAAABbQ29udGVudF9UeXBlc10ueG1sUEsBAi0AFAAGAAgAAAAh&#10;ADj9If/WAAAAlAEAAAsAAAAAAAAAAAAAAAAALwEAAF9yZWxzLy5yZWxzUEsBAi0AFAAGAAgAAAAh&#10;APqd1iz8BAAAxBEAAA4AAAAAAAAAAAAAAAAALgIAAGRycy9lMm9Eb2MueG1sUEsBAi0AFAAGAAgA&#10;AAAhAPhX69HcAAAABQEAAA8AAAAAAAAAAAAAAAAAVgcAAGRycy9kb3ducmV2LnhtbFBLBQYAAAAA&#10;BAAEAPMAAABfCAAAAAA=&#10;">
                <v:rect id="Rectangle 10" o:spid="_x0000_s1027" style="position:absolute;top:10;width:10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ExAAAANoAAAAPAAAAZHJzL2Rvd25yZXYueG1sRI/dasJA&#10;FITvC32H5RS8qxtbkRpdQykpeGEVfx7gkD3dpGbPptk1iW/vFoReDjPzDbPMBluLjlpfOVYwGScg&#10;iAunKzYKTsfP5zcQPiBrrB2Tgit5yFaPD0tMtet5T90hGBEh7FNUUIbQpFL6oiSLfuwa4uh9u9Zi&#10;iLI1UrfYR7it5UuSzKTFiuNCiQ19lFScDxerYDC7ff4723zt8qYyuP1x07lbKzV6Gt4XIAIN4T98&#10;b6+1glf4uxJvgFzdAAAA//8DAFBLAQItABQABgAIAAAAIQDb4fbL7gAAAIUBAAATAAAAAAAAAAAA&#10;AAAAAAAAAABbQ29udGVudF9UeXBlc10ueG1sUEsBAi0AFAAGAAgAAAAhAFr0LFu/AAAAFQEAAAsA&#10;AAAAAAAAAAAAAAAAHwEAAF9yZWxzLy5yZWxzUEsBAi0AFAAGAAgAAAAhAJREgYTEAAAA2gAAAA8A&#10;AAAAAAAAAAAAAAAABwIAAGRycy9kb3ducmV2LnhtbFBLBQYAAAAAAwADALcAAAD4AgAAAAA=&#10;" fillcolor="#e6e6e6" stroked="f"/>
                <v:shape id="AutoShape 9" o:spid="_x0000_s1028" style="position:absolute;left:1;top:5;width:10204;height:485;visibility:visible;mso-wrap-style:square;v-text-anchor:top" coordsize="102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46kwwAAANoAAAAPAAAAZHJzL2Rvd25yZXYueG1sRI/NasMw&#10;EITvgb6D2EJvidwfQnEjG9MfKORQkvQBFmtjubVWRtrGTp++KhR6HGbmG2ZTz35QJ4qpD2zgelWA&#10;Im6D7bkz8H54Wd6DSoJscQhMBs6UoK4uFhssbZh4R6e9dCpDOJVowImMpdapdeQxrcJInL1jiB4l&#10;y9hpG3HKcD/om6JYa4895wWHIz06aj/3X95A9z0d5a1w5/jcyna+7ZuPp21jzNXl3DyAEprlP/zX&#10;frUG7uD3Sr4BuvoBAAD//wMAUEsBAi0AFAAGAAgAAAAhANvh9svuAAAAhQEAABMAAAAAAAAAAAAA&#10;AAAAAAAAAFtDb250ZW50X1R5cGVzXS54bWxQSwECLQAUAAYACAAAACEAWvQsW78AAAAVAQAACwAA&#10;AAAAAAAAAAAAAAAfAQAAX3JlbHMvLnJlbHNQSwECLQAUAAYACAAAACEAnOuOpMMAAADaAAAADwAA&#10;AAAAAAAAAAAAAAAHAgAAZHJzL2Rvd25yZXYueG1sUEsFBgAAAAADAAMAtwAAAPcCAAAAAA==&#10;" path="m,l10204,m,485r10204,e" filled="f" strokeweight=".5pt">
                  <v:path arrowok="t" o:connecttype="custom" o:connectlocs="0,5;10204,5;0,490;10204,4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10;width:10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9E7E689" w14:textId="1458D88A" w:rsidR="00E91848" w:rsidRPr="00A415B9" w:rsidRDefault="007E1FF5">
                        <w:pPr>
                          <w:spacing w:before="13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1097</w:t>
                        </w:r>
                        <w:r w:rsidR="008E44E1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5</w:t>
                        </w:r>
                        <w:r w:rsidR="00E34DE2" w:rsidRPr="00A415B9">
                          <w:rPr>
                            <w:b/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Županijsko</w:t>
                        </w:r>
                        <w:r w:rsidR="007D31F7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 xml:space="preserve"> državno odvjetništvo u </w:t>
                        </w:r>
                        <w:r w:rsidR="00E34DE2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Osijek</w:t>
                        </w:r>
                        <w:r w:rsidR="007D31F7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790BAD" w14:textId="77777777" w:rsidR="007D31F7" w:rsidRDefault="007D31F7">
      <w:pPr>
        <w:pStyle w:val="Tijeloteksta"/>
        <w:ind w:left="106"/>
        <w:rPr>
          <w:sz w:val="20"/>
        </w:rPr>
      </w:pPr>
    </w:p>
    <w:p w14:paraId="0B5C7177" w14:textId="77777777" w:rsidR="00BB0C44" w:rsidRDefault="00BB0C44">
      <w:pPr>
        <w:pStyle w:val="Tijeloteksta"/>
        <w:ind w:left="106"/>
        <w:rPr>
          <w:sz w:val="20"/>
        </w:rPr>
      </w:pPr>
    </w:p>
    <w:p w14:paraId="798D72F5" w14:textId="7BFCA1AA" w:rsidR="007D31F7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 xml:space="preserve">Razdjel: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Pr="00511FA0">
        <w:rPr>
          <w:rFonts w:ascii="Arial" w:hAnsi="Arial" w:cs="Arial"/>
          <w:sz w:val="24"/>
          <w:szCs w:val="24"/>
        </w:rPr>
        <w:t>109 MINISTARSTVO PRAVOSUĐA I UPRAVE</w:t>
      </w:r>
    </w:p>
    <w:p w14:paraId="5C70AB8A" w14:textId="06759240" w:rsidR="00982222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>Glava</w:t>
      </w:r>
      <w:r w:rsidR="008E44E1" w:rsidRPr="00511FA0">
        <w:rPr>
          <w:rFonts w:ascii="Arial" w:hAnsi="Arial" w:cs="Arial"/>
          <w:sz w:val="24"/>
          <w:szCs w:val="24"/>
        </w:rPr>
        <w:t xml:space="preserve">:   </w:t>
      </w:r>
      <w:r w:rsidRPr="00511FA0">
        <w:rPr>
          <w:rFonts w:ascii="Arial" w:hAnsi="Arial" w:cs="Arial"/>
          <w:sz w:val="24"/>
          <w:szCs w:val="24"/>
        </w:rPr>
        <w:t xml:space="preserve">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="007E1FF5">
        <w:rPr>
          <w:rFonts w:ascii="Arial" w:hAnsi="Arial" w:cs="Arial"/>
          <w:sz w:val="24"/>
          <w:szCs w:val="24"/>
        </w:rPr>
        <w:t>10975 ŽUPANIJSKO</w:t>
      </w:r>
      <w:r w:rsidRPr="00511FA0">
        <w:rPr>
          <w:rFonts w:ascii="Arial" w:hAnsi="Arial" w:cs="Arial"/>
          <w:sz w:val="24"/>
          <w:szCs w:val="24"/>
        </w:rPr>
        <w:t xml:space="preserve"> DRŽAVNO ODVJETNIŠTVO U OSIJEKU</w:t>
      </w:r>
    </w:p>
    <w:p w14:paraId="1D0392A6" w14:textId="4A47FCF5" w:rsidR="006604FC" w:rsidRPr="00511FA0" w:rsidRDefault="00743C3F" w:rsidP="006604FC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Aktivnost:  A640</w:t>
      </w:r>
      <w:r w:rsidR="008E44E1" w:rsidRPr="00511FA0">
        <w:rPr>
          <w:rFonts w:ascii="Arial" w:hAnsi="Arial" w:cs="Arial"/>
          <w:sz w:val="24"/>
          <w:szCs w:val="24"/>
        </w:rPr>
        <w:t>000</w:t>
      </w:r>
      <w:r w:rsidR="006604FC" w:rsidRPr="00511FA0">
        <w:rPr>
          <w:rFonts w:ascii="Arial" w:hAnsi="Arial" w:cs="Arial"/>
          <w:sz w:val="24"/>
          <w:szCs w:val="24"/>
        </w:rPr>
        <w:t xml:space="preserve"> </w:t>
      </w:r>
      <w:r w:rsidR="006604FC" w:rsidRPr="00511FA0">
        <w:rPr>
          <w:rFonts w:ascii="Arial" w:hAnsi="Arial" w:cs="Arial"/>
          <w:sz w:val="24"/>
          <w:szCs w:val="24"/>
          <w:lang w:eastAsia="hr-HR"/>
        </w:rPr>
        <w:t>PROGON POČINITELJA KAZNENIH I KAŽNJIVIH DJELA I ZAŠTITA IMOVINE RH PRED NADLEŽNIM SUDOVIMA I TIJELIMA</w:t>
      </w:r>
    </w:p>
    <w:p w14:paraId="1FD783A4" w14:textId="77777777" w:rsidR="003F41D0" w:rsidRPr="00511FA0" w:rsidRDefault="003F41D0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0EE2DA97" w14:textId="77777777" w:rsidR="00616193" w:rsidRPr="00511FA0" w:rsidRDefault="00616193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7C4C04AE" w14:textId="77777777" w:rsidR="00BB0C44" w:rsidRDefault="00BB0C44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96A3097" w14:textId="77777777" w:rsidR="004F258D" w:rsidRPr="00511FA0" w:rsidRDefault="004F258D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5691BD8" w14:textId="1FF1C8EF" w:rsidR="008E44E1" w:rsidRPr="00511FA0" w:rsidRDefault="008E44E1" w:rsidP="00982222">
      <w:pPr>
        <w:pStyle w:val="Tijeloteksta"/>
        <w:rPr>
          <w:rFonts w:ascii="Arial" w:hAnsi="Arial" w:cs="Arial"/>
          <w:sz w:val="24"/>
          <w:szCs w:val="24"/>
        </w:rPr>
      </w:pPr>
    </w:p>
    <w:p w14:paraId="2FE89AA3" w14:textId="73D62295" w:rsidR="00616193" w:rsidRDefault="00FA4A33" w:rsidP="00437659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 OPĆEG</w:t>
      </w:r>
      <w:r w:rsidR="0043346D">
        <w:rPr>
          <w:b/>
          <w:sz w:val="24"/>
          <w:szCs w:val="24"/>
        </w:rPr>
        <w:t xml:space="preserve"> DIJELA G</w:t>
      </w:r>
      <w:r w:rsidR="00437659" w:rsidRPr="00A415B9">
        <w:rPr>
          <w:b/>
          <w:sz w:val="24"/>
          <w:szCs w:val="24"/>
        </w:rPr>
        <w:t>ODIŠNJEG IZVJEŠTAJA O IZVRŠENJU PRORAČUNA I FINANCIJSKOG PLANA</w:t>
      </w:r>
      <w:r w:rsidR="00D418A2">
        <w:rPr>
          <w:b/>
          <w:sz w:val="24"/>
          <w:szCs w:val="24"/>
        </w:rPr>
        <w:t xml:space="preserve"> </w:t>
      </w:r>
      <w:r w:rsidR="00023256">
        <w:rPr>
          <w:b/>
          <w:sz w:val="24"/>
          <w:szCs w:val="24"/>
        </w:rPr>
        <w:t>ZA 2025</w:t>
      </w:r>
      <w:r w:rsidR="00D418A2" w:rsidRPr="00D418A2">
        <w:rPr>
          <w:b/>
          <w:sz w:val="24"/>
          <w:szCs w:val="24"/>
        </w:rPr>
        <w:t>. GODINU</w:t>
      </w:r>
    </w:p>
    <w:p w14:paraId="0BE38BBE" w14:textId="77777777" w:rsidR="00FA4A33" w:rsidRDefault="00FA4A33" w:rsidP="00437659">
      <w:pPr>
        <w:pStyle w:val="Tijeloteksta"/>
        <w:jc w:val="center"/>
        <w:rPr>
          <w:b/>
          <w:sz w:val="24"/>
          <w:szCs w:val="24"/>
        </w:rPr>
      </w:pPr>
    </w:p>
    <w:p w14:paraId="165C78CE" w14:textId="77777777" w:rsidR="00CC1292" w:rsidRDefault="00CC1292" w:rsidP="00437659">
      <w:pPr>
        <w:pStyle w:val="Tijeloteksta"/>
        <w:jc w:val="center"/>
        <w:rPr>
          <w:b/>
          <w:sz w:val="24"/>
          <w:szCs w:val="24"/>
        </w:rPr>
      </w:pPr>
    </w:p>
    <w:p w14:paraId="2EEBB933" w14:textId="77777777" w:rsidR="0009262F" w:rsidRDefault="0009262F" w:rsidP="00437659">
      <w:pPr>
        <w:pStyle w:val="Tijeloteksta"/>
        <w:jc w:val="center"/>
        <w:rPr>
          <w:b/>
          <w:sz w:val="24"/>
          <w:szCs w:val="24"/>
        </w:rPr>
      </w:pPr>
    </w:p>
    <w:p w14:paraId="242CB35E" w14:textId="77777777" w:rsidR="0009262F" w:rsidRDefault="0009262F" w:rsidP="00437659">
      <w:pPr>
        <w:pStyle w:val="Tijeloteksta"/>
        <w:jc w:val="center"/>
        <w:rPr>
          <w:b/>
          <w:sz w:val="24"/>
          <w:szCs w:val="24"/>
        </w:rPr>
      </w:pPr>
    </w:p>
    <w:p w14:paraId="74934728" w14:textId="5FDC34F1" w:rsidR="00CC1292" w:rsidRDefault="00023256" w:rsidP="00437659">
      <w:pPr>
        <w:pStyle w:val="Tijeloteksta"/>
        <w:jc w:val="center"/>
        <w:rPr>
          <w:b/>
          <w:sz w:val="24"/>
          <w:szCs w:val="24"/>
        </w:rPr>
      </w:pPr>
      <w:r w:rsidRPr="00023256">
        <w:rPr>
          <w:noProof/>
          <w:lang w:eastAsia="hr-HR"/>
        </w:rPr>
        <w:drawing>
          <wp:inline distT="0" distB="0" distL="0" distR="0" wp14:anchorId="12706F9A" wp14:editId="18F40C4C">
            <wp:extent cx="6635750" cy="3082444"/>
            <wp:effectExtent l="0" t="0" r="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0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EF1" w14:textId="04D054DA" w:rsidR="00CC1292" w:rsidRPr="00D418A2" w:rsidRDefault="00CC1292" w:rsidP="00CC1292">
      <w:pPr>
        <w:pStyle w:val="Tijeloteksta"/>
        <w:rPr>
          <w:sz w:val="24"/>
          <w:szCs w:val="24"/>
        </w:rPr>
      </w:pPr>
    </w:p>
    <w:p w14:paraId="234EAAE1" w14:textId="3D638CB2" w:rsidR="0014420E" w:rsidRDefault="00CC1292" w:rsidP="007D31F7">
      <w:pPr>
        <w:jc w:val="both"/>
        <w:rPr>
          <w:sz w:val="24"/>
          <w:szCs w:val="24"/>
        </w:rPr>
      </w:pPr>
      <w:r>
        <w:rPr>
          <w:sz w:val="24"/>
          <w:szCs w:val="24"/>
        </w:rPr>
        <w:t>Iz sažetka računa prihoda i rashod</w:t>
      </w:r>
      <w:r w:rsidR="00B579A6">
        <w:rPr>
          <w:sz w:val="24"/>
          <w:szCs w:val="24"/>
        </w:rPr>
        <w:t xml:space="preserve">a općeg dijela izvještaja o </w:t>
      </w:r>
      <w:r>
        <w:rPr>
          <w:sz w:val="24"/>
          <w:szCs w:val="24"/>
        </w:rPr>
        <w:t xml:space="preserve">godišnjem izvršenju proračuna i financijskog </w:t>
      </w:r>
      <w:r w:rsidR="00023256">
        <w:rPr>
          <w:sz w:val="24"/>
          <w:szCs w:val="24"/>
        </w:rPr>
        <w:t>plana za 2025</w:t>
      </w:r>
      <w:r>
        <w:rPr>
          <w:sz w:val="24"/>
          <w:szCs w:val="24"/>
        </w:rPr>
        <w:t>. god</w:t>
      </w:r>
      <w:r w:rsidR="00C472EA">
        <w:rPr>
          <w:sz w:val="24"/>
          <w:szCs w:val="24"/>
        </w:rPr>
        <w:t>inu, prema indeksu vidljivo je</w:t>
      </w:r>
      <w:r w:rsidR="00B579A6">
        <w:rPr>
          <w:sz w:val="24"/>
          <w:szCs w:val="24"/>
        </w:rPr>
        <w:t xml:space="preserve"> uvećanje u odnosu </w:t>
      </w:r>
      <w:r w:rsidR="00023256">
        <w:rPr>
          <w:sz w:val="24"/>
          <w:szCs w:val="24"/>
        </w:rPr>
        <w:t>godišnjeg izvršenja 2024.</w:t>
      </w:r>
      <w:r>
        <w:rPr>
          <w:sz w:val="24"/>
          <w:szCs w:val="24"/>
        </w:rPr>
        <w:t xml:space="preserve"> i istog izvještajnog razdoblja prethodne godine.</w:t>
      </w:r>
    </w:p>
    <w:p w14:paraId="2F196DE5" w14:textId="77777777" w:rsidR="00023256" w:rsidRDefault="00023256" w:rsidP="007D31F7">
      <w:pPr>
        <w:jc w:val="both"/>
        <w:rPr>
          <w:sz w:val="24"/>
          <w:szCs w:val="24"/>
        </w:rPr>
      </w:pPr>
    </w:p>
    <w:p w14:paraId="185151C4" w14:textId="27AC9E16" w:rsidR="00023256" w:rsidRDefault="00023256" w:rsidP="000232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Uvećanje je nastalo najvećim dijelom zbog izjednačavanja osnovice za obračun plaća dužnosnika sa osnovicom plaće službenika (Zakon o plaći i drugim materijalnim pravima pravosudnih dužnosnika 34/25). Također smo u 2025. godini imali i dva povećanja osnovice za obračun plaće koji je povećao plaće i službenika i dužnosnika. </w:t>
      </w:r>
    </w:p>
    <w:p w14:paraId="5D5DC617" w14:textId="77777777" w:rsidR="00023256" w:rsidRDefault="00023256" w:rsidP="00023256">
      <w:pPr>
        <w:jc w:val="both"/>
        <w:rPr>
          <w:sz w:val="24"/>
          <w:szCs w:val="24"/>
        </w:rPr>
      </w:pPr>
    </w:p>
    <w:p w14:paraId="76F252D9" w14:textId="2F8019D6" w:rsidR="00CC1292" w:rsidRDefault="00B579A6" w:rsidP="007D31F7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023256">
        <w:rPr>
          <w:sz w:val="24"/>
          <w:szCs w:val="24"/>
        </w:rPr>
        <w:t>odišnje izvršenje za 2025. godinu u odnosu na plan 2025</w:t>
      </w:r>
      <w:r w:rsidR="0071368D">
        <w:rPr>
          <w:sz w:val="24"/>
          <w:szCs w:val="24"/>
        </w:rPr>
        <w:t>. iskazanim indeksom ukazuje</w:t>
      </w:r>
      <w:r>
        <w:rPr>
          <w:sz w:val="24"/>
          <w:szCs w:val="24"/>
        </w:rPr>
        <w:t xml:space="preserve"> gotovo u cijelosti realiz</w:t>
      </w:r>
      <w:r w:rsidR="00023256">
        <w:rPr>
          <w:sz w:val="24"/>
          <w:szCs w:val="24"/>
        </w:rPr>
        <w:t>irana planirana sredstva za 2025</w:t>
      </w:r>
      <w:r>
        <w:rPr>
          <w:sz w:val="24"/>
          <w:szCs w:val="24"/>
        </w:rPr>
        <w:t>. godinu.</w:t>
      </w:r>
    </w:p>
    <w:p w14:paraId="606C018E" w14:textId="77777777" w:rsidR="00023256" w:rsidRDefault="00023256" w:rsidP="007D31F7">
      <w:pPr>
        <w:jc w:val="both"/>
        <w:rPr>
          <w:sz w:val="24"/>
          <w:szCs w:val="24"/>
        </w:rPr>
      </w:pPr>
    </w:p>
    <w:p w14:paraId="2DA4F614" w14:textId="1E45F4FD" w:rsidR="00F359E2" w:rsidRDefault="00F359E2" w:rsidP="007D31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sažetka je vidljivo </w:t>
      </w:r>
      <w:r w:rsidR="00F453C9">
        <w:rPr>
          <w:sz w:val="24"/>
          <w:szCs w:val="24"/>
        </w:rPr>
        <w:t>smanjenje</w:t>
      </w:r>
      <w:r>
        <w:rPr>
          <w:sz w:val="24"/>
          <w:szCs w:val="24"/>
        </w:rPr>
        <w:t xml:space="preserve"> prijenosa ostvarenih prihoda od vlastitih sredstava (usluge fotokop</w:t>
      </w:r>
      <w:r w:rsidR="00F453C9">
        <w:rPr>
          <w:sz w:val="24"/>
          <w:szCs w:val="24"/>
        </w:rPr>
        <w:t>iranja) koje su ostvarene u 2025. godini u odnosu na 2024</w:t>
      </w:r>
      <w:r>
        <w:rPr>
          <w:sz w:val="24"/>
          <w:szCs w:val="24"/>
        </w:rPr>
        <w:t xml:space="preserve">. godinu te iznose </w:t>
      </w:r>
      <w:r w:rsidR="00F453C9">
        <w:rPr>
          <w:sz w:val="24"/>
          <w:szCs w:val="24"/>
        </w:rPr>
        <w:t>7,08 eura</w:t>
      </w:r>
      <w:r>
        <w:rPr>
          <w:sz w:val="24"/>
          <w:szCs w:val="24"/>
        </w:rPr>
        <w:t>. Ista se sredstva prema planu koristi za pokrivanje rashoda uredskog m</w:t>
      </w:r>
      <w:r w:rsidR="00F453C9">
        <w:rPr>
          <w:sz w:val="24"/>
          <w:szCs w:val="24"/>
        </w:rPr>
        <w:t>aterijala u 2026</w:t>
      </w:r>
      <w:r>
        <w:rPr>
          <w:sz w:val="24"/>
          <w:szCs w:val="24"/>
        </w:rPr>
        <w:t>. godini.</w:t>
      </w:r>
    </w:p>
    <w:p w14:paraId="3194BCAA" w14:textId="0013A081" w:rsidR="0071368D" w:rsidRPr="00A415B9" w:rsidRDefault="0071368D" w:rsidP="007D31F7">
      <w:pPr>
        <w:jc w:val="both"/>
        <w:rPr>
          <w:sz w:val="24"/>
          <w:szCs w:val="24"/>
        </w:rPr>
      </w:pPr>
    </w:p>
    <w:p w14:paraId="3F97A014" w14:textId="2E0563A8" w:rsidR="0071368D" w:rsidRDefault="00660D7F" w:rsidP="003F41D0">
      <w:pPr>
        <w:pStyle w:val="Naslov2"/>
        <w:rPr>
          <w:b w:val="0"/>
          <w:sz w:val="24"/>
          <w:szCs w:val="24"/>
        </w:rPr>
      </w:pPr>
      <w:r w:rsidRPr="00660D7F">
        <w:rPr>
          <w:noProof/>
          <w:lang w:eastAsia="hr-HR"/>
        </w:rPr>
        <w:drawing>
          <wp:inline distT="0" distB="0" distL="0" distR="0" wp14:anchorId="2910B5A5" wp14:editId="1ACCD588">
            <wp:extent cx="6635750" cy="6871470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6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3C6F" w14:textId="64BCCA8D" w:rsidR="00596BE5" w:rsidRDefault="0071368D" w:rsidP="00414CD9">
      <w:pPr>
        <w:pStyle w:val="Naslov2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Iz računa prihoda i rashoda prema ekonomskoj klasifikaciji </w:t>
      </w:r>
      <w:r w:rsidR="00F359E2">
        <w:rPr>
          <w:b w:val="0"/>
          <w:sz w:val="24"/>
          <w:szCs w:val="24"/>
        </w:rPr>
        <w:t>također je vidljivo uvećanje prihoda</w:t>
      </w:r>
      <w:r w:rsidR="004319BD">
        <w:rPr>
          <w:b w:val="0"/>
          <w:sz w:val="24"/>
          <w:szCs w:val="24"/>
        </w:rPr>
        <w:t xml:space="preserve"> i rashoda</w:t>
      </w:r>
      <w:bookmarkStart w:id="0" w:name="_GoBack"/>
      <w:bookmarkEnd w:id="0"/>
      <w:r w:rsidR="00F359E2">
        <w:rPr>
          <w:b w:val="0"/>
          <w:sz w:val="24"/>
          <w:szCs w:val="24"/>
        </w:rPr>
        <w:t xml:space="preserve"> u odnosu na isto izvještajno razdoblje prethodne godine također zbog uvećanja plaća</w:t>
      </w:r>
      <w:r w:rsidR="00414CD9">
        <w:rPr>
          <w:b w:val="0"/>
          <w:sz w:val="24"/>
          <w:szCs w:val="24"/>
        </w:rPr>
        <w:t xml:space="preserve"> dužnosnika i službenika te smanjenje ostvarenih vlastitih prihoda od usluga fotokopiranja u odnosu na prethodnu godinu, a isto je vidljivo po indeksu u stupcu 6.</w:t>
      </w:r>
      <w:r w:rsidR="00596BE5">
        <w:rPr>
          <w:b w:val="0"/>
          <w:sz w:val="24"/>
          <w:szCs w:val="24"/>
        </w:rPr>
        <w:t xml:space="preserve"> </w:t>
      </w:r>
    </w:p>
    <w:p w14:paraId="45FD958F" w14:textId="60D12A00" w:rsidR="0071368D" w:rsidRDefault="0071368D" w:rsidP="00414CD9">
      <w:pPr>
        <w:pStyle w:val="Naslov2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Što se tiče izvršenja u odno</w:t>
      </w:r>
      <w:r w:rsidR="00414CD9">
        <w:rPr>
          <w:b w:val="0"/>
          <w:sz w:val="24"/>
          <w:szCs w:val="24"/>
        </w:rPr>
        <w:t>su na planirana sredstva za 2025</w:t>
      </w:r>
      <w:r>
        <w:rPr>
          <w:b w:val="0"/>
          <w:sz w:val="24"/>
          <w:szCs w:val="24"/>
        </w:rPr>
        <w:t xml:space="preserve">. </w:t>
      </w:r>
      <w:r w:rsidR="0005744B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z indeksa je vidljivo da smo</w:t>
      </w:r>
      <w:r w:rsidR="0009262F">
        <w:rPr>
          <w:b w:val="0"/>
          <w:sz w:val="24"/>
          <w:szCs w:val="24"/>
        </w:rPr>
        <w:t xml:space="preserve"> gotovo u potpunosti realizirali financijska sredstva iz plana</w:t>
      </w:r>
      <w:r w:rsidR="00414CD9">
        <w:rPr>
          <w:b w:val="0"/>
          <w:sz w:val="24"/>
          <w:szCs w:val="24"/>
        </w:rPr>
        <w:t xml:space="preserve"> što je vrlo dobar pokazatelj (stupac 7).</w:t>
      </w:r>
      <w:r w:rsidR="00E20120">
        <w:rPr>
          <w:b w:val="0"/>
          <w:sz w:val="24"/>
          <w:szCs w:val="24"/>
        </w:rPr>
        <w:t xml:space="preserve"> </w:t>
      </w:r>
    </w:p>
    <w:p w14:paraId="40437395" w14:textId="77777777" w:rsidR="0071368D" w:rsidRDefault="0071368D" w:rsidP="003F41D0">
      <w:pPr>
        <w:pStyle w:val="Naslov2"/>
        <w:rPr>
          <w:b w:val="0"/>
          <w:sz w:val="24"/>
          <w:szCs w:val="24"/>
        </w:rPr>
      </w:pPr>
    </w:p>
    <w:p w14:paraId="43458DFF" w14:textId="40A73900" w:rsidR="00D93238" w:rsidRDefault="00D93238" w:rsidP="003F41D0">
      <w:pPr>
        <w:pStyle w:val="Naslov2"/>
        <w:rPr>
          <w:b w:val="0"/>
          <w:sz w:val="24"/>
          <w:szCs w:val="24"/>
        </w:rPr>
      </w:pPr>
    </w:p>
    <w:p w14:paraId="6A4279C8" w14:textId="77777777" w:rsidR="00BD3E49" w:rsidRDefault="00BD3E49" w:rsidP="003F41D0">
      <w:pPr>
        <w:pStyle w:val="Naslov2"/>
        <w:rPr>
          <w:b w:val="0"/>
          <w:sz w:val="24"/>
          <w:szCs w:val="24"/>
        </w:rPr>
      </w:pPr>
    </w:p>
    <w:p w14:paraId="76B5F258" w14:textId="7DAF87C4" w:rsidR="0071368D" w:rsidRDefault="00E20120" w:rsidP="003F41D0">
      <w:pPr>
        <w:pStyle w:val="Naslov2"/>
        <w:rPr>
          <w:b w:val="0"/>
          <w:sz w:val="24"/>
          <w:szCs w:val="24"/>
        </w:rPr>
      </w:pPr>
      <w:r w:rsidRPr="00E20120">
        <w:rPr>
          <w:noProof/>
          <w:lang w:eastAsia="hr-HR"/>
        </w:rPr>
        <w:lastRenderedPageBreak/>
        <w:drawing>
          <wp:inline distT="0" distB="0" distL="0" distR="0" wp14:anchorId="3C65B476" wp14:editId="2CB6513D">
            <wp:extent cx="6635750" cy="228608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22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24E0" w14:textId="7266DF41" w:rsidR="00BD3E49" w:rsidRDefault="00677A97" w:rsidP="002D6DD1">
      <w:pPr>
        <w:pStyle w:val="Naslov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 izvještaju o prihodima i rashodima prema iz</w:t>
      </w:r>
      <w:r w:rsidR="0009262F">
        <w:rPr>
          <w:b w:val="0"/>
          <w:sz w:val="24"/>
          <w:szCs w:val="24"/>
        </w:rPr>
        <w:t>vorima financiranja vidljivo je</w:t>
      </w:r>
      <w:r w:rsidR="00BD3E49">
        <w:rPr>
          <w:b w:val="0"/>
          <w:sz w:val="24"/>
          <w:szCs w:val="24"/>
        </w:rPr>
        <w:t xml:space="preserve"> povećanje općih prihoda i primitaka u 2025. godini u odnosu na godinu ranije zbog već spomenutih povećanja plaća te smanjenje vlastitih prihoda zbog manjeg zahtjeva za umnožavanjem spisa od strane stranaka. U 2025. godini nismo imali pomoći iz EU.</w:t>
      </w:r>
    </w:p>
    <w:p w14:paraId="61F3E134" w14:textId="77777777" w:rsidR="00BD3E49" w:rsidRDefault="00BD3E49" w:rsidP="003F41D0">
      <w:pPr>
        <w:pStyle w:val="Naslov2"/>
        <w:rPr>
          <w:b w:val="0"/>
          <w:sz w:val="24"/>
          <w:szCs w:val="24"/>
        </w:rPr>
      </w:pPr>
    </w:p>
    <w:p w14:paraId="42A86666" w14:textId="77777777" w:rsidR="00677A97" w:rsidRDefault="00677A97" w:rsidP="003F41D0">
      <w:pPr>
        <w:pStyle w:val="Naslov2"/>
        <w:rPr>
          <w:b w:val="0"/>
          <w:sz w:val="24"/>
          <w:szCs w:val="24"/>
        </w:rPr>
      </w:pPr>
    </w:p>
    <w:p w14:paraId="646F9912" w14:textId="347B9D41" w:rsidR="00677A97" w:rsidRDefault="00BD3E49" w:rsidP="003F41D0">
      <w:pPr>
        <w:pStyle w:val="Naslov2"/>
        <w:rPr>
          <w:b w:val="0"/>
          <w:sz w:val="24"/>
          <w:szCs w:val="24"/>
        </w:rPr>
      </w:pPr>
      <w:r w:rsidRPr="00BD3E49">
        <w:rPr>
          <w:noProof/>
          <w:lang w:eastAsia="hr-HR"/>
        </w:rPr>
        <w:drawing>
          <wp:inline distT="0" distB="0" distL="0" distR="0" wp14:anchorId="2A543F41" wp14:editId="2536C04D">
            <wp:extent cx="6635750" cy="931063"/>
            <wp:effectExtent l="0" t="0" r="0" b="254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1301" w14:textId="773BA129" w:rsidR="00D643EF" w:rsidRDefault="00677A97" w:rsidP="002D6DD1">
      <w:pPr>
        <w:pStyle w:val="Naslov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Iz izvještaja o rashodima prema funkcijskoj klasifikaciji (003-Sudovi) prema indeksu u odnosu na izvršenje prethode godine vidljivo je neznatno uvećanje</w:t>
      </w:r>
      <w:r w:rsidR="00BD3E49">
        <w:rPr>
          <w:b w:val="0"/>
          <w:sz w:val="24"/>
          <w:szCs w:val="24"/>
        </w:rPr>
        <w:t xml:space="preserve"> (stupac 6)</w:t>
      </w:r>
      <w:r>
        <w:rPr>
          <w:b w:val="0"/>
          <w:sz w:val="24"/>
          <w:szCs w:val="24"/>
        </w:rPr>
        <w:t>, a u odno</w:t>
      </w:r>
      <w:r w:rsidR="00BD3E49">
        <w:rPr>
          <w:b w:val="0"/>
          <w:sz w:val="24"/>
          <w:szCs w:val="24"/>
        </w:rPr>
        <w:t>su na planirana sredstva za 2025</w:t>
      </w:r>
      <w:r>
        <w:rPr>
          <w:b w:val="0"/>
          <w:sz w:val="24"/>
          <w:szCs w:val="24"/>
        </w:rPr>
        <w:t xml:space="preserve">. i izvršenja za </w:t>
      </w:r>
      <w:r w:rsidR="00BD3E49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>.</w:t>
      </w:r>
      <w:r w:rsidR="005C09D7">
        <w:rPr>
          <w:b w:val="0"/>
          <w:sz w:val="24"/>
          <w:szCs w:val="24"/>
        </w:rPr>
        <w:t>, po</w:t>
      </w:r>
      <w:r>
        <w:rPr>
          <w:b w:val="0"/>
          <w:sz w:val="24"/>
          <w:szCs w:val="24"/>
        </w:rPr>
        <w:t xml:space="preserve"> </w:t>
      </w:r>
      <w:r w:rsidR="005C09D7">
        <w:rPr>
          <w:b w:val="0"/>
          <w:sz w:val="24"/>
          <w:szCs w:val="24"/>
        </w:rPr>
        <w:t xml:space="preserve">indeksu je vidljiva </w:t>
      </w:r>
      <w:r w:rsidR="009567F6">
        <w:rPr>
          <w:b w:val="0"/>
          <w:sz w:val="24"/>
          <w:szCs w:val="24"/>
        </w:rPr>
        <w:t>realizacije plana gotovo u cijelosti</w:t>
      </w:r>
      <w:r w:rsidR="00BD3E49">
        <w:rPr>
          <w:b w:val="0"/>
          <w:sz w:val="24"/>
          <w:szCs w:val="24"/>
        </w:rPr>
        <w:t xml:space="preserve"> (stupac 7)</w:t>
      </w:r>
      <w:r w:rsidR="009567F6">
        <w:rPr>
          <w:b w:val="0"/>
          <w:sz w:val="24"/>
          <w:szCs w:val="24"/>
        </w:rPr>
        <w:t>.</w:t>
      </w:r>
    </w:p>
    <w:tbl>
      <w:tblPr>
        <w:tblStyle w:val="TableNormal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738"/>
        <w:gridCol w:w="1632"/>
        <w:gridCol w:w="1632"/>
      </w:tblGrid>
      <w:tr w:rsidR="0090532E" w:rsidRPr="00A415B9" w14:paraId="7313106E" w14:textId="77777777" w:rsidTr="005B6BAC">
        <w:trPr>
          <w:trHeight w:val="63"/>
        </w:trPr>
        <w:tc>
          <w:tcPr>
            <w:tcW w:w="738" w:type="dxa"/>
            <w:noWrap/>
          </w:tcPr>
          <w:p w14:paraId="044C1078" w14:textId="4B4C7760" w:rsidR="0090532E" w:rsidRPr="00A415B9" w:rsidRDefault="0090532E" w:rsidP="002D6DD1">
            <w:pPr>
              <w:jc w:val="both"/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75206B96" w14:textId="0902CBAE" w:rsidR="0090532E" w:rsidRPr="00A415B9" w:rsidRDefault="0090532E" w:rsidP="002D6DD1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77CC48D5" w14:textId="39CD0342" w:rsidR="0090532E" w:rsidRPr="00A415B9" w:rsidRDefault="0090532E" w:rsidP="002D6DD1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8ABC98" w14:textId="77777777" w:rsidR="002E6669" w:rsidRPr="00A415B9" w:rsidRDefault="002E6669" w:rsidP="007D28C3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59FD4E5F" w14:textId="77777777" w:rsidR="00865548" w:rsidRPr="00A415B9" w:rsidRDefault="00865548" w:rsidP="00491657">
      <w:pPr>
        <w:jc w:val="both"/>
        <w:rPr>
          <w:sz w:val="24"/>
          <w:szCs w:val="24"/>
        </w:rPr>
      </w:pPr>
    </w:p>
    <w:sectPr w:rsidR="00865548" w:rsidRPr="00A415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9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A1DAD" w14:textId="77777777" w:rsidR="005E023B" w:rsidRDefault="005E023B" w:rsidP="005320D4">
      <w:r>
        <w:separator/>
      </w:r>
    </w:p>
  </w:endnote>
  <w:endnote w:type="continuationSeparator" w:id="0">
    <w:p w14:paraId="0269CAC0" w14:textId="77777777" w:rsidR="005E023B" w:rsidRDefault="005E023B" w:rsidP="005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728B5" w14:textId="77777777" w:rsidR="00EF7264" w:rsidRDefault="00EF72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18D7" w14:textId="2BFCAB9F" w:rsidR="005320D4" w:rsidRPr="005320D4" w:rsidRDefault="00A27C9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Županijsko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 državno odvjetništvo u Os</w:t>
    </w:r>
    <w:r w:rsidR="00EF7264">
      <w:rPr>
        <w:rFonts w:asciiTheme="majorHAnsi" w:eastAsiaTheme="majorEastAsia" w:hAnsiTheme="majorHAnsi" w:cstheme="majorBidi"/>
        <w:sz w:val="16"/>
        <w:szCs w:val="16"/>
      </w:rPr>
      <w:t>ijeku-o</w:t>
    </w:r>
    <w:r w:rsidR="00065019">
      <w:rPr>
        <w:rFonts w:asciiTheme="majorHAnsi" w:eastAsiaTheme="majorEastAsia" w:hAnsiTheme="majorHAnsi" w:cstheme="majorBidi"/>
        <w:sz w:val="16"/>
        <w:szCs w:val="16"/>
      </w:rPr>
      <w:t xml:space="preserve">brazloženje posebnog dijela </w:t>
    </w:r>
    <w:r w:rsidR="00EF7264">
      <w:rPr>
        <w:rFonts w:asciiTheme="majorHAnsi" w:eastAsiaTheme="majorEastAsia" w:hAnsiTheme="majorHAnsi" w:cstheme="majorBidi"/>
        <w:sz w:val="16"/>
        <w:szCs w:val="16"/>
      </w:rPr>
      <w:t>godišnjeg izvještaja o izvršenju proračuna i financijskog plana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Stranica </w: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5320D4" w:rsidRPr="005320D4">
      <w:rPr>
        <w:sz w:val="16"/>
        <w:szCs w:val="16"/>
      </w:rPr>
      <w:instrText>PAGE   \* MERGEFORMAT</w:instrTex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319BD" w:rsidRPr="004319BD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7FEE0616" w14:textId="77777777" w:rsidR="005320D4" w:rsidRPr="005320D4" w:rsidRDefault="005320D4">
    <w:pPr>
      <w:pStyle w:val="Podnoj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D073" w14:textId="77777777" w:rsidR="00EF7264" w:rsidRDefault="00EF72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3A5B" w14:textId="77777777" w:rsidR="005E023B" w:rsidRDefault="005E023B" w:rsidP="005320D4">
      <w:r>
        <w:separator/>
      </w:r>
    </w:p>
  </w:footnote>
  <w:footnote w:type="continuationSeparator" w:id="0">
    <w:p w14:paraId="53DD97DA" w14:textId="77777777" w:rsidR="005E023B" w:rsidRDefault="005E023B" w:rsidP="005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4959" w14:textId="77777777" w:rsidR="00EF7264" w:rsidRDefault="00EF72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D173" w14:textId="77777777" w:rsidR="00EF7264" w:rsidRDefault="00EF72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00B2" w14:textId="77777777" w:rsidR="00EF7264" w:rsidRDefault="00EF72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63BD"/>
    <w:multiLevelType w:val="hybridMultilevel"/>
    <w:tmpl w:val="36C6CF10"/>
    <w:lvl w:ilvl="0" w:tplc="21A87014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31249098">
      <w:numFmt w:val="bullet"/>
      <w:lvlText w:val="•"/>
      <w:lvlJc w:val="left"/>
      <w:pPr>
        <w:ind w:left="1152" w:hanging="129"/>
      </w:pPr>
      <w:rPr>
        <w:rFonts w:hint="default"/>
        <w:lang w:val="hr-HR" w:eastAsia="en-US" w:bidi="ar-SA"/>
      </w:rPr>
    </w:lvl>
    <w:lvl w:ilvl="2" w:tplc="88C8D628">
      <w:numFmt w:val="bullet"/>
      <w:lvlText w:val="•"/>
      <w:lvlJc w:val="left"/>
      <w:pPr>
        <w:ind w:left="2185" w:hanging="129"/>
      </w:pPr>
      <w:rPr>
        <w:rFonts w:hint="default"/>
        <w:lang w:val="hr-HR" w:eastAsia="en-US" w:bidi="ar-SA"/>
      </w:rPr>
    </w:lvl>
    <w:lvl w:ilvl="3" w:tplc="36A0F510">
      <w:numFmt w:val="bullet"/>
      <w:lvlText w:val="•"/>
      <w:lvlJc w:val="left"/>
      <w:pPr>
        <w:ind w:left="3217" w:hanging="129"/>
      </w:pPr>
      <w:rPr>
        <w:rFonts w:hint="default"/>
        <w:lang w:val="hr-HR" w:eastAsia="en-US" w:bidi="ar-SA"/>
      </w:rPr>
    </w:lvl>
    <w:lvl w:ilvl="4" w:tplc="087CEE3C">
      <w:numFmt w:val="bullet"/>
      <w:lvlText w:val="•"/>
      <w:lvlJc w:val="left"/>
      <w:pPr>
        <w:ind w:left="4250" w:hanging="129"/>
      </w:pPr>
      <w:rPr>
        <w:rFonts w:hint="default"/>
        <w:lang w:val="hr-HR" w:eastAsia="en-US" w:bidi="ar-SA"/>
      </w:rPr>
    </w:lvl>
    <w:lvl w:ilvl="5" w:tplc="0466363C">
      <w:numFmt w:val="bullet"/>
      <w:lvlText w:val="•"/>
      <w:lvlJc w:val="left"/>
      <w:pPr>
        <w:ind w:left="5283" w:hanging="129"/>
      </w:pPr>
      <w:rPr>
        <w:rFonts w:hint="default"/>
        <w:lang w:val="hr-HR" w:eastAsia="en-US" w:bidi="ar-SA"/>
      </w:rPr>
    </w:lvl>
    <w:lvl w:ilvl="6" w:tplc="0F405A32">
      <w:numFmt w:val="bullet"/>
      <w:lvlText w:val="•"/>
      <w:lvlJc w:val="left"/>
      <w:pPr>
        <w:ind w:left="6315" w:hanging="129"/>
      </w:pPr>
      <w:rPr>
        <w:rFonts w:hint="default"/>
        <w:lang w:val="hr-HR" w:eastAsia="en-US" w:bidi="ar-SA"/>
      </w:rPr>
    </w:lvl>
    <w:lvl w:ilvl="7" w:tplc="B35EAC4E">
      <w:numFmt w:val="bullet"/>
      <w:lvlText w:val="•"/>
      <w:lvlJc w:val="left"/>
      <w:pPr>
        <w:ind w:left="7348" w:hanging="129"/>
      </w:pPr>
      <w:rPr>
        <w:rFonts w:hint="default"/>
        <w:lang w:val="hr-HR" w:eastAsia="en-US" w:bidi="ar-SA"/>
      </w:rPr>
    </w:lvl>
    <w:lvl w:ilvl="8" w:tplc="9CDE8AB0">
      <w:numFmt w:val="bullet"/>
      <w:lvlText w:val="•"/>
      <w:lvlJc w:val="left"/>
      <w:pPr>
        <w:ind w:left="8380" w:hanging="129"/>
      </w:pPr>
      <w:rPr>
        <w:rFonts w:hint="default"/>
        <w:lang w:val="hr-HR" w:eastAsia="en-US" w:bidi="ar-SA"/>
      </w:rPr>
    </w:lvl>
  </w:abstractNum>
  <w:abstractNum w:abstractNumId="1" w15:restartNumberingAfterBreak="0">
    <w:nsid w:val="5DC7783F"/>
    <w:multiLevelType w:val="hybridMultilevel"/>
    <w:tmpl w:val="BF18844A"/>
    <w:lvl w:ilvl="0" w:tplc="D0C2541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48"/>
    <w:rsid w:val="0001128A"/>
    <w:rsid w:val="00013414"/>
    <w:rsid w:val="00017C86"/>
    <w:rsid w:val="00023256"/>
    <w:rsid w:val="0002459D"/>
    <w:rsid w:val="000262C2"/>
    <w:rsid w:val="00035D2D"/>
    <w:rsid w:val="00045022"/>
    <w:rsid w:val="00056E34"/>
    <w:rsid w:val="0005744B"/>
    <w:rsid w:val="00065019"/>
    <w:rsid w:val="0007312A"/>
    <w:rsid w:val="0007742B"/>
    <w:rsid w:val="0009262F"/>
    <w:rsid w:val="000B1CCF"/>
    <w:rsid w:val="000B2B6F"/>
    <w:rsid w:val="00124D62"/>
    <w:rsid w:val="00127CD1"/>
    <w:rsid w:val="001316CA"/>
    <w:rsid w:val="001403AF"/>
    <w:rsid w:val="0014420E"/>
    <w:rsid w:val="00147A58"/>
    <w:rsid w:val="00171B33"/>
    <w:rsid w:val="0019067C"/>
    <w:rsid w:val="001B2C07"/>
    <w:rsid w:val="001D5E0E"/>
    <w:rsid w:val="001F5FB9"/>
    <w:rsid w:val="0021277D"/>
    <w:rsid w:val="0023098D"/>
    <w:rsid w:val="00231872"/>
    <w:rsid w:val="00235BAC"/>
    <w:rsid w:val="002528D9"/>
    <w:rsid w:val="002543DA"/>
    <w:rsid w:val="0027064B"/>
    <w:rsid w:val="00272417"/>
    <w:rsid w:val="002807A4"/>
    <w:rsid w:val="002A17E1"/>
    <w:rsid w:val="002A4E1C"/>
    <w:rsid w:val="002A6195"/>
    <w:rsid w:val="002D6DD1"/>
    <w:rsid w:val="002E6669"/>
    <w:rsid w:val="00302BD7"/>
    <w:rsid w:val="003455A3"/>
    <w:rsid w:val="003531C0"/>
    <w:rsid w:val="00360137"/>
    <w:rsid w:val="00361AD3"/>
    <w:rsid w:val="00361AE6"/>
    <w:rsid w:val="003836CF"/>
    <w:rsid w:val="00384ECB"/>
    <w:rsid w:val="003850E6"/>
    <w:rsid w:val="003B029F"/>
    <w:rsid w:val="003B6FA9"/>
    <w:rsid w:val="003F41D0"/>
    <w:rsid w:val="00403CC5"/>
    <w:rsid w:val="0040652B"/>
    <w:rsid w:val="00414CD9"/>
    <w:rsid w:val="004319BD"/>
    <w:rsid w:val="0043346D"/>
    <w:rsid w:val="00437659"/>
    <w:rsid w:val="004707A5"/>
    <w:rsid w:val="004768A7"/>
    <w:rsid w:val="00477E19"/>
    <w:rsid w:val="0048111C"/>
    <w:rsid w:val="00491657"/>
    <w:rsid w:val="004B26BB"/>
    <w:rsid w:val="004D1040"/>
    <w:rsid w:val="004D784B"/>
    <w:rsid w:val="004F0BD6"/>
    <w:rsid w:val="004F258D"/>
    <w:rsid w:val="00511FA0"/>
    <w:rsid w:val="00515DC6"/>
    <w:rsid w:val="00516AFD"/>
    <w:rsid w:val="005214DB"/>
    <w:rsid w:val="00521B0F"/>
    <w:rsid w:val="005320D4"/>
    <w:rsid w:val="00551CAD"/>
    <w:rsid w:val="00566762"/>
    <w:rsid w:val="00576758"/>
    <w:rsid w:val="00596BE5"/>
    <w:rsid w:val="005A47DE"/>
    <w:rsid w:val="005A4D41"/>
    <w:rsid w:val="005B6BAC"/>
    <w:rsid w:val="005C09D7"/>
    <w:rsid w:val="005C333A"/>
    <w:rsid w:val="005C7217"/>
    <w:rsid w:val="005D3AF2"/>
    <w:rsid w:val="005E023B"/>
    <w:rsid w:val="00616193"/>
    <w:rsid w:val="006174B8"/>
    <w:rsid w:val="0062316D"/>
    <w:rsid w:val="00631D8C"/>
    <w:rsid w:val="00635015"/>
    <w:rsid w:val="00651487"/>
    <w:rsid w:val="00657C38"/>
    <w:rsid w:val="006604FC"/>
    <w:rsid w:val="00660D7F"/>
    <w:rsid w:val="00662D16"/>
    <w:rsid w:val="00671237"/>
    <w:rsid w:val="00671656"/>
    <w:rsid w:val="00677A97"/>
    <w:rsid w:val="00683335"/>
    <w:rsid w:val="00697428"/>
    <w:rsid w:val="00697985"/>
    <w:rsid w:val="006D7AC5"/>
    <w:rsid w:val="0071368D"/>
    <w:rsid w:val="00743C3F"/>
    <w:rsid w:val="00780AEA"/>
    <w:rsid w:val="00782CF7"/>
    <w:rsid w:val="0079322A"/>
    <w:rsid w:val="007A2F5E"/>
    <w:rsid w:val="007B076B"/>
    <w:rsid w:val="007C0618"/>
    <w:rsid w:val="007D28C3"/>
    <w:rsid w:val="007D31F7"/>
    <w:rsid w:val="007D4C22"/>
    <w:rsid w:val="007E1FF5"/>
    <w:rsid w:val="007F4A13"/>
    <w:rsid w:val="007F5ADA"/>
    <w:rsid w:val="007F74B3"/>
    <w:rsid w:val="00821CFC"/>
    <w:rsid w:val="00837AE3"/>
    <w:rsid w:val="00843224"/>
    <w:rsid w:val="00865548"/>
    <w:rsid w:val="00890EEC"/>
    <w:rsid w:val="008E033B"/>
    <w:rsid w:val="008E44E1"/>
    <w:rsid w:val="008F3680"/>
    <w:rsid w:val="009013CA"/>
    <w:rsid w:val="0090532E"/>
    <w:rsid w:val="009237C9"/>
    <w:rsid w:val="00933855"/>
    <w:rsid w:val="009567F6"/>
    <w:rsid w:val="00957AD8"/>
    <w:rsid w:val="00982222"/>
    <w:rsid w:val="009A2FD3"/>
    <w:rsid w:val="00A2585A"/>
    <w:rsid w:val="00A27C93"/>
    <w:rsid w:val="00A415B9"/>
    <w:rsid w:val="00A45811"/>
    <w:rsid w:val="00A875C2"/>
    <w:rsid w:val="00A91C7F"/>
    <w:rsid w:val="00AB4B4D"/>
    <w:rsid w:val="00AD3D8B"/>
    <w:rsid w:val="00AD63AD"/>
    <w:rsid w:val="00AE5318"/>
    <w:rsid w:val="00B12589"/>
    <w:rsid w:val="00B21C90"/>
    <w:rsid w:val="00B2335E"/>
    <w:rsid w:val="00B45228"/>
    <w:rsid w:val="00B47696"/>
    <w:rsid w:val="00B56B5F"/>
    <w:rsid w:val="00B579A6"/>
    <w:rsid w:val="00B7289C"/>
    <w:rsid w:val="00B7689A"/>
    <w:rsid w:val="00B827C4"/>
    <w:rsid w:val="00B920CA"/>
    <w:rsid w:val="00B952F6"/>
    <w:rsid w:val="00BB0C44"/>
    <w:rsid w:val="00BB209F"/>
    <w:rsid w:val="00BD3E49"/>
    <w:rsid w:val="00BD7BCE"/>
    <w:rsid w:val="00C30214"/>
    <w:rsid w:val="00C32335"/>
    <w:rsid w:val="00C3506E"/>
    <w:rsid w:val="00C363D0"/>
    <w:rsid w:val="00C374E1"/>
    <w:rsid w:val="00C448FF"/>
    <w:rsid w:val="00C44DD7"/>
    <w:rsid w:val="00C472EA"/>
    <w:rsid w:val="00C521E2"/>
    <w:rsid w:val="00C61ACF"/>
    <w:rsid w:val="00C77C7C"/>
    <w:rsid w:val="00C82CFF"/>
    <w:rsid w:val="00C92EBE"/>
    <w:rsid w:val="00CA0BC2"/>
    <w:rsid w:val="00CA485D"/>
    <w:rsid w:val="00CC1292"/>
    <w:rsid w:val="00CC4FDD"/>
    <w:rsid w:val="00CC612C"/>
    <w:rsid w:val="00CE341E"/>
    <w:rsid w:val="00CE7F37"/>
    <w:rsid w:val="00CF2FB7"/>
    <w:rsid w:val="00CF336A"/>
    <w:rsid w:val="00D02929"/>
    <w:rsid w:val="00D03177"/>
    <w:rsid w:val="00D16D6C"/>
    <w:rsid w:val="00D20C84"/>
    <w:rsid w:val="00D36F6B"/>
    <w:rsid w:val="00D418A2"/>
    <w:rsid w:val="00D45D82"/>
    <w:rsid w:val="00D5350F"/>
    <w:rsid w:val="00D643EF"/>
    <w:rsid w:val="00D7190C"/>
    <w:rsid w:val="00D75E8F"/>
    <w:rsid w:val="00D93238"/>
    <w:rsid w:val="00DA58EF"/>
    <w:rsid w:val="00DB3539"/>
    <w:rsid w:val="00DD2D4F"/>
    <w:rsid w:val="00E02BD3"/>
    <w:rsid w:val="00E06CB4"/>
    <w:rsid w:val="00E12AFF"/>
    <w:rsid w:val="00E12CFC"/>
    <w:rsid w:val="00E14349"/>
    <w:rsid w:val="00E20120"/>
    <w:rsid w:val="00E24DD3"/>
    <w:rsid w:val="00E34DE2"/>
    <w:rsid w:val="00E852AB"/>
    <w:rsid w:val="00E91848"/>
    <w:rsid w:val="00EF06FD"/>
    <w:rsid w:val="00EF7264"/>
    <w:rsid w:val="00F00658"/>
    <w:rsid w:val="00F130AE"/>
    <w:rsid w:val="00F220BE"/>
    <w:rsid w:val="00F359E2"/>
    <w:rsid w:val="00F453C9"/>
    <w:rsid w:val="00F45616"/>
    <w:rsid w:val="00F65332"/>
    <w:rsid w:val="00F857D4"/>
    <w:rsid w:val="00F92D5F"/>
    <w:rsid w:val="00FA4A33"/>
    <w:rsid w:val="00FC1039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00B9"/>
  <w15:docId w15:val="{A6EE6957-492F-4782-BB34-21A1934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23"/>
      <w:ind w:left="11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130"/>
      <w:ind w:left="11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39" w:hanging="1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44D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DD7"/>
    <w:rPr>
      <w:rFonts w:ascii="Tahoma" w:eastAsia="Times New Roman" w:hAnsi="Tahoma" w:cs="Tahoma"/>
      <w:sz w:val="16"/>
      <w:szCs w:val="1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3455A3"/>
    <w:rPr>
      <w:rFonts w:ascii="Times New Roman" w:eastAsia="Times New Roman" w:hAnsi="Times New Roman" w:cs="Times New Roman"/>
      <w:b/>
      <w:bCs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20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20D4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E0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</dc:creator>
  <cp:lastModifiedBy>Tajana Briševac</cp:lastModifiedBy>
  <cp:revision>12</cp:revision>
  <cp:lastPrinted>2024-03-27T08:45:00Z</cp:lastPrinted>
  <dcterms:created xsi:type="dcterms:W3CDTF">2026-03-18T11:25:00Z</dcterms:created>
  <dcterms:modified xsi:type="dcterms:W3CDTF">2026-03-20T11:20:00Z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2022-12-16T00:00:00Z</vt:filetime>
  </property>
</Properties>
</file>