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904" w:rsidRDefault="00790904" w:rsidP="00790904">
      <w:pPr>
        <w:pStyle w:val="Tijeloteksta"/>
        <w:ind w:left="106"/>
        <w:rPr>
          <w:sz w:val="20"/>
        </w:rPr>
      </w:pPr>
      <w:r>
        <w:rPr>
          <w:noProof/>
          <w:sz w:val="20"/>
          <w:lang w:eastAsia="hr-HR"/>
        </w:rPr>
        <mc:AlternateContent>
          <mc:Choice Requires="wpg">
            <w:drawing>
              <wp:inline distT="0" distB="0" distL="0" distR="0" wp14:anchorId="43D8EA8B" wp14:editId="73AABCC5">
                <wp:extent cx="6480175" cy="314325"/>
                <wp:effectExtent l="9525" t="9525" r="6350" b="9525"/>
                <wp:docPr id="13" name="Grup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314325"/>
                          <a:chOff x="0" y="0"/>
                          <a:chExt cx="10205" cy="495"/>
                        </a:xfrm>
                      </wpg:grpSpPr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10"/>
                            <a:ext cx="10205" cy="480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4"/>
                        <wps:cNvSpPr>
                          <a:spLocks/>
                        </wps:cNvSpPr>
                        <wps:spPr bwMode="auto">
                          <a:xfrm>
                            <a:off x="1" y="5"/>
                            <a:ext cx="10204" cy="485"/>
                          </a:xfrm>
                          <a:custGeom>
                            <a:avLst/>
                            <a:gdLst>
                              <a:gd name="T0" fmla="+- 0 1 1"/>
                              <a:gd name="T1" fmla="*/ T0 w 10204"/>
                              <a:gd name="T2" fmla="+- 0 5 5"/>
                              <a:gd name="T3" fmla="*/ 5 h 485"/>
                              <a:gd name="T4" fmla="+- 0 10205 1"/>
                              <a:gd name="T5" fmla="*/ T4 w 10204"/>
                              <a:gd name="T6" fmla="+- 0 5 5"/>
                              <a:gd name="T7" fmla="*/ 5 h 485"/>
                              <a:gd name="T8" fmla="+- 0 1 1"/>
                              <a:gd name="T9" fmla="*/ T8 w 10204"/>
                              <a:gd name="T10" fmla="+- 0 490 5"/>
                              <a:gd name="T11" fmla="*/ 490 h 485"/>
                              <a:gd name="T12" fmla="+- 0 10205 1"/>
                              <a:gd name="T13" fmla="*/ T12 w 10204"/>
                              <a:gd name="T14" fmla="+- 0 490 5"/>
                              <a:gd name="T15" fmla="*/ 490 h 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204" h="485">
                                <a:moveTo>
                                  <a:pt x="0" y="0"/>
                                </a:moveTo>
                                <a:lnTo>
                                  <a:pt x="10204" y="0"/>
                                </a:lnTo>
                                <a:moveTo>
                                  <a:pt x="0" y="485"/>
                                </a:moveTo>
                                <a:lnTo>
                                  <a:pt x="10204" y="48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"/>
                            <a:ext cx="10205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0904" w:rsidRPr="00A415B9" w:rsidRDefault="00790904" w:rsidP="00790904">
                              <w:pPr>
                                <w:spacing w:before="130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pacing w:val="16"/>
                                  <w:sz w:val="24"/>
                                  <w:szCs w:val="24"/>
                                </w:rPr>
                                <w:t>1098</w:t>
                              </w:r>
                              <w:r w:rsidRPr="00A415B9">
                                <w:rPr>
                                  <w:b/>
                                  <w:spacing w:val="16"/>
                                  <w:sz w:val="24"/>
                                  <w:szCs w:val="24"/>
                                </w:rPr>
                                <w:t>5</w:t>
                              </w:r>
                              <w:r w:rsidRPr="00A415B9">
                                <w:rPr>
                                  <w:b/>
                                  <w:spacing w:val="4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6"/>
                                  <w:sz w:val="24"/>
                                  <w:szCs w:val="24"/>
                                </w:rPr>
                                <w:t>Općinsko</w:t>
                              </w:r>
                              <w:r w:rsidRPr="00A415B9">
                                <w:rPr>
                                  <w:b/>
                                  <w:spacing w:val="16"/>
                                  <w:sz w:val="24"/>
                                  <w:szCs w:val="24"/>
                                </w:rPr>
                                <w:t xml:space="preserve"> državno odvjetništvo u </w:t>
                              </w:r>
                              <w:r w:rsidRPr="00A415B9">
                                <w:rPr>
                                  <w:b/>
                                  <w:spacing w:val="19"/>
                                  <w:sz w:val="24"/>
                                  <w:szCs w:val="24"/>
                                </w:rPr>
                                <w:t>Osijeku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D8EA8B" id="Grupa 13" o:spid="_x0000_s1026" style="width:510.25pt;height:24.75pt;mso-position-horizontal-relative:char;mso-position-vertical-relative:line" coordsize="10205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">
                <v:rect id="Rectangle 13" o:spid="_x0000_s1027" style="position:absolute;top:10;width:1020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" fillcolor="#e6e6e6" stroked="f"/>
                <v:shape id="AutoShape 14" o:spid="_x0000_s1028" style="position:absolute;left:1;top:5;width:10204;height:485;visibility:visible;mso-wrap-style:square;v-text-anchor:top" coordsize="10204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" path="m,l10204,m,485r10204,e" filled="f" strokeweight=".5pt">
                  <v:path arrowok="t" o:connecttype="custom" o:connectlocs="0,5;10204,5;0,490;10204,490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9" type="#_x0000_t202" style="position:absolute;top:10;width:10205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790904" w:rsidRPr="00A415B9" w:rsidRDefault="00790904" w:rsidP="00790904">
                        <w:pPr>
                          <w:spacing w:before="13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16"/>
                            <w:sz w:val="24"/>
                            <w:szCs w:val="24"/>
                          </w:rPr>
                          <w:t>1098</w:t>
                        </w:r>
                        <w:r w:rsidRPr="00A415B9">
                          <w:rPr>
                            <w:b/>
                            <w:spacing w:val="16"/>
                            <w:sz w:val="24"/>
                            <w:szCs w:val="24"/>
                          </w:rPr>
                          <w:t>5</w:t>
                        </w:r>
                        <w:r w:rsidRPr="00A415B9">
                          <w:rPr>
                            <w:b/>
                            <w:spacing w:val="4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16"/>
                            <w:sz w:val="24"/>
                            <w:szCs w:val="24"/>
                          </w:rPr>
                          <w:t>Općinsko</w:t>
                        </w:r>
                        <w:r w:rsidRPr="00A415B9">
                          <w:rPr>
                            <w:b/>
                            <w:spacing w:val="16"/>
                            <w:sz w:val="24"/>
                            <w:szCs w:val="24"/>
                          </w:rPr>
                          <w:t xml:space="preserve"> državno odvjetništvo u </w:t>
                        </w:r>
                        <w:r w:rsidRPr="00A415B9">
                          <w:rPr>
                            <w:b/>
                            <w:spacing w:val="19"/>
                            <w:sz w:val="24"/>
                            <w:szCs w:val="24"/>
                          </w:rPr>
                          <w:t>Osijeku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90904" w:rsidRDefault="00790904" w:rsidP="00790904">
      <w:pPr>
        <w:pStyle w:val="Tijeloteksta"/>
        <w:ind w:left="106"/>
        <w:rPr>
          <w:sz w:val="20"/>
        </w:rPr>
      </w:pPr>
    </w:p>
    <w:p w:rsidR="00790904" w:rsidRDefault="00790904" w:rsidP="00790904">
      <w:pPr>
        <w:pStyle w:val="Tijeloteksta"/>
        <w:ind w:left="106"/>
        <w:rPr>
          <w:sz w:val="20"/>
        </w:rPr>
      </w:pPr>
    </w:p>
    <w:p w:rsidR="00790904" w:rsidRPr="00511FA0" w:rsidRDefault="00790904" w:rsidP="00790904">
      <w:pPr>
        <w:pStyle w:val="Tijeloteksta"/>
        <w:rPr>
          <w:rFonts w:ascii="Arial" w:hAnsi="Arial" w:cs="Arial"/>
          <w:sz w:val="24"/>
          <w:szCs w:val="24"/>
        </w:rPr>
      </w:pPr>
      <w:r w:rsidRPr="00511FA0">
        <w:rPr>
          <w:rFonts w:ascii="Arial" w:hAnsi="Arial" w:cs="Arial"/>
          <w:sz w:val="24"/>
          <w:szCs w:val="24"/>
        </w:rPr>
        <w:t>Razdjel:    109 MINISTARSTVO PRAVOSUĐA I UPRAVE</w:t>
      </w:r>
    </w:p>
    <w:p w:rsidR="00790904" w:rsidRPr="00511FA0" w:rsidRDefault="00790904" w:rsidP="00790904">
      <w:pPr>
        <w:pStyle w:val="Tijeloteksta"/>
        <w:rPr>
          <w:rFonts w:ascii="Arial" w:hAnsi="Arial" w:cs="Arial"/>
          <w:sz w:val="24"/>
          <w:szCs w:val="24"/>
        </w:rPr>
      </w:pPr>
      <w:r w:rsidRPr="00511FA0">
        <w:rPr>
          <w:rFonts w:ascii="Arial" w:hAnsi="Arial" w:cs="Arial"/>
          <w:sz w:val="24"/>
          <w:szCs w:val="24"/>
        </w:rPr>
        <w:t xml:space="preserve">Glava:       </w:t>
      </w:r>
      <w:r>
        <w:rPr>
          <w:rFonts w:ascii="Arial" w:hAnsi="Arial" w:cs="Arial"/>
          <w:sz w:val="24"/>
          <w:szCs w:val="24"/>
        </w:rPr>
        <w:t>10985 OPĆINSKO</w:t>
      </w:r>
      <w:r w:rsidRPr="00511FA0">
        <w:rPr>
          <w:rFonts w:ascii="Arial" w:hAnsi="Arial" w:cs="Arial"/>
          <w:sz w:val="24"/>
          <w:szCs w:val="24"/>
        </w:rPr>
        <w:t xml:space="preserve"> DRŽAVNO ODVJETNIŠTVO U OSIJEKU</w:t>
      </w:r>
    </w:p>
    <w:p w:rsidR="00790904" w:rsidRPr="00511FA0" w:rsidRDefault="00790904" w:rsidP="00790904">
      <w:pPr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</w:rPr>
        <w:t>Aktivnost:  A642</w:t>
      </w:r>
      <w:r w:rsidRPr="00511FA0">
        <w:rPr>
          <w:rFonts w:ascii="Arial" w:hAnsi="Arial" w:cs="Arial"/>
          <w:sz w:val="24"/>
          <w:szCs w:val="24"/>
        </w:rPr>
        <w:t xml:space="preserve">000 </w:t>
      </w:r>
      <w:r w:rsidRPr="00511FA0">
        <w:rPr>
          <w:rFonts w:ascii="Arial" w:hAnsi="Arial" w:cs="Arial"/>
          <w:sz w:val="24"/>
          <w:szCs w:val="24"/>
          <w:lang w:eastAsia="hr-HR"/>
        </w:rPr>
        <w:t>PROGON POČINITELJA KAZNENIH I KAŽNJIVIH DJELA I ZAŠTITA IMOVINE RH PRED NADLEŽNIM SUDOVIMA I TIJELIMA</w:t>
      </w:r>
    </w:p>
    <w:p w:rsidR="00790904" w:rsidRPr="00511FA0" w:rsidRDefault="00790904" w:rsidP="00790904">
      <w:pPr>
        <w:rPr>
          <w:rFonts w:ascii="Arial" w:hAnsi="Arial" w:cs="Arial"/>
          <w:sz w:val="24"/>
          <w:szCs w:val="24"/>
          <w:lang w:eastAsia="hr-HR"/>
        </w:rPr>
      </w:pPr>
    </w:p>
    <w:p w:rsidR="00790904" w:rsidRPr="00511FA0" w:rsidRDefault="00790904" w:rsidP="00790904">
      <w:pPr>
        <w:rPr>
          <w:rFonts w:ascii="Arial" w:hAnsi="Arial" w:cs="Arial"/>
          <w:sz w:val="24"/>
          <w:szCs w:val="24"/>
          <w:lang w:eastAsia="hr-HR"/>
        </w:rPr>
      </w:pPr>
    </w:p>
    <w:p w:rsidR="00790904" w:rsidRDefault="00790904" w:rsidP="00790904">
      <w:pPr>
        <w:rPr>
          <w:rFonts w:ascii="Arial" w:hAnsi="Arial" w:cs="Arial"/>
          <w:sz w:val="24"/>
          <w:szCs w:val="24"/>
          <w:lang w:eastAsia="hr-HR"/>
        </w:rPr>
      </w:pPr>
    </w:p>
    <w:p w:rsidR="00790904" w:rsidRDefault="00790904" w:rsidP="00790904">
      <w:pPr>
        <w:rPr>
          <w:rFonts w:ascii="Arial" w:hAnsi="Arial" w:cs="Arial"/>
          <w:sz w:val="24"/>
          <w:szCs w:val="24"/>
          <w:lang w:eastAsia="hr-HR"/>
        </w:rPr>
      </w:pPr>
    </w:p>
    <w:p w:rsidR="00790904" w:rsidRPr="00D418A2" w:rsidRDefault="00790904" w:rsidP="00AB127C">
      <w:pPr>
        <w:pStyle w:val="Tijeloteksta"/>
        <w:jc w:val="center"/>
        <w:rPr>
          <w:sz w:val="24"/>
          <w:szCs w:val="24"/>
        </w:rPr>
      </w:pPr>
      <w:r w:rsidRPr="00A415B9">
        <w:rPr>
          <w:b/>
          <w:sz w:val="24"/>
          <w:szCs w:val="24"/>
        </w:rPr>
        <w:t>OBRAZLOŽENJE POSEBNOG DIJELA GODIŠNJEG IZVJEŠTAJA O IZVRŠENJU PRORAČUNA I FINANCIJSKOG PLANA</w:t>
      </w:r>
      <w:r>
        <w:rPr>
          <w:b/>
          <w:sz w:val="24"/>
          <w:szCs w:val="24"/>
        </w:rPr>
        <w:t xml:space="preserve"> ZA 2025</w:t>
      </w:r>
      <w:r w:rsidRPr="00D418A2">
        <w:rPr>
          <w:b/>
          <w:sz w:val="24"/>
          <w:szCs w:val="24"/>
        </w:rPr>
        <w:t>. GODINU</w:t>
      </w:r>
    </w:p>
    <w:p w:rsidR="00790904" w:rsidRPr="00D418A2" w:rsidRDefault="00790904" w:rsidP="00790904">
      <w:pPr>
        <w:pStyle w:val="Tijeloteksta"/>
        <w:rPr>
          <w:sz w:val="24"/>
          <w:szCs w:val="24"/>
        </w:rPr>
      </w:pPr>
    </w:p>
    <w:p w:rsidR="00790904" w:rsidRPr="009C2004" w:rsidRDefault="00790904" w:rsidP="00790904">
      <w:pPr>
        <w:jc w:val="both"/>
        <w:rPr>
          <w:sz w:val="24"/>
          <w:szCs w:val="24"/>
        </w:rPr>
      </w:pPr>
    </w:p>
    <w:p w:rsidR="00790904" w:rsidRPr="00A415B9" w:rsidRDefault="00790904" w:rsidP="00790904">
      <w:pPr>
        <w:pStyle w:val="Naslov2"/>
        <w:rPr>
          <w:b w:val="0"/>
          <w:sz w:val="24"/>
          <w:szCs w:val="24"/>
        </w:rPr>
      </w:pPr>
    </w:p>
    <w:p w:rsidR="00790904" w:rsidRDefault="00790904" w:rsidP="00790904">
      <w:pPr>
        <w:pStyle w:val="Naslov1"/>
        <w:tabs>
          <w:tab w:val="left" w:pos="10314"/>
        </w:tabs>
        <w:spacing w:before="96"/>
        <w:ind w:left="0"/>
        <w:rPr>
          <w:b w:val="0"/>
          <w:sz w:val="24"/>
          <w:szCs w:val="24"/>
          <w:u w:val="single"/>
        </w:rPr>
      </w:pPr>
      <w:r>
        <w:rPr>
          <w:sz w:val="24"/>
          <w:szCs w:val="24"/>
          <w:u w:val="single"/>
        </w:rPr>
        <w:t>A642</w:t>
      </w:r>
      <w:r w:rsidRPr="00A415B9">
        <w:rPr>
          <w:sz w:val="24"/>
          <w:szCs w:val="24"/>
          <w:u w:val="single"/>
        </w:rPr>
        <w:t xml:space="preserve">000  </w:t>
      </w:r>
      <w:r w:rsidRPr="00A415B9">
        <w:rPr>
          <w:b w:val="0"/>
          <w:sz w:val="24"/>
          <w:szCs w:val="24"/>
          <w:u w:val="single"/>
        </w:rPr>
        <w:t>PROGON POČINITELJA KAZNENIH I KAŽNJIVIH DJELA I ZAŠTITA IMOVINE RH PRED NADLEŽNIM SUDOVIMA I TIJELIMA</w:t>
      </w:r>
    </w:p>
    <w:p w:rsidR="00790904" w:rsidRDefault="00790904" w:rsidP="00790904">
      <w:pPr>
        <w:pStyle w:val="Naslov1"/>
        <w:tabs>
          <w:tab w:val="left" w:pos="10314"/>
        </w:tabs>
        <w:spacing w:before="96"/>
        <w:ind w:left="0"/>
        <w:rPr>
          <w:b w:val="0"/>
          <w:sz w:val="24"/>
          <w:szCs w:val="24"/>
        </w:rPr>
      </w:pPr>
      <w:r w:rsidRPr="00B45228">
        <w:rPr>
          <w:b w:val="0"/>
          <w:sz w:val="24"/>
          <w:szCs w:val="24"/>
          <w:u w:val="single"/>
        </w:rPr>
        <w:t>Program 2812</w:t>
      </w:r>
      <w:r w:rsidRPr="00B45228">
        <w:rPr>
          <w:b w:val="0"/>
          <w:sz w:val="24"/>
          <w:szCs w:val="24"/>
        </w:rPr>
        <w:t xml:space="preserve"> Djelovanje državnih odvjetništava</w:t>
      </w:r>
    </w:p>
    <w:p w:rsidR="00790904" w:rsidRPr="009C5403" w:rsidRDefault="00790904" w:rsidP="00790904">
      <w:pPr>
        <w:pStyle w:val="Naslov1"/>
        <w:tabs>
          <w:tab w:val="left" w:pos="10314"/>
        </w:tabs>
        <w:spacing w:before="96"/>
        <w:ind w:left="0"/>
        <w:rPr>
          <w:b w:val="0"/>
          <w:sz w:val="24"/>
          <w:szCs w:val="24"/>
        </w:rPr>
      </w:pPr>
      <w:r w:rsidRPr="00A415B9">
        <w:rPr>
          <w:b w:val="0"/>
          <w:sz w:val="24"/>
          <w:szCs w:val="24"/>
          <w:u w:val="single"/>
        </w:rPr>
        <w:fldChar w:fldCharType="begin"/>
      </w:r>
      <w:r w:rsidRPr="00A415B9">
        <w:rPr>
          <w:b w:val="0"/>
          <w:sz w:val="24"/>
          <w:szCs w:val="24"/>
          <w:u w:val="single"/>
        </w:rPr>
        <w:instrText xml:space="preserve"> LINK </w:instrText>
      </w:r>
      <w:r>
        <w:rPr>
          <w:b w:val="0"/>
          <w:sz w:val="24"/>
          <w:szCs w:val="24"/>
          <w:u w:val="single"/>
        </w:rPr>
        <w:instrText xml:space="preserve">Excel.Sheet.12 "C:\\Users\\tbrisevac\\Desktop\\ŽDO U OSIJEKU-Tablica ogledni format izvještaja o izvršenju PKDP (1).xlsx" "Posebni dio!R4C1:R4C2" </w:instrText>
      </w:r>
      <w:r w:rsidRPr="00A415B9">
        <w:rPr>
          <w:b w:val="0"/>
          <w:sz w:val="24"/>
          <w:szCs w:val="24"/>
          <w:u w:val="single"/>
        </w:rPr>
        <w:instrText xml:space="preserve">\a \f 5 \h  \* MERGEFORMAT </w:instrText>
      </w:r>
      <w:r w:rsidRPr="00A415B9">
        <w:rPr>
          <w:b w:val="0"/>
          <w:sz w:val="24"/>
          <w:szCs w:val="24"/>
          <w:u w:val="single"/>
        </w:rPr>
        <w:fldChar w:fldCharType="separate"/>
      </w:r>
    </w:p>
    <w:p w:rsidR="00790904" w:rsidRDefault="00790904" w:rsidP="00790904">
      <w:pPr>
        <w:pStyle w:val="Naslov1"/>
        <w:tabs>
          <w:tab w:val="left" w:pos="10314"/>
        </w:tabs>
        <w:spacing w:before="96"/>
        <w:ind w:left="0"/>
        <w:rPr>
          <w:b w:val="0"/>
          <w:sz w:val="24"/>
          <w:szCs w:val="24"/>
          <w:u w:val="single"/>
        </w:rPr>
      </w:pPr>
      <w:r w:rsidRPr="00A415B9">
        <w:rPr>
          <w:b w:val="0"/>
          <w:sz w:val="24"/>
          <w:szCs w:val="24"/>
          <w:u w:val="single"/>
        </w:rPr>
        <w:fldChar w:fldCharType="end"/>
      </w:r>
      <w:r w:rsidRPr="00171A13">
        <w:rPr>
          <w:bCs w:val="0"/>
          <w:sz w:val="24"/>
          <w:szCs w:val="24"/>
          <w:u w:val="single"/>
        </w:rPr>
        <w:t xml:space="preserve"> </w:t>
      </w:r>
      <w:r w:rsidRPr="00171A13">
        <w:rPr>
          <w:noProof/>
          <w:lang w:eastAsia="hr-HR"/>
        </w:rPr>
        <w:drawing>
          <wp:inline distT="0" distB="0" distL="0" distR="0" wp14:anchorId="7818CF71" wp14:editId="6ADB283F">
            <wp:extent cx="5648325" cy="361315"/>
            <wp:effectExtent l="0" t="0" r="9525" b="635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95" cy="36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904" w:rsidRDefault="00790904" w:rsidP="00790904">
      <w:pPr>
        <w:pStyle w:val="Naslov1"/>
        <w:tabs>
          <w:tab w:val="left" w:pos="10314"/>
        </w:tabs>
        <w:spacing w:before="96"/>
        <w:ind w:left="0"/>
        <w:rPr>
          <w:b w:val="0"/>
          <w:sz w:val="24"/>
          <w:szCs w:val="24"/>
          <w:u w:val="single"/>
        </w:rPr>
      </w:pPr>
      <w:r w:rsidRPr="00171A13">
        <w:rPr>
          <w:noProof/>
          <w:lang w:eastAsia="hr-HR"/>
        </w:rPr>
        <w:drawing>
          <wp:inline distT="0" distB="0" distL="0" distR="0" wp14:anchorId="74A3DF03" wp14:editId="4DAF661B">
            <wp:extent cx="5676900" cy="361315"/>
            <wp:effectExtent l="0" t="0" r="0" b="635"/>
            <wp:docPr id="32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63" cy="36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904" w:rsidRPr="00A415B9" w:rsidRDefault="00790904" w:rsidP="00790904">
      <w:pPr>
        <w:pStyle w:val="Naslov1"/>
        <w:tabs>
          <w:tab w:val="left" w:pos="10314"/>
        </w:tabs>
        <w:spacing w:before="96"/>
        <w:ind w:left="0"/>
        <w:rPr>
          <w:b w:val="0"/>
          <w:sz w:val="24"/>
          <w:szCs w:val="24"/>
          <w:u w:val="single"/>
        </w:rPr>
      </w:pPr>
    </w:p>
    <w:p w:rsidR="00790904" w:rsidRPr="00A415B9" w:rsidRDefault="00790904" w:rsidP="00790904">
      <w:pPr>
        <w:pStyle w:val="Tijeloteksta"/>
        <w:spacing w:before="91"/>
        <w:ind w:right="126"/>
        <w:jc w:val="both"/>
        <w:rPr>
          <w:sz w:val="24"/>
          <w:szCs w:val="24"/>
        </w:rPr>
      </w:pPr>
      <w:r>
        <w:rPr>
          <w:sz w:val="24"/>
          <w:szCs w:val="24"/>
        </w:rPr>
        <w:t>Unutar aktivnosti A642</w:t>
      </w:r>
      <w:r w:rsidRPr="00A415B9">
        <w:rPr>
          <w:sz w:val="24"/>
          <w:szCs w:val="24"/>
        </w:rPr>
        <w:t>000 izvor 11-opći prihodi i primici osiguravaju se sredstva nužna za troškov</w:t>
      </w:r>
      <w:r>
        <w:rPr>
          <w:sz w:val="24"/>
          <w:szCs w:val="24"/>
        </w:rPr>
        <w:t>e plaća i ostalih troškova za 95</w:t>
      </w:r>
      <w:r w:rsidRPr="00A415B9">
        <w:rPr>
          <w:sz w:val="24"/>
          <w:szCs w:val="24"/>
        </w:rPr>
        <w:t xml:space="preserve"> zaposlenika </w:t>
      </w:r>
      <w:r>
        <w:rPr>
          <w:sz w:val="24"/>
          <w:szCs w:val="24"/>
        </w:rPr>
        <w:t>Općinskog</w:t>
      </w:r>
      <w:r w:rsidRPr="00A415B9">
        <w:rPr>
          <w:sz w:val="24"/>
          <w:szCs w:val="24"/>
        </w:rPr>
        <w:t xml:space="preserve"> državnog odvjetništva u Osijeku. Također, na aktivnosti se planiraju sredstva za pokriće materijalnih rashoda koji nastaju u redovnom</w:t>
      </w:r>
      <w:r w:rsidRPr="00A415B9">
        <w:rPr>
          <w:spacing w:val="1"/>
          <w:sz w:val="24"/>
          <w:szCs w:val="24"/>
        </w:rPr>
        <w:t xml:space="preserve"> </w:t>
      </w:r>
      <w:r w:rsidRPr="00A415B9">
        <w:rPr>
          <w:sz w:val="24"/>
          <w:szCs w:val="24"/>
        </w:rPr>
        <w:t>poslovanju kao što su troškovi pošte, prijevoza, energije, uredskog materijala, službenih putovanja, intelektualnih usluga i</w:t>
      </w:r>
      <w:r w:rsidRPr="00A415B9">
        <w:rPr>
          <w:spacing w:val="1"/>
          <w:sz w:val="24"/>
          <w:szCs w:val="24"/>
        </w:rPr>
        <w:t xml:space="preserve"> </w:t>
      </w:r>
      <w:r w:rsidRPr="00A415B9">
        <w:rPr>
          <w:sz w:val="24"/>
          <w:szCs w:val="24"/>
        </w:rPr>
        <w:t>ostalo prema stavkama plana.</w:t>
      </w:r>
    </w:p>
    <w:p w:rsidR="00790904" w:rsidRPr="00A415B9" w:rsidRDefault="00790904" w:rsidP="00790904">
      <w:pPr>
        <w:pStyle w:val="Tijeloteksta"/>
        <w:spacing w:before="91"/>
        <w:ind w:right="126"/>
        <w:jc w:val="both"/>
        <w:rPr>
          <w:sz w:val="24"/>
          <w:szCs w:val="24"/>
        </w:rPr>
      </w:pPr>
      <w:r>
        <w:rPr>
          <w:sz w:val="24"/>
          <w:szCs w:val="24"/>
        </w:rPr>
        <w:t>Prema indeksu izvršenja na izvoru 11</w:t>
      </w:r>
      <w:r w:rsidRPr="00A415B9">
        <w:rPr>
          <w:sz w:val="24"/>
          <w:szCs w:val="24"/>
        </w:rPr>
        <w:t xml:space="preserve"> u odnosu n</w:t>
      </w:r>
      <w:r>
        <w:rPr>
          <w:sz w:val="24"/>
          <w:szCs w:val="24"/>
        </w:rPr>
        <w:t>a izvorni plan ili rebalans 2025</w:t>
      </w:r>
      <w:r w:rsidRPr="00A415B9">
        <w:rPr>
          <w:sz w:val="24"/>
          <w:szCs w:val="24"/>
        </w:rPr>
        <w:t xml:space="preserve">./tekući plan </w:t>
      </w:r>
      <w:r>
        <w:rPr>
          <w:sz w:val="24"/>
          <w:szCs w:val="24"/>
        </w:rPr>
        <w:t xml:space="preserve">2025. vidljivo je da smo na </w:t>
      </w:r>
      <w:r w:rsidRPr="00A415B9">
        <w:rPr>
          <w:sz w:val="24"/>
          <w:szCs w:val="24"/>
        </w:rPr>
        <w:t xml:space="preserve">godišnjoj razini po izvršenjima </w:t>
      </w:r>
      <w:r>
        <w:rPr>
          <w:sz w:val="24"/>
          <w:szCs w:val="24"/>
        </w:rPr>
        <w:t>gotovo u potpunosti realizirali financijski plan za 2025. godinu, osim na izvoru  31 vlastiti prihodi gdje je vidljivo smanjenje ostvarenih vlastitih prihoda u odnosu na plan za 2025. Razlog toga je manji broj pruženih usluga na zahtjev stranaka za fotokopiranje spisa.</w:t>
      </w:r>
    </w:p>
    <w:p w:rsidR="00790904" w:rsidRDefault="00790904" w:rsidP="00790904">
      <w:pPr>
        <w:pStyle w:val="Naslov1"/>
        <w:tabs>
          <w:tab w:val="left" w:pos="10314"/>
        </w:tabs>
        <w:spacing w:before="96"/>
        <w:jc w:val="both"/>
        <w:rPr>
          <w:b w:val="0"/>
          <w:sz w:val="24"/>
          <w:szCs w:val="24"/>
        </w:rPr>
      </w:pPr>
    </w:p>
    <w:p w:rsidR="00790904" w:rsidRDefault="00790904" w:rsidP="00790904">
      <w:pPr>
        <w:pStyle w:val="Naslov1"/>
        <w:tabs>
          <w:tab w:val="left" w:pos="10314"/>
        </w:tabs>
        <w:spacing w:before="96"/>
        <w:jc w:val="both"/>
        <w:rPr>
          <w:b w:val="0"/>
          <w:sz w:val="24"/>
          <w:szCs w:val="24"/>
        </w:rPr>
      </w:pPr>
    </w:p>
    <w:p w:rsidR="00790904" w:rsidRDefault="00790904" w:rsidP="00790904">
      <w:pPr>
        <w:pStyle w:val="Naslov1"/>
        <w:tabs>
          <w:tab w:val="left" w:pos="10314"/>
        </w:tabs>
        <w:spacing w:before="96"/>
        <w:jc w:val="both"/>
        <w:rPr>
          <w:b w:val="0"/>
          <w:sz w:val="24"/>
          <w:szCs w:val="24"/>
        </w:rPr>
      </w:pPr>
    </w:p>
    <w:p w:rsidR="00790904" w:rsidRDefault="00790904" w:rsidP="00790904">
      <w:pPr>
        <w:pStyle w:val="Naslov1"/>
        <w:tabs>
          <w:tab w:val="left" w:pos="10314"/>
        </w:tabs>
        <w:spacing w:before="96"/>
        <w:jc w:val="both"/>
        <w:rPr>
          <w:b w:val="0"/>
          <w:sz w:val="24"/>
          <w:szCs w:val="24"/>
        </w:rPr>
      </w:pPr>
    </w:p>
    <w:p w:rsidR="00790904" w:rsidRDefault="00790904" w:rsidP="00790904">
      <w:pPr>
        <w:pStyle w:val="Naslov1"/>
        <w:tabs>
          <w:tab w:val="left" w:pos="10314"/>
        </w:tabs>
        <w:spacing w:before="96"/>
        <w:jc w:val="both"/>
        <w:rPr>
          <w:b w:val="0"/>
          <w:sz w:val="24"/>
          <w:szCs w:val="24"/>
        </w:rPr>
      </w:pPr>
    </w:p>
    <w:p w:rsidR="00790904" w:rsidRDefault="00790904" w:rsidP="00790904">
      <w:pPr>
        <w:pStyle w:val="Naslov1"/>
        <w:tabs>
          <w:tab w:val="left" w:pos="10314"/>
        </w:tabs>
        <w:spacing w:before="96"/>
        <w:jc w:val="both"/>
        <w:rPr>
          <w:b w:val="0"/>
          <w:sz w:val="24"/>
          <w:szCs w:val="24"/>
        </w:rPr>
      </w:pPr>
    </w:p>
    <w:p w:rsidR="00790904" w:rsidRDefault="00790904" w:rsidP="00790904">
      <w:pPr>
        <w:pStyle w:val="Naslov1"/>
        <w:tabs>
          <w:tab w:val="left" w:pos="10314"/>
        </w:tabs>
        <w:spacing w:before="96"/>
        <w:jc w:val="both"/>
        <w:rPr>
          <w:b w:val="0"/>
          <w:sz w:val="24"/>
          <w:szCs w:val="24"/>
        </w:rPr>
      </w:pPr>
    </w:p>
    <w:p w:rsidR="00AB127C" w:rsidRDefault="00AB127C" w:rsidP="00AB127C">
      <w:pPr>
        <w:pStyle w:val="Naslov1"/>
        <w:tabs>
          <w:tab w:val="left" w:pos="10314"/>
        </w:tabs>
        <w:spacing w:before="96"/>
        <w:ind w:left="0"/>
        <w:rPr>
          <w:b w:val="0"/>
          <w:sz w:val="24"/>
          <w:szCs w:val="24"/>
        </w:rPr>
      </w:pPr>
    </w:p>
    <w:p w:rsidR="00790904" w:rsidRDefault="00790904" w:rsidP="00AB127C">
      <w:pPr>
        <w:pStyle w:val="Naslov1"/>
        <w:tabs>
          <w:tab w:val="left" w:pos="10314"/>
        </w:tabs>
        <w:spacing w:before="96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>Rashodi za zaposlene A642000 10985 Općinsko</w:t>
      </w:r>
      <w:r w:rsidRPr="00A415B9">
        <w:rPr>
          <w:sz w:val="24"/>
          <w:szCs w:val="24"/>
        </w:rPr>
        <w:t xml:space="preserve"> državno odvjetništvo u Osijeku</w:t>
      </w:r>
    </w:p>
    <w:p w:rsidR="00790904" w:rsidRDefault="00790904" w:rsidP="00790904">
      <w:pPr>
        <w:pStyle w:val="Naslov1"/>
        <w:tabs>
          <w:tab w:val="left" w:pos="10314"/>
        </w:tabs>
        <w:spacing w:before="96"/>
        <w:rPr>
          <w:sz w:val="24"/>
          <w:szCs w:val="24"/>
        </w:rPr>
      </w:pPr>
    </w:p>
    <w:p w:rsidR="00790904" w:rsidRPr="00A415B9" w:rsidRDefault="00790904" w:rsidP="00790904">
      <w:pPr>
        <w:pStyle w:val="Naslov1"/>
        <w:tabs>
          <w:tab w:val="left" w:pos="10314"/>
        </w:tabs>
        <w:spacing w:before="96"/>
        <w:ind w:hanging="110"/>
        <w:rPr>
          <w:b w:val="0"/>
          <w:sz w:val="24"/>
          <w:szCs w:val="24"/>
        </w:rPr>
      </w:pPr>
      <w:r w:rsidRPr="00522B10">
        <w:rPr>
          <w:noProof/>
          <w:lang w:eastAsia="hr-HR"/>
        </w:rPr>
        <w:drawing>
          <wp:inline distT="0" distB="0" distL="0" distR="0" wp14:anchorId="5CED08ED" wp14:editId="0C7C5440">
            <wp:extent cx="5676900" cy="361315"/>
            <wp:effectExtent l="0" t="0" r="0" b="635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65" cy="36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904" w:rsidRDefault="00790904" w:rsidP="00790904">
      <w:pPr>
        <w:pStyle w:val="Tijeloteksta"/>
        <w:spacing w:before="91"/>
        <w:ind w:right="126"/>
        <w:jc w:val="both"/>
        <w:rPr>
          <w:sz w:val="24"/>
          <w:szCs w:val="24"/>
        </w:rPr>
      </w:pPr>
      <w:r w:rsidRPr="00522B10">
        <w:rPr>
          <w:noProof/>
          <w:lang w:eastAsia="hr-HR"/>
        </w:rPr>
        <w:drawing>
          <wp:inline distT="0" distB="0" distL="0" distR="0" wp14:anchorId="18B8E129" wp14:editId="07A2A76F">
            <wp:extent cx="5667375" cy="1069975"/>
            <wp:effectExtent l="0" t="0" r="9525" b="0"/>
            <wp:docPr id="35" name="Slika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833" cy="107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904" w:rsidRDefault="00790904" w:rsidP="00790904">
      <w:pPr>
        <w:pStyle w:val="Tijeloteksta"/>
        <w:spacing w:before="91"/>
        <w:ind w:right="126"/>
        <w:jc w:val="both"/>
        <w:rPr>
          <w:sz w:val="24"/>
          <w:szCs w:val="24"/>
        </w:rPr>
      </w:pPr>
    </w:p>
    <w:p w:rsidR="00790904" w:rsidRDefault="00790904" w:rsidP="00790904">
      <w:pPr>
        <w:pStyle w:val="Tijeloteksta"/>
        <w:spacing w:before="91"/>
        <w:ind w:right="126"/>
        <w:jc w:val="both"/>
        <w:rPr>
          <w:sz w:val="24"/>
          <w:szCs w:val="24"/>
        </w:rPr>
      </w:pPr>
      <w:r>
        <w:rPr>
          <w:sz w:val="24"/>
          <w:szCs w:val="24"/>
        </w:rPr>
        <w:t>Prema indeksu izvršenja 100,00</w:t>
      </w:r>
      <w:r w:rsidRPr="00A415B9">
        <w:rPr>
          <w:sz w:val="24"/>
          <w:szCs w:val="24"/>
        </w:rPr>
        <w:t xml:space="preserve"> u odnosu n</w:t>
      </w:r>
      <w:r>
        <w:rPr>
          <w:sz w:val="24"/>
          <w:szCs w:val="24"/>
        </w:rPr>
        <w:t>a izvorni plan ili rebalans 2025./tekući plan 2025</w:t>
      </w:r>
      <w:r w:rsidRPr="00A415B9">
        <w:rPr>
          <w:sz w:val="24"/>
          <w:szCs w:val="24"/>
        </w:rPr>
        <w:t xml:space="preserve">. na stavci plaća </w:t>
      </w:r>
    </w:p>
    <w:p w:rsidR="00790904" w:rsidRDefault="00790904" w:rsidP="00790904">
      <w:pPr>
        <w:pStyle w:val="Tijeloteksta"/>
        <w:spacing w:before="91"/>
        <w:ind w:right="126"/>
        <w:jc w:val="both"/>
        <w:rPr>
          <w:sz w:val="24"/>
          <w:szCs w:val="24"/>
        </w:rPr>
      </w:pPr>
      <w:r w:rsidRPr="00A415B9">
        <w:rPr>
          <w:sz w:val="24"/>
          <w:szCs w:val="24"/>
        </w:rPr>
        <w:t xml:space="preserve">311-plaće (bruto) </w:t>
      </w:r>
      <w:r>
        <w:rPr>
          <w:sz w:val="24"/>
          <w:szCs w:val="24"/>
        </w:rPr>
        <w:t xml:space="preserve">i 312-ostali rashodi za zaposlene vidljivo je da smo na </w:t>
      </w:r>
      <w:r w:rsidRPr="00A415B9">
        <w:rPr>
          <w:sz w:val="24"/>
          <w:szCs w:val="24"/>
        </w:rPr>
        <w:t xml:space="preserve">godišnjoj razini po izvršenjima </w:t>
      </w:r>
      <w:r>
        <w:rPr>
          <w:sz w:val="24"/>
          <w:szCs w:val="24"/>
        </w:rPr>
        <w:t>u potpunosti realizirali plan za 2025. Osim na stavci 313-doprinosi za plaće koji su bili namijenjeni za isplatu beneficiranog radnog staža za dva zamjenika koji ostvaruju pravo na isti za razdoblje od 2011.-2018. godine retroaktivno. Tu je indeks nešto niži i iznosi 99,97.</w:t>
      </w:r>
    </w:p>
    <w:p w:rsidR="00790904" w:rsidRDefault="00790904" w:rsidP="00790904">
      <w:pPr>
        <w:pStyle w:val="Tijeloteksta"/>
        <w:spacing w:before="91"/>
        <w:ind w:right="126"/>
        <w:jc w:val="both"/>
        <w:rPr>
          <w:sz w:val="24"/>
          <w:szCs w:val="24"/>
        </w:rPr>
      </w:pPr>
    </w:p>
    <w:p w:rsidR="00790904" w:rsidRDefault="00790904" w:rsidP="00790904">
      <w:pPr>
        <w:pStyle w:val="Tijeloteksta"/>
        <w:spacing w:before="91"/>
        <w:ind w:right="126"/>
        <w:jc w:val="both"/>
        <w:rPr>
          <w:sz w:val="24"/>
          <w:szCs w:val="24"/>
        </w:rPr>
      </w:pPr>
    </w:p>
    <w:p w:rsidR="00790904" w:rsidRDefault="00790904" w:rsidP="00790904">
      <w:pPr>
        <w:pStyle w:val="Tijeloteksta"/>
        <w:spacing w:before="91"/>
        <w:ind w:right="126"/>
        <w:jc w:val="both"/>
        <w:rPr>
          <w:sz w:val="24"/>
          <w:szCs w:val="24"/>
        </w:rPr>
      </w:pPr>
    </w:p>
    <w:p w:rsidR="00790904" w:rsidRDefault="00790904" w:rsidP="00790904">
      <w:pPr>
        <w:pStyle w:val="Naslov1"/>
        <w:tabs>
          <w:tab w:val="left" w:pos="10314"/>
        </w:tabs>
        <w:spacing w:before="96"/>
        <w:ind w:left="0"/>
        <w:rPr>
          <w:sz w:val="24"/>
          <w:szCs w:val="24"/>
        </w:rPr>
      </w:pPr>
      <w:r>
        <w:rPr>
          <w:sz w:val="24"/>
          <w:szCs w:val="24"/>
        </w:rPr>
        <w:t>Materijalni rashodi A642000 10985 Općinsko</w:t>
      </w:r>
      <w:r w:rsidRPr="00A415B9">
        <w:rPr>
          <w:sz w:val="24"/>
          <w:szCs w:val="24"/>
        </w:rPr>
        <w:t xml:space="preserve"> državno odvjetništvo u Osijeku</w:t>
      </w:r>
    </w:p>
    <w:p w:rsidR="00790904" w:rsidRDefault="00790904" w:rsidP="00790904">
      <w:pPr>
        <w:pStyle w:val="Naslov1"/>
        <w:tabs>
          <w:tab w:val="left" w:pos="10314"/>
        </w:tabs>
        <w:spacing w:before="96"/>
        <w:ind w:left="0"/>
        <w:rPr>
          <w:sz w:val="24"/>
          <w:szCs w:val="24"/>
        </w:rPr>
      </w:pPr>
    </w:p>
    <w:p w:rsidR="00790904" w:rsidRPr="00AC09F9" w:rsidRDefault="00790904" w:rsidP="00790904">
      <w:pPr>
        <w:pStyle w:val="Naslov1"/>
        <w:tabs>
          <w:tab w:val="left" w:pos="10314"/>
        </w:tabs>
        <w:spacing w:before="96"/>
        <w:ind w:left="0"/>
        <w:rPr>
          <w:sz w:val="24"/>
          <w:szCs w:val="24"/>
        </w:rPr>
      </w:pPr>
      <w:r w:rsidRPr="00540891">
        <w:rPr>
          <w:noProof/>
          <w:lang w:eastAsia="hr-HR"/>
        </w:rPr>
        <w:drawing>
          <wp:inline distT="0" distB="0" distL="0" distR="0" wp14:anchorId="05FDF005" wp14:editId="79EDA71C">
            <wp:extent cx="5905500" cy="361315"/>
            <wp:effectExtent l="0" t="0" r="0" b="635"/>
            <wp:docPr id="37" name="Slika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53" cy="361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904" w:rsidRDefault="00790904" w:rsidP="00790904">
      <w:pPr>
        <w:pStyle w:val="Tijeloteksta"/>
        <w:spacing w:before="91"/>
        <w:ind w:right="126"/>
        <w:rPr>
          <w:sz w:val="24"/>
          <w:szCs w:val="24"/>
        </w:rPr>
      </w:pPr>
      <w:r w:rsidRPr="00540891">
        <w:rPr>
          <w:noProof/>
          <w:lang w:eastAsia="hr-HR"/>
        </w:rPr>
        <w:drawing>
          <wp:inline distT="0" distB="0" distL="0" distR="0" wp14:anchorId="2D30DF53" wp14:editId="46F43A42">
            <wp:extent cx="5895975" cy="3550285"/>
            <wp:effectExtent l="0" t="0" r="9525" b="0"/>
            <wp:docPr id="36" name="Slika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576" cy="3550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27C" w:rsidRDefault="00AB127C" w:rsidP="00790904">
      <w:pPr>
        <w:pStyle w:val="Tijeloteksta"/>
        <w:spacing w:before="91"/>
        <w:ind w:right="126"/>
        <w:jc w:val="both"/>
        <w:rPr>
          <w:sz w:val="24"/>
          <w:szCs w:val="24"/>
        </w:rPr>
      </w:pPr>
    </w:p>
    <w:p w:rsidR="00790904" w:rsidRDefault="00790904" w:rsidP="00790904">
      <w:pPr>
        <w:pStyle w:val="Tijeloteksta"/>
        <w:spacing w:before="91"/>
        <w:ind w:right="126"/>
        <w:jc w:val="both"/>
        <w:rPr>
          <w:sz w:val="24"/>
          <w:szCs w:val="24"/>
        </w:rPr>
      </w:pPr>
      <w:r w:rsidRPr="00540891">
        <w:rPr>
          <w:sz w:val="24"/>
          <w:szCs w:val="24"/>
        </w:rPr>
        <w:lastRenderedPageBreak/>
        <w:t>Prema</w:t>
      </w:r>
      <w:r>
        <w:rPr>
          <w:sz w:val="24"/>
          <w:szCs w:val="24"/>
        </w:rPr>
        <w:t xml:space="preserve"> indeksu izvršenja 99,59 materijalni rashodi su gotovo u cijelosti izvršeni u 2025. godine. Na stavci 322-rashodi za materijal i energiju su u ovoj godini izvršeni u cijelosti (indeks 100,00). Nešto manje je izvršeno na stavkama 321-naknade troškova zaposlenima, 323-rashodi za usluge i 324-naknade troškova osobama izvan radnog odnosa (indeksi od 99,00 do 99,81). Najmanje je realizirano izvršenje na stavci 329-ostali nespomenuti rashodi poslovanja.</w:t>
      </w:r>
    </w:p>
    <w:p w:rsidR="00790904" w:rsidRDefault="00790904" w:rsidP="00790904">
      <w:pPr>
        <w:pStyle w:val="Tijeloteksta"/>
        <w:spacing w:before="91"/>
        <w:ind w:right="126"/>
        <w:jc w:val="both"/>
        <w:rPr>
          <w:sz w:val="24"/>
          <w:szCs w:val="24"/>
        </w:rPr>
      </w:pPr>
    </w:p>
    <w:p w:rsidR="00790904" w:rsidRDefault="00790904" w:rsidP="00790904">
      <w:pPr>
        <w:jc w:val="both"/>
        <w:rPr>
          <w:sz w:val="24"/>
          <w:szCs w:val="24"/>
        </w:rPr>
      </w:pPr>
      <w:r w:rsidRPr="00A415B9">
        <w:rPr>
          <w:sz w:val="24"/>
          <w:szCs w:val="24"/>
        </w:rPr>
        <w:t>Troškovi intelektualnih usluga</w:t>
      </w:r>
      <w:r>
        <w:rPr>
          <w:sz w:val="24"/>
          <w:szCs w:val="24"/>
        </w:rPr>
        <w:t xml:space="preserve"> (Grafikon 1.)</w:t>
      </w:r>
      <w:r w:rsidRPr="00A415B9">
        <w:rPr>
          <w:sz w:val="24"/>
          <w:szCs w:val="24"/>
        </w:rPr>
        <w:t xml:space="preserve"> su najveća stavka skupine ras</w:t>
      </w:r>
      <w:r>
        <w:rPr>
          <w:sz w:val="24"/>
          <w:szCs w:val="24"/>
        </w:rPr>
        <w:t>hoda za usluge u aktivnosti A642</w:t>
      </w:r>
      <w:r w:rsidRPr="00A415B9">
        <w:rPr>
          <w:sz w:val="24"/>
          <w:szCs w:val="24"/>
        </w:rPr>
        <w:t>000, odnose se na vještačenja (medicinska, građevinska, prometna, računovodstveno-financijska vještačenja i dr.) usluge odvjetnika po službenoj dužnosti, usluge tumača, usluge bolničkih troškova (obdukcije i dr.) ista se ne mogu točno planirati jer ovise o nužnosti i spec</w:t>
      </w:r>
      <w:r>
        <w:rPr>
          <w:sz w:val="24"/>
          <w:szCs w:val="24"/>
        </w:rPr>
        <w:t>ifičnosti zaprimljenih predmeta. Iz tog su razloga intelektualne usluge korigirane prilikom rebalansa tijekom 2025. godine.</w:t>
      </w:r>
    </w:p>
    <w:p w:rsidR="00790904" w:rsidRDefault="00790904" w:rsidP="00790904">
      <w:pPr>
        <w:pStyle w:val="Tijeloteksta"/>
        <w:spacing w:before="91"/>
        <w:ind w:right="126"/>
        <w:jc w:val="both"/>
        <w:rPr>
          <w:sz w:val="24"/>
          <w:szCs w:val="24"/>
        </w:rPr>
      </w:pPr>
    </w:p>
    <w:p w:rsidR="00790904" w:rsidRPr="00566762" w:rsidRDefault="00790904" w:rsidP="00790904">
      <w:pPr>
        <w:pStyle w:val="Naslov2"/>
        <w:ind w:left="0"/>
        <w:jc w:val="both"/>
        <w:rPr>
          <w:b w:val="0"/>
          <w:sz w:val="24"/>
          <w:szCs w:val="24"/>
        </w:rPr>
      </w:pPr>
      <w:r w:rsidRPr="00566762">
        <w:rPr>
          <w:b w:val="0"/>
          <w:sz w:val="24"/>
          <w:szCs w:val="24"/>
        </w:rPr>
        <w:t>Grafikon 1. Intelektualne usluge u odnosu na ukupne rashode za usluge</w:t>
      </w:r>
    </w:p>
    <w:p w:rsidR="00790904" w:rsidRDefault="00790904" w:rsidP="00790904">
      <w:pPr>
        <w:pStyle w:val="Tijeloteksta"/>
        <w:spacing w:before="91"/>
        <w:ind w:right="126"/>
        <w:jc w:val="both"/>
        <w:rPr>
          <w:sz w:val="24"/>
          <w:szCs w:val="24"/>
        </w:rPr>
      </w:pPr>
    </w:p>
    <w:p w:rsidR="00790904" w:rsidRPr="00A415B9" w:rsidRDefault="00790904" w:rsidP="00790904">
      <w:pPr>
        <w:pStyle w:val="Naslov2"/>
        <w:jc w:val="center"/>
        <w:rPr>
          <w:sz w:val="24"/>
          <w:szCs w:val="24"/>
        </w:rPr>
      </w:pPr>
      <w:r w:rsidRPr="00A415B9">
        <w:rPr>
          <w:noProof/>
          <w:sz w:val="24"/>
          <w:szCs w:val="24"/>
          <w:lang w:eastAsia="hr-HR"/>
        </w:rPr>
        <w:drawing>
          <wp:inline distT="0" distB="0" distL="0" distR="0" wp14:anchorId="226BDE47" wp14:editId="1F3B1DA4">
            <wp:extent cx="5486400" cy="2975212"/>
            <wp:effectExtent l="0" t="0" r="19050" b="15875"/>
            <wp:docPr id="40" name="Grafikon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90904" w:rsidRDefault="00790904" w:rsidP="00790904">
      <w:pPr>
        <w:pStyle w:val="Naslov2"/>
        <w:rPr>
          <w:sz w:val="24"/>
          <w:szCs w:val="24"/>
        </w:rPr>
      </w:pPr>
    </w:p>
    <w:p w:rsidR="00790904" w:rsidRDefault="00790904" w:rsidP="00790904">
      <w:pPr>
        <w:pStyle w:val="Naslov2"/>
        <w:rPr>
          <w:sz w:val="24"/>
          <w:szCs w:val="24"/>
        </w:rPr>
      </w:pPr>
    </w:p>
    <w:p w:rsidR="00AB127C" w:rsidRDefault="00AB127C" w:rsidP="00790904">
      <w:pPr>
        <w:pStyle w:val="Naslov2"/>
        <w:rPr>
          <w:sz w:val="24"/>
          <w:szCs w:val="24"/>
        </w:rPr>
      </w:pPr>
    </w:p>
    <w:p w:rsidR="00AB127C" w:rsidRDefault="00AB127C" w:rsidP="00790904">
      <w:pPr>
        <w:pStyle w:val="Naslov2"/>
        <w:rPr>
          <w:sz w:val="24"/>
          <w:szCs w:val="24"/>
        </w:rPr>
      </w:pPr>
    </w:p>
    <w:p w:rsidR="00AB127C" w:rsidRDefault="00AB127C" w:rsidP="00790904">
      <w:pPr>
        <w:pStyle w:val="Naslov2"/>
        <w:rPr>
          <w:sz w:val="24"/>
          <w:szCs w:val="24"/>
        </w:rPr>
      </w:pPr>
    </w:p>
    <w:p w:rsidR="00AB127C" w:rsidRDefault="00AB127C" w:rsidP="00790904">
      <w:pPr>
        <w:pStyle w:val="Naslov2"/>
        <w:rPr>
          <w:sz w:val="24"/>
          <w:szCs w:val="24"/>
        </w:rPr>
      </w:pPr>
    </w:p>
    <w:p w:rsidR="00AB127C" w:rsidRDefault="00AB127C" w:rsidP="00790904">
      <w:pPr>
        <w:pStyle w:val="Naslov2"/>
        <w:rPr>
          <w:sz w:val="24"/>
          <w:szCs w:val="24"/>
        </w:rPr>
      </w:pPr>
    </w:p>
    <w:p w:rsidR="00AB127C" w:rsidRDefault="00AB127C" w:rsidP="00790904">
      <w:pPr>
        <w:pStyle w:val="Naslov2"/>
        <w:rPr>
          <w:sz w:val="24"/>
          <w:szCs w:val="24"/>
        </w:rPr>
      </w:pPr>
    </w:p>
    <w:p w:rsidR="00AB127C" w:rsidRDefault="00AB127C" w:rsidP="00790904">
      <w:pPr>
        <w:pStyle w:val="Naslov2"/>
        <w:rPr>
          <w:sz w:val="24"/>
          <w:szCs w:val="24"/>
        </w:rPr>
      </w:pPr>
    </w:p>
    <w:p w:rsidR="00790904" w:rsidRPr="00540891" w:rsidRDefault="00790904" w:rsidP="00790904">
      <w:pPr>
        <w:pStyle w:val="Tijeloteksta"/>
        <w:spacing w:before="91"/>
        <w:ind w:right="126"/>
        <w:jc w:val="both"/>
        <w:rPr>
          <w:sz w:val="24"/>
          <w:szCs w:val="24"/>
        </w:rPr>
      </w:pPr>
    </w:p>
    <w:p w:rsidR="00790904" w:rsidRDefault="00790904" w:rsidP="00790904">
      <w:pPr>
        <w:pStyle w:val="Naslov2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>Financijski rashodi</w:t>
      </w:r>
      <w:r w:rsidRPr="00A415B9">
        <w:rPr>
          <w:sz w:val="24"/>
          <w:szCs w:val="24"/>
        </w:rPr>
        <w:t xml:space="preserve"> </w:t>
      </w:r>
      <w:r>
        <w:rPr>
          <w:sz w:val="24"/>
          <w:szCs w:val="24"/>
        </w:rPr>
        <w:t>A642000 10985 Općinsko</w:t>
      </w:r>
      <w:r w:rsidRPr="00A415B9">
        <w:rPr>
          <w:sz w:val="24"/>
          <w:szCs w:val="24"/>
        </w:rPr>
        <w:t xml:space="preserve"> državno odvjetništvo u Osijeku</w:t>
      </w:r>
    </w:p>
    <w:p w:rsidR="00AB127C" w:rsidRDefault="00AB127C" w:rsidP="00790904">
      <w:pPr>
        <w:pStyle w:val="Naslov2"/>
        <w:ind w:left="0"/>
        <w:rPr>
          <w:sz w:val="24"/>
          <w:szCs w:val="24"/>
        </w:rPr>
      </w:pPr>
      <w:bookmarkStart w:id="0" w:name="_GoBack"/>
      <w:bookmarkEnd w:id="0"/>
    </w:p>
    <w:p w:rsidR="00790904" w:rsidRDefault="00790904" w:rsidP="00790904">
      <w:pPr>
        <w:pStyle w:val="Naslov2"/>
        <w:ind w:left="0"/>
        <w:rPr>
          <w:sz w:val="24"/>
          <w:szCs w:val="24"/>
        </w:rPr>
      </w:pPr>
      <w:r w:rsidRPr="00540891">
        <w:rPr>
          <w:noProof/>
          <w:lang w:eastAsia="hr-HR"/>
        </w:rPr>
        <w:drawing>
          <wp:inline distT="0" distB="0" distL="0" distR="0" wp14:anchorId="39ECD9DF" wp14:editId="4E6F09D1">
            <wp:extent cx="5667375" cy="361315"/>
            <wp:effectExtent l="0" t="0" r="9525" b="635"/>
            <wp:docPr id="38" name="Slika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439" cy="36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891">
        <w:rPr>
          <w:b w:val="0"/>
          <w:bCs w:val="0"/>
          <w:sz w:val="24"/>
          <w:szCs w:val="24"/>
        </w:rPr>
        <w:t xml:space="preserve"> </w:t>
      </w:r>
      <w:r w:rsidRPr="00540891">
        <w:rPr>
          <w:noProof/>
          <w:lang w:eastAsia="hr-HR"/>
        </w:rPr>
        <w:drawing>
          <wp:inline distT="0" distB="0" distL="0" distR="0" wp14:anchorId="14D86D8C" wp14:editId="4DEF466F">
            <wp:extent cx="5657850" cy="833755"/>
            <wp:effectExtent l="0" t="0" r="0" b="4445"/>
            <wp:docPr id="39" name="Slika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8250" cy="833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27C" w:rsidRDefault="00AB127C" w:rsidP="00790904">
      <w:pPr>
        <w:pStyle w:val="Tijeloteksta"/>
        <w:spacing w:before="91"/>
        <w:ind w:right="126"/>
        <w:jc w:val="both"/>
        <w:rPr>
          <w:sz w:val="24"/>
          <w:szCs w:val="24"/>
        </w:rPr>
      </w:pPr>
    </w:p>
    <w:p w:rsidR="00790904" w:rsidRDefault="00790904" w:rsidP="00790904">
      <w:pPr>
        <w:pStyle w:val="Tijeloteksta"/>
        <w:spacing w:before="91"/>
        <w:ind w:right="126"/>
        <w:jc w:val="both"/>
        <w:rPr>
          <w:sz w:val="24"/>
          <w:szCs w:val="24"/>
        </w:rPr>
      </w:pPr>
      <w:r>
        <w:rPr>
          <w:sz w:val="24"/>
          <w:szCs w:val="24"/>
        </w:rPr>
        <w:t>Kod financijskih rashoda smo prema indeksu izvršenja 99,95 smo gotovo u potpunosti realizirali planirana sredstva u odnosu na izvorni plan ili rebalans 2025</w:t>
      </w:r>
      <w:r w:rsidRPr="00A415B9">
        <w:rPr>
          <w:sz w:val="24"/>
          <w:szCs w:val="24"/>
        </w:rPr>
        <w:t>.</w:t>
      </w:r>
      <w:r>
        <w:rPr>
          <w:sz w:val="24"/>
          <w:szCs w:val="24"/>
        </w:rPr>
        <w:t xml:space="preserve">/tekući plan 2025. na stavci 342-kamate za primljene kredite za zajmove, a koji se odnose na </w:t>
      </w:r>
      <w:proofErr w:type="spellStart"/>
      <w:r>
        <w:rPr>
          <w:sz w:val="24"/>
          <w:szCs w:val="24"/>
        </w:rPr>
        <w:t>leasing</w:t>
      </w:r>
      <w:proofErr w:type="spellEnd"/>
      <w:r>
        <w:rPr>
          <w:sz w:val="24"/>
          <w:szCs w:val="24"/>
        </w:rPr>
        <w:t xml:space="preserve"> koji imamo za službeni automobil. Nešto je manji indeks (94,71) kod izvršenja na stavci 343-ostali financijski rashodi koji se odnose na bankarske usluge i zatezne kamate za isplatu beneficiranog radnog staža za dva zamjenika. </w:t>
      </w:r>
    </w:p>
    <w:p w:rsidR="00790904" w:rsidRDefault="00790904" w:rsidP="00790904">
      <w:pPr>
        <w:pStyle w:val="Tijeloteksta"/>
        <w:spacing w:before="91"/>
        <w:ind w:right="126"/>
        <w:jc w:val="both"/>
        <w:rPr>
          <w:sz w:val="24"/>
          <w:szCs w:val="24"/>
        </w:rPr>
      </w:pPr>
    </w:p>
    <w:p w:rsidR="00AF6958" w:rsidRDefault="00AF6958"/>
    <w:sectPr w:rsidR="00AF695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484" w:rsidRDefault="00787484" w:rsidP="000B3EA4">
      <w:r>
        <w:separator/>
      </w:r>
    </w:p>
  </w:endnote>
  <w:endnote w:type="continuationSeparator" w:id="0">
    <w:p w:rsidR="00787484" w:rsidRDefault="00787484" w:rsidP="000B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EA4" w:rsidRDefault="000B3EA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EA4" w:rsidRPr="000B3EA4" w:rsidRDefault="000B3EA4">
    <w:pPr>
      <w:pStyle w:val="Podnoje"/>
      <w:rPr>
        <w:sz w:val="18"/>
        <w:szCs w:val="18"/>
      </w:rPr>
    </w:pPr>
    <w:r w:rsidRPr="000B3EA4">
      <w:rPr>
        <w:noProof/>
        <w:color w:val="808080" w:themeColor="background1" w:themeShade="80"/>
        <w:sz w:val="18"/>
        <w:szCs w:val="18"/>
        <w:lang w:eastAsia="hr-HR"/>
      </w:rPr>
      <mc:AlternateContent>
        <mc:Choice Requires="wpg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6" name="Pravokutnik 6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Tekstni okvir 7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um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6-03-30T00:00:00Z">
                                <w:dateFormat w:val="d. MMMM yyyy."/>
                                <w:lid w:val="hr-H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0B3EA4" w:rsidRDefault="000B3EA4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30. ožujka 2026.</w:t>
                                </w:r>
                              </w:p>
                            </w:sdtContent>
                          </w:sdt>
                          <w:p w:rsidR="000B3EA4" w:rsidRDefault="000B3EA4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5" o:spid="_x0000_s1030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">
              <v:rect id="Pravokutnik 6" o:spid="_x0000_s1031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7" o:spid="_x0000_s1032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um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6-03-30T00:00:00Z">
                          <w:dateFormat w:val="d. MMMM yyyy."/>
                          <w:lid w:val="hr-HR"/>
                          <w:storeMappedDataAs w:val="dateTime"/>
                          <w:calendar w:val="gregorian"/>
                        </w:date>
                      </w:sdtPr>
                      <w:sdtContent>
                        <w:p w:rsidR="000B3EA4" w:rsidRDefault="000B3EA4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30. ožujka 2026.</w:t>
                          </w:r>
                        </w:p>
                      </w:sdtContent>
                    </w:sdt>
                    <w:p w:rsidR="000B3EA4" w:rsidRDefault="000B3EA4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0B3EA4">
      <w:rPr>
        <w:noProof/>
        <w:sz w:val="18"/>
        <w:szCs w:val="18"/>
        <w:lang w:eastAsia="hr-HR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8" name="Pravokutni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B3EA4" w:rsidRDefault="000B3EA4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B127C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avokutnik 8" o:spid="_x0000_s1033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" fillcolor="black [3213]" stroked="f" strokeweight="3pt">
              <v:textbox>
                <w:txbxContent>
                  <w:p w:rsidR="000B3EA4" w:rsidRDefault="000B3EA4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AB127C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4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0B3EA4">
      <w:rPr>
        <w:sz w:val="18"/>
        <w:szCs w:val="18"/>
      </w:rPr>
      <w:t>Općinsko državno odvjetništvo u Osijeku-obrazloženje posebnog dijela izvještaja o izvršenju proračuna i financijskog plana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EA4" w:rsidRDefault="000B3EA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484" w:rsidRDefault="00787484" w:rsidP="000B3EA4">
      <w:r>
        <w:separator/>
      </w:r>
    </w:p>
  </w:footnote>
  <w:footnote w:type="continuationSeparator" w:id="0">
    <w:p w:rsidR="00787484" w:rsidRDefault="00787484" w:rsidP="000B3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EA4" w:rsidRDefault="000B3EA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EA4" w:rsidRDefault="000B3EA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EA4" w:rsidRDefault="000B3EA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904"/>
    <w:rsid w:val="000B3EA4"/>
    <w:rsid w:val="00787484"/>
    <w:rsid w:val="00790904"/>
    <w:rsid w:val="009A714A"/>
    <w:rsid w:val="00AB127C"/>
    <w:rsid w:val="00A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C56C4"/>
  <w15:chartTrackingRefBased/>
  <w15:docId w15:val="{446FC5E0-3D8D-4038-B63B-A543765C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9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link w:val="Naslov1Char"/>
    <w:uiPriority w:val="9"/>
    <w:qFormat/>
    <w:rsid w:val="00790904"/>
    <w:pPr>
      <w:spacing w:before="123"/>
      <w:ind w:left="110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link w:val="Naslov2Char"/>
    <w:uiPriority w:val="9"/>
    <w:unhideWhenUsed/>
    <w:qFormat/>
    <w:rsid w:val="00790904"/>
    <w:pPr>
      <w:spacing w:before="130"/>
      <w:ind w:left="110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9090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790904"/>
    <w:rPr>
      <w:rFonts w:ascii="Times New Roman" w:eastAsia="Times New Roman" w:hAnsi="Times New Roman" w:cs="Times New Roman"/>
      <w:b/>
      <w:bCs/>
    </w:rPr>
  </w:style>
  <w:style w:type="paragraph" w:styleId="Tijeloteksta">
    <w:name w:val="Body Text"/>
    <w:basedOn w:val="Normal"/>
    <w:link w:val="TijelotekstaChar"/>
    <w:uiPriority w:val="1"/>
    <w:qFormat/>
    <w:rsid w:val="00790904"/>
  </w:style>
  <w:style w:type="character" w:customStyle="1" w:styleId="TijelotekstaChar">
    <w:name w:val="Tijelo teksta Char"/>
    <w:basedOn w:val="Zadanifontodlomka"/>
    <w:link w:val="Tijeloteksta"/>
    <w:uiPriority w:val="1"/>
    <w:rsid w:val="00790904"/>
    <w:rPr>
      <w:rFonts w:ascii="Times New Roman" w:eastAsia="Times New Roman" w:hAnsi="Times New Roman" w:cs="Times New Roman"/>
    </w:rPr>
  </w:style>
  <w:style w:type="paragraph" w:styleId="Zaglavlje">
    <w:name w:val="header"/>
    <w:basedOn w:val="Normal"/>
    <w:link w:val="ZaglavljeChar"/>
    <w:uiPriority w:val="99"/>
    <w:unhideWhenUsed/>
    <w:rsid w:val="000B3EA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B3EA4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0B3EA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B3EA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Radni_list_programa_Microsoft_Excel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Ukupni rashodi za usluge 3231-3239</c:v>
                </c:pt>
              </c:strCache>
            </c:strRef>
          </c:tx>
          <c:invertIfNegative val="0"/>
          <c:cat>
            <c:strRef>
              <c:f>List1!$A$2:$A$4</c:f>
              <c:strCache>
                <c:ptCount val="3"/>
                <c:pt idx="0">
                  <c:v>Izvorni plan/rebalans 2025.</c:v>
                </c:pt>
                <c:pt idx="1">
                  <c:v>Tekući plan 2025.</c:v>
                </c:pt>
                <c:pt idx="2">
                  <c:v>Izvršenje 2025.</c:v>
                </c:pt>
              </c:strCache>
            </c:strRef>
          </c:cat>
          <c:val>
            <c:numRef>
              <c:f>List1!$B$2:$B$4</c:f>
              <c:numCache>
                <c:formatCode>#,##0.00\ [$EUR]</c:formatCode>
                <c:ptCount val="3"/>
                <c:pt idx="0">
                  <c:v>242199</c:v>
                </c:pt>
                <c:pt idx="1">
                  <c:v>263484</c:v>
                </c:pt>
                <c:pt idx="2">
                  <c:v>262981.05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DB6-406B-8B77-62D2349FFC77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Intelektualne usluge 3237</c:v>
                </c:pt>
              </c:strCache>
            </c:strRef>
          </c:tx>
          <c:invertIfNegative val="0"/>
          <c:cat>
            <c:strRef>
              <c:f>List1!$A$2:$A$4</c:f>
              <c:strCache>
                <c:ptCount val="3"/>
                <c:pt idx="0">
                  <c:v>Izvorni plan/rebalans 2025.</c:v>
                </c:pt>
                <c:pt idx="1">
                  <c:v>Tekući plan 2025.</c:v>
                </c:pt>
                <c:pt idx="2">
                  <c:v>Izvršenje 2025.</c:v>
                </c:pt>
              </c:strCache>
            </c:strRef>
          </c:cat>
          <c:val>
            <c:numRef>
              <c:f>List1!$C$2:$C$4</c:f>
              <c:numCache>
                <c:formatCode>#,##0.00\ [$EUR]</c:formatCode>
                <c:ptCount val="3"/>
                <c:pt idx="0">
                  <c:v>159300</c:v>
                </c:pt>
                <c:pt idx="1">
                  <c:v>179509</c:v>
                </c:pt>
                <c:pt idx="2">
                  <c:v>179508.32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DB6-406B-8B77-62D2349FFC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7721600"/>
        <c:axId val="263924736"/>
      </c:barChart>
      <c:catAx>
        <c:axId val="1677216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63924736"/>
        <c:crosses val="autoZero"/>
        <c:auto val="1"/>
        <c:lblAlgn val="ctr"/>
        <c:lblOffset val="100"/>
        <c:noMultiLvlLbl val="0"/>
      </c:catAx>
      <c:valAx>
        <c:axId val="263924736"/>
        <c:scaling>
          <c:orientation val="minMax"/>
        </c:scaling>
        <c:delete val="0"/>
        <c:axPos val="l"/>
        <c:majorGridlines/>
        <c:numFmt formatCode="#,##0.00\ [$EUR]" sourceLinked="1"/>
        <c:majorTickMark val="out"/>
        <c:minorTickMark val="none"/>
        <c:tickLblPos val="nextTo"/>
        <c:crossAx val="1677216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2026-03-30T00:00:00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Tajana Briševac</dc:creator>
  <cp:keywords/>
  <dc:description/>
  <cp:lastModifiedBy>Tajana Briševac</cp:lastModifiedBy>
  <cp:revision>4</cp:revision>
  <dcterms:created xsi:type="dcterms:W3CDTF">2026-03-30T10:40:00Z</dcterms:created>
  <dcterms:modified xsi:type="dcterms:W3CDTF">2026-03-30T10:50:00Z</dcterms:modified>
</cp:coreProperties>
</file>