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28" w:rsidRPr="00836BA2" w:rsidRDefault="00F22A2A" w:rsidP="00721EE7">
      <w:pPr>
        <w:rPr>
          <w:rFonts w:ascii="Calibri" w:hAnsi="Calibri" w:cs="Calibri"/>
          <w:b/>
          <w:sz w:val="24"/>
          <w:szCs w:val="24"/>
        </w:rPr>
      </w:pPr>
      <w:r w:rsidRPr="00836BA2">
        <w:rPr>
          <w:rFonts w:ascii="Calibri" w:hAnsi="Calibri" w:cs="Calibri"/>
          <w:b/>
          <w:sz w:val="24"/>
          <w:szCs w:val="24"/>
        </w:rPr>
        <w:t>IZVJEŠTAJ O IZVRŠENJU</w:t>
      </w:r>
      <w:r w:rsidR="00DD6A4C" w:rsidRPr="00836BA2">
        <w:rPr>
          <w:rFonts w:ascii="Calibri" w:hAnsi="Calibri" w:cs="Calibri"/>
          <w:b/>
          <w:sz w:val="24"/>
          <w:szCs w:val="24"/>
        </w:rPr>
        <w:t xml:space="preserve"> POLUGODIŠNJEG</w:t>
      </w:r>
      <w:r w:rsidRPr="00836BA2">
        <w:rPr>
          <w:rFonts w:ascii="Calibri" w:hAnsi="Calibri" w:cs="Calibri"/>
          <w:b/>
          <w:sz w:val="24"/>
          <w:szCs w:val="24"/>
        </w:rPr>
        <w:t xml:space="preserve"> FINANCIJSKOG PLAN</w:t>
      </w:r>
      <w:r w:rsidR="006120DE">
        <w:rPr>
          <w:rFonts w:ascii="Calibri" w:hAnsi="Calibri" w:cs="Calibri"/>
          <w:b/>
          <w:sz w:val="24"/>
          <w:szCs w:val="24"/>
        </w:rPr>
        <w:t>A PRORAČUNSKOG KORISNIKA ZA 2026</w:t>
      </w:r>
      <w:bookmarkStart w:id="0" w:name="_GoBack"/>
      <w:bookmarkEnd w:id="0"/>
      <w:r w:rsidRPr="00836BA2">
        <w:rPr>
          <w:rFonts w:ascii="Calibri" w:hAnsi="Calibri" w:cs="Calibri"/>
          <w:b/>
          <w:sz w:val="24"/>
          <w:szCs w:val="24"/>
        </w:rPr>
        <w:t>. GODINU</w:t>
      </w:r>
    </w:p>
    <w:p w:rsidR="00CD1552" w:rsidRPr="00836BA2" w:rsidRDefault="00CD1552" w:rsidP="00721EE7">
      <w:pPr>
        <w:pStyle w:val="Bezproreda"/>
        <w:rPr>
          <w:rFonts w:ascii="Calibri" w:hAnsi="Calibri" w:cs="Calibri"/>
        </w:rPr>
      </w:pPr>
    </w:p>
    <w:p w:rsidR="00DF35DE" w:rsidRPr="00836BA2" w:rsidRDefault="00DF35DE" w:rsidP="00721EE7">
      <w:pPr>
        <w:pStyle w:val="Bezproreda"/>
        <w:rPr>
          <w:rFonts w:ascii="Calibri" w:hAnsi="Calibri" w:cs="Calibri"/>
          <w:sz w:val="24"/>
          <w:szCs w:val="24"/>
        </w:rPr>
      </w:pPr>
    </w:p>
    <w:p w:rsidR="00F22A2A" w:rsidRPr="00836BA2" w:rsidRDefault="00F22A2A" w:rsidP="00721EE7">
      <w:pPr>
        <w:pStyle w:val="Bezproreda"/>
        <w:rPr>
          <w:rFonts w:ascii="Calibri" w:hAnsi="Calibri" w:cs="Calibri"/>
          <w:b/>
          <w:sz w:val="24"/>
          <w:szCs w:val="24"/>
        </w:rPr>
      </w:pPr>
      <w:r w:rsidRPr="00836BA2">
        <w:rPr>
          <w:rFonts w:ascii="Calibri" w:hAnsi="Calibri" w:cs="Calibri"/>
          <w:sz w:val="24"/>
          <w:szCs w:val="24"/>
        </w:rPr>
        <w:t>Naziv obveznika</w:t>
      </w:r>
      <w:r w:rsidR="00D32C8A" w:rsidRPr="00836BA2">
        <w:rPr>
          <w:rFonts w:ascii="Calibri" w:hAnsi="Calibri" w:cs="Calibri"/>
          <w:sz w:val="24"/>
          <w:szCs w:val="24"/>
        </w:rPr>
        <w:t>:</w:t>
      </w:r>
      <w:r w:rsidR="00721EE7" w:rsidRPr="00836BA2">
        <w:rPr>
          <w:rFonts w:ascii="Calibri" w:hAnsi="Calibri" w:cs="Calibri"/>
          <w:sz w:val="24"/>
          <w:szCs w:val="24"/>
        </w:rPr>
        <w:t xml:space="preserve"> </w:t>
      </w:r>
      <w:r w:rsidR="00D32C8A" w:rsidRPr="00836BA2">
        <w:rPr>
          <w:rFonts w:ascii="Calibri" w:hAnsi="Calibri" w:cs="Calibri"/>
          <w:sz w:val="24"/>
          <w:szCs w:val="24"/>
        </w:rPr>
        <w:t xml:space="preserve"> </w:t>
      </w:r>
      <w:r w:rsidR="00967BEE" w:rsidRPr="00836BA2">
        <w:rPr>
          <w:rFonts w:ascii="Calibri" w:hAnsi="Calibri" w:cs="Calibri"/>
          <w:b/>
          <w:sz w:val="24"/>
          <w:szCs w:val="24"/>
        </w:rPr>
        <w:t>O</w:t>
      </w:r>
      <w:r w:rsidR="00DE4E14" w:rsidRPr="00836BA2">
        <w:rPr>
          <w:rFonts w:ascii="Calibri" w:hAnsi="Calibri" w:cs="Calibri"/>
          <w:b/>
          <w:sz w:val="24"/>
          <w:szCs w:val="24"/>
        </w:rPr>
        <w:t>pćinsko</w:t>
      </w:r>
      <w:r w:rsidR="00D32C8A" w:rsidRPr="00836BA2">
        <w:rPr>
          <w:rFonts w:ascii="Calibri" w:hAnsi="Calibri" w:cs="Calibri"/>
          <w:b/>
          <w:sz w:val="24"/>
          <w:szCs w:val="24"/>
        </w:rPr>
        <w:t xml:space="preserve"> </w:t>
      </w:r>
      <w:r w:rsidR="00382959" w:rsidRPr="00836BA2">
        <w:rPr>
          <w:rFonts w:ascii="Calibri" w:hAnsi="Calibri" w:cs="Calibri"/>
          <w:b/>
          <w:sz w:val="24"/>
          <w:szCs w:val="24"/>
        </w:rPr>
        <w:t>državno odvjetništvo u Pazinu</w:t>
      </w:r>
    </w:p>
    <w:p w:rsidR="00F22A2A" w:rsidRPr="00836BA2" w:rsidRDefault="00F22A2A" w:rsidP="00721EE7">
      <w:pPr>
        <w:pStyle w:val="Bezproreda"/>
        <w:rPr>
          <w:rFonts w:ascii="Calibri" w:hAnsi="Calibri" w:cs="Calibri"/>
          <w:sz w:val="24"/>
          <w:szCs w:val="24"/>
        </w:rPr>
      </w:pPr>
      <w:r w:rsidRPr="00836BA2">
        <w:rPr>
          <w:rFonts w:ascii="Calibri" w:hAnsi="Calibri" w:cs="Calibri"/>
          <w:sz w:val="24"/>
          <w:szCs w:val="24"/>
        </w:rPr>
        <w:t>Adresa sjedišta:</w:t>
      </w:r>
      <w:r w:rsidR="00731729" w:rsidRPr="00836BA2">
        <w:rPr>
          <w:rFonts w:ascii="Calibri" w:hAnsi="Calibri" w:cs="Calibri"/>
          <w:sz w:val="24"/>
          <w:szCs w:val="24"/>
        </w:rPr>
        <w:t xml:space="preserve"> Narodnog doma 2B, 52000 Pazin</w:t>
      </w:r>
    </w:p>
    <w:p w:rsidR="00F22A2A" w:rsidRPr="00836BA2" w:rsidRDefault="00F22A2A" w:rsidP="00721EE7">
      <w:pPr>
        <w:pStyle w:val="Bezproreda"/>
        <w:rPr>
          <w:rFonts w:ascii="Calibri" w:hAnsi="Calibri" w:cs="Calibri"/>
          <w:sz w:val="24"/>
          <w:szCs w:val="24"/>
        </w:rPr>
      </w:pPr>
      <w:r w:rsidRPr="00836BA2">
        <w:rPr>
          <w:rFonts w:ascii="Calibri" w:hAnsi="Calibri" w:cs="Calibri"/>
          <w:sz w:val="24"/>
          <w:szCs w:val="24"/>
        </w:rPr>
        <w:t xml:space="preserve">Razina:11 </w:t>
      </w:r>
    </w:p>
    <w:p w:rsidR="00F22A2A" w:rsidRPr="00836BA2" w:rsidRDefault="00F22A2A" w:rsidP="00721EE7">
      <w:pPr>
        <w:pStyle w:val="Bezproreda"/>
        <w:rPr>
          <w:rFonts w:ascii="Calibri" w:hAnsi="Calibri" w:cs="Calibri"/>
          <w:sz w:val="24"/>
          <w:szCs w:val="24"/>
        </w:rPr>
      </w:pPr>
      <w:r w:rsidRPr="00836BA2">
        <w:rPr>
          <w:rFonts w:ascii="Calibri" w:hAnsi="Calibri" w:cs="Calibri"/>
          <w:sz w:val="24"/>
          <w:szCs w:val="24"/>
        </w:rPr>
        <w:t>Razdjel: 109</w:t>
      </w:r>
    </w:p>
    <w:p w:rsidR="00847613" w:rsidRPr="00836BA2" w:rsidRDefault="00F22A2A" w:rsidP="00721EE7">
      <w:pPr>
        <w:pStyle w:val="Bezproreda"/>
        <w:rPr>
          <w:rFonts w:ascii="Calibri" w:hAnsi="Calibri" w:cs="Calibri"/>
          <w:sz w:val="24"/>
          <w:szCs w:val="24"/>
        </w:rPr>
      </w:pPr>
      <w:r w:rsidRPr="00836BA2">
        <w:rPr>
          <w:rFonts w:ascii="Calibri" w:hAnsi="Calibri" w:cs="Calibri"/>
          <w:sz w:val="24"/>
          <w:szCs w:val="24"/>
        </w:rPr>
        <w:t>RKP:</w:t>
      </w:r>
      <w:r w:rsidR="00382959" w:rsidRPr="00836BA2">
        <w:rPr>
          <w:rFonts w:ascii="Calibri" w:hAnsi="Calibri" w:cs="Calibri"/>
          <w:sz w:val="24"/>
          <w:szCs w:val="24"/>
        </w:rPr>
        <w:t xml:space="preserve"> 50491</w:t>
      </w:r>
    </w:p>
    <w:p w:rsidR="00D32C8A" w:rsidRPr="00836BA2" w:rsidRDefault="00F22A2A" w:rsidP="00721EE7">
      <w:pPr>
        <w:pStyle w:val="Bezproreda"/>
        <w:rPr>
          <w:rFonts w:ascii="Calibri" w:hAnsi="Calibri" w:cs="Calibri"/>
          <w:sz w:val="24"/>
          <w:szCs w:val="24"/>
        </w:rPr>
      </w:pPr>
      <w:r w:rsidRPr="00836BA2">
        <w:rPr>
          <w:rFonts w:ascii="Calibri" w:hAnsi="Calibri" w:cs="Calibri"/>
          <w:sz w:val="24"/>
          <w:szCs w:val="24"/>
        </w:rPr>
        <w:t>OIB</w:t>
      </w:r>
      <w:r w:rsidR="00DF35DE" w:rsidRPr="00836BA2">
        <w:rPr>
          <w:rFonts w:ascii="Calibri" w:hAnsi="Calibri" w:cs="Calibri"/>
          <w:sz w:val="24"/>
          <w:szCs w:val="24"/>
        </w:rPr>
        <w:t>:</w:t>
      </w:r>
      <w:r w:rsidR="00382959" w:rsidRPr="00836BA2">
        <w:rPr>
          <w:rFonts w:ascii="Calibri" w:hAnsi="Calibri" w:cs="Calibri"/>
          <w:sz w:val="24"/>
          <w:szCs w:val="24"/>
        </w:rPr>
        <w:t xml:space="preserve"> 44887120463</w:t>
      </w:r>
    </w:p>
    <w:p w:rsidR="0037150D" w:rsidRPr="00836BA2" w:rsidRDefault="00F22A2A" w:rsidP="00721EE7">
      <w:pPr>
        <w:pStyle w:val="Bezproreda"/>
        <w:rPr>
          <w:rFonts w:ascii="Calibri" w:hAnsi="Calibri" w:cs="Calibri"/>
          <w:sz w:val="24"/>
          <w:szCs w:val="24"/>
        </w:rPr>
      </w:pPr>
      <w:r w:rsidRPr="00836BA2">
        <w:rPr>
          <w:rFonts w:ascii="Calibri" w:hAnsi="Calibri" w:cs="Calibri"/>
          <w:sz w:val="24"/>
          <w:szCs w:val="24"/>
        </w:rPr>
        <w:t>Šifra djelatnosti</w:t>
      </w:r>
      <w:r w:rsidR="0037150D" w:rsidRPr="00836BA2">
        <w:rPr>
          <w:rFonts w:ascii="Calibri" w:hAnsi="Calibri" w:cs="Calibri"/>
          <w:sz w:val="24"/>
          <w:szCs w:val="24"/>
        </w:rPr>
        <w:t xml:space="preserve">: </w:t>
      </w:r>
      <w:r w:rsidR="00847613" w:rsidRPr="00836BA2">
        <w:rPr>
          <w:rFonts w:ascii="Calibri" w:hAnsi="Calibri" w:cs="Calibri"/>
          <w:sz w:val="24"/>
          <w:szCs w:val="24"/>
        </w:rPr>
        <w:t>8423</w:t>
      </w:r>
    </w:p>
    <w:p w:rsidR="00836BA2" w:rsidRPr="00836BA2" w:rsidRDefault="00836BA2" w:rsidP="00721EE7">
      <w:pPr>
        <w:pStyle w:val="Bezproreda"/>
        <w:rPr>
          <w:rFonts w:ascii="Calibri" w:hAnsi="Calibri" w:cs="Calibri"/>
          <w:sz w:val="24"/>
          <w:szCs w:val="24"/>
        </w:rPr>
      </w:pPr>
    </w:p>
    <w:p w:rsidR="00836BA2" w:rsidRPr="006120DE" w:rsidRDefault="00836BA2" w:rsidP="00721EE7">
      <w:pPr>
        <w:pStyle w:val="Bezproreda"/>
        <w:rPr>
          <w:rFonts w:ascii="Calibri" w:hAnsi="Calibri" w:cs="Calibri"/>
          <w:sz w:val="24"/>
          <w:szCs w:val="24"/>
        </w:rPr>
      </w:pPr>
    </w:p>
    <w:p w:rsidR="00836BA2" w:rsidRPr="006120DE" w:rsidRDefault="00836BA2" w:rsidP="00836BA2">
      <w:pPr>
        <w:pStyle w:val="StandardWeb"/>
        <w:rPr>
          <w:rFonts w:ascii="Calibri" w:hAnsi="Calibri" w:cs="Calibri"/>
        </w:rPr>
      </w:pPr>
      <w:r w:rsidRPr="006120DE">
        <w:rPr>
          <w:rFonts w:ascii="Calibri" w:hAnsi="Calibri" w:cs="Calibri"/>
        </w:rPr>
        <w:t>Temeljem Pravilnika o polugodišnjem i godišnjem Izvještaju o izvršenju proračuna i financijskog plana (NN-85/2023) dostavljamo obrazloženje općeg dijela polugodišnjeg izvještaja o izvršenju proračuna i financijskog plana kako slijedi:</w:t>
      </w:r>
    </w:p>
    <w:p w:rsidR="00836BA2" w:rsidRPr="006120DE" w:rsidRDefault="00836BA2" w:rsidP="00836BA2">
      <w:pPr>
        <w:pStyle w:val="StandardWeb"/>
        <w:rPr>
          <w:rFonts w:ascii="Calibri" w:hAnsi="Calibri" w:cs="Calibri"/>
        </w:rPr>
      </w:pPr>
      <w:r w:rsidRPr="006120DE">
        <w:rPr>
          <w:rFonts w:ascii="Calibri" w:hAnsi="Calibri" w:cs="Calibri"/>
        </w:rPr>
        <w:t xml:space="preserve">U razdoblju od 01. siječnja do 30. lipnja 2026. godine financijski plan za 2026. godinu izvršen je u ukupno ostvarenim prihodima u iznosu od </w:t>
      </w:r>
      <w:r w:rsidRPr="006120DE">
        <w:rPr>
          <w:rFonts w:ascii="Calibri" w:hAnsi="Calibri" w:cs="Calibri"/>
          <w:bCs/>
        </w:rPr>
        <w:t>776.721,02 eura</w:t>
      </w:r>
      <w:r w:rsidRPr="006120DE">
        <w:rPr>
          <w:rFonts w:ascii="Calibri" w:hAnsi="Calibri" w:cs="Calibri"/>
        </w:rPr>
        <w:t xml:space="preserve"> (</w:t>
      </w:r>
      <w:r w:rsidRPr="006120DE">
        <w:rPr>
          <w:rFonts w:ascii="Calibri" w:hAnsi="Calibri" w:cs="Calibri"/>
          <w:bCs/>
        </w:rPr>
        <w:t>45,01%</w:t>
      </w:r>
      <w:r w:rsidRPr="006120DE">
        <w:rPr>
          <w:rFonts w:ascii="Calibri" w:hAnsi="Calibri" w:cs="Calibri"/>
        </w:rPr>
        <w:t xml:space="preserve"> godišnjeg plana).</w:t>
      </w:r>
    </w:p>
    <w:p w:rsidR="00836BA2" w:rsidRPr="006120DE" w:rsidRDefault="00836BA2" w:rsidP="00836BA2">
      <w:pPr>
        <w:pStyle w:val="StandardWeb"/>
        <w:numPr>
          <w:ilvl w:val="0"/>
          <w:numId w:val="3"/>
        </w:numPr>
        <w:rPr>
          <w:rFonts w:ascii="Calibri" w:hAnsi="Calibri" w:cs="Calibri"/>
        </w:rPr>
      </w:pPr>
      <w:r w:rsidRPr="006120DE">
        <w:rPr>
          <w:rFonts w:ascii="Calibri" w:hAnsi="Calibri" w:cs="Calibri"/>
          <w:bCs/>
        </w:rPr>
        <w:t>Sažetak računa prihoda i rashoda i računa financiranja</w:t>
      </w:r>
      <w:r w:rsidRPr="006120DE">
        <w:rPr>
          <w:rFonts w:ascii="Calibri" w:hAnsi="Calibri" w:cs="Calibri"/>
        </w:rPr>
        <w:t xml:space="preserve"> iznosi </w:t>
      </w:r>
      <w:r w:rsidRPr="006120DE">
        <w:rPr>
          <w:rFonts w:ascii="Calibri" w:hAnsi="Calibri" w:cs="Calibri"/>
          <w:bCs/>
        </w:rPr>
        <w:t>45,01%</w:t>
      </w:r>
      <w:r w:rsidRPr="006120DE">
        <w:rPr>
          <w:rFonts w:ascii="Calibri" w:hAnsi="Calibri" w:cs="Calibri"/>
        </w:rPr>
        <w:t xml:space="preserve"> ostvarenja / izvršenja za prvo polugodište 2026. u odnosu na tekući plan.</w:t>
      </w:r>
    </w:p>
    <w:p w:rsidR="00836BA2" w:rsidRPr="006120DE" w:rsidRDefault="00836BA2" w:rsidP="00836BA2">
      <w:pPr>
        <w:pStyle w:val="StandardWeb"/>
        <w:numPr>
          <w:ilvl w:val="0"/>
          <w:numId w:val="3"/>
        </w:numPr>
        <w:rPr>
          <w:rFonts w:ascii="Calibri" w:hAnsi="Calibri" w:cs="Calibri"/>
        </w:rPr>
      </w:pPr>
      <w:r w:rsidRPr="006120DE">
        <w:rPr>
          <w:rFonts w:ascii="Calibri" w:hAnsi="Calibri" w:cs="Calibri"/>
          <w:bCs/>
        </w:rPr>
        <w:t>Račun prihoda i rashoda – Izvještaj o prihodima i rashodima prema ekonomskoj klasifikaciji:</w:t>
      </w:r>
      <w:r w:rsidRPr="006120DE">
        <w:rPr>
          <w:rFonts w:ascii="Calibri" w:hAnsi="Calibri" w:cs="Calibri"/>
        </w:rPr>
        <w:t xml:space="preserve"> Indeks ostvarenja/izvršenja u odnosu na godišnji plan iznosi </w:t>
      </w:r>
      <w:r w:rsidRPr="006120DE">
        <w:rPr>
          <w:rFonts w:ascii="Calibri" w:hAnsi="Calibri" w:cs="Calibri"/>
          <w:bCs/>
        </w:rPr>
        <w:t>45,01%</w:t>
      </w:r>
      <w:r w:rsidRPr="006120DE">
        <w:rPr>
          <w:rFonts w:ascii="Calibri" w:hAnsi="Calibri" w:cs="Calibri"/>
        </w:rPr>
        <w:t>.</w:t>
      </w:r>
    </w:p>
    <w:p w:rsidR="00836BA2" w:rsidRPr="006120DE" w:rsidRDefault="00836BA2" w:rsidP="00836BA2">
      <w:pPr>
        <w:pStyle w:val="StandardWeb"/>
        <w:numPr>
          <w:ilvl w:val="1"/>
          <w:numId w:val="3"/>
        </w:numPr>
        <w:rPr>
          <w:rFonts w:ascii="Calibri" w:hAnsi="Calibri" w:cs="Calibri"/>
        </w:rPr>
      </w:pPr>
      <w:r w:rsidRPr="006120DE">
        <w:rPr>
          <w:rFonts w:ascii="Calibri" w:hAnsi="Calibri" w:cs="Calibri"/>
        </w:rPr>
        <w:t xml:space="preserve">Unutar toga, indeks u rasponu </w:t>
      </w:r>
      <w:r w:rsidRPr="006120DE">
        <w:rPr>
          <w:rFonts w:ascii="Calibri" w:hAnsi="Calibri" w:cs="Calibri"/>
          <w:bCs/>
        </w:rPr>
        <w:t>rashoda za zaposlene</w:t>
      </w:r>
      <w:r w:rsidRPr="006120DE">
        <w:rPr>
          <w:rFonts w:ascii="Calibri" w:hAnsi="Calibri" w:cs="Calibri"/>
        </w:rPr>
        <w:t xml:space="preserve"> iznosi </w:t>
      </w:r>
      <w:r w:rsidRPr="006120DE">
        <w:rPr>
          <w:rFonts w:ascii="Calibri" w:hAnsi="Calibri" w:cs="Calibri"/>
          <w:bCs/>
        </w:rPr>
        <w:t>43,68%</w:t>
      </w:r>
      <w:r w:rsidRPr="006120DE">
        <w:rPr>
          <w:rFonts w:ascii="Calibri" w:hAnsi="Calibri" w:cs="Calibri"/>
        </w:rPr>
        <w:t>.</w:t>
      </w:r>
    </w:p>
    <w:p w:rsidR="00836BA2" w:rsidRPr="006120DE" w:rsidRDefault="00836BA2" w:rsidP="00836BA2">
      <w:pPr>
        <w:pStyle w:val="StandardWeb"/>
        <w:numPr>
          <w:ilvl w:val="1"/>
          <w:numId w:val="3"/>
        </w:numPr>
        <w:rPr>
          <w:rFonts w:ascii="Calibri" w:hAnsi="Calibri" w:cs="Calibri"/>
        </w:rPr>
      </w:pPr>
      <w:r w:rsidRPr="006120DE">
        <w:rPr>
          <w:rFonts w:ascii="Calibri" w:hAnsi="Calibri" w:cs="Calibri"/>
        </w:rPr>
        <w:t xml:space="preserve">Kod </w:t>
      </w:r>
      <w:r w:rsidRPr="006120DE">
        <w:rPr>
          <w:rFonts w:ascii="Calibri" w:hAnsi="Calibri" w:cs="Calibri"/>
          <w:bCs/>
        </w:rPr>
        <w:t>rashoda za plaće (311)</w:t>
      </w:r>
      <w:r w:rsidRPr="006120DE">
        <w:rPr>
          <w:rFonts w:ascii="Calibri" w:hAnsi="Calibri" w:cs="Calibri"/>
        </w:rPr>
        <w:t xml:space="preserve">, navedena sredstva u prvih šest mjeseci dosegla su </w:t>
      </w:r>
      <w:r w:rsidRPr="006120DE">
        <w:rPr>
          <w:rFonts w:ascii="Calibri" w:hAnsi="Calibri" w:cs="Calibri"/>
          <w:bCs/>
        </w:rPr>
        <w:t>42,34%</w:t>
      </w:r>
      <w:r w:rsidRPr="006120DE">
        <w:rPr>
          <w:rFonts w:ascii="Calibri" w:hAnsi="Calibri" w:cs="Calibri"/>
        </w:rPr>
        <w:t xml:space="preserve"> tekućeg plana (odnosno ostvareno je 524.267,31 €).</w:t>
      </w:r>
    </w:p>
    <w:p w:rsidR="00836BA2" w:rsidRPr="006120DE" w:rsidRDefault="00836BA2" w:rsidP="00836BA2">
      <w:pPr>
        <w:pStyle w:val="StandardWeb"/>
        <w:numPr>
          <w:ilvl w:val="0"/>
          <w:numId w:val="3"/>
        </w:numPr>
        <w:rPr>
          <w:rFonts w:ascii="Calibri" w:hAnsi="Calibri" w:cs="Calibri"/>
        </w:rPr>
      </w:pPr>
      <w:r w:rsidRPr="006120DE">
        <w:rPr>
          <w:rFonts w:ascii="Calibri" w:hAnsi="Calibri" w:cs="Calibri"/>
          <w:bCs/>
        </w:rPr>
        <w:t>Izvještaj o prihodima i rashodima prema izvorima financiranja</w:t>
      </w:r>
      <w:r w:rsidRPr="006120DE">
        <w:rPr>
          <w:rFonts w:ascii="Calibri" w:hAnsi="Calibri" w:cs="Calibri"/>
        </w:rPr>
        <w:t xml:space="preserve"> – Općinsko državno odvjetništvo u Pazinu ostvaruje prihode iz državnog proračuna odnosno nadležnog Ministarstva pravosuđa, uprave i digitalne transformacije RH u gotovo 100% iznosu kroz </w:t>
      </w:r>
      <w:r w:rsidRPr="006120DE">
        <w:rPr>
          <w:rFonts w:ascii="Calibri" w:hAnsi="Calibri" w:cs="Calibri"/>
          <w:bCs/>
        </w:rPr>
        <w:t>izvor financiranja 11 – Opći prihodi i primici</w:t>
      </w:r>
      <w:r w:rsidRPr="006120DE">
        <w:rPr>
          <w:rFonts w:ascii="Calibri" w:hAnsi="Calibri" w:cs="Calibri"/>
        </w:rPr>
        <w:t xml:space="preserve"> (ostvareno 776.721,02 €). Na </w:t>
      </w:r>
      <w:r w:rsidRPr="006120DE">
        <w:rPr>
          <w:rFonts w:ascii="Calibri" w:hAnsi="Calibri" w:cs="Calibri"/>
          <w:bCs/>
        </w:rPr>
        <w:t>izvoru 31 – Vlastiti prihodi</w:t>
      </w:r>
      <w:r w:rsidRPr="006120DE">
        <w:rPr>
          <w:rFonts w:ascii="Calibri" w:hAnsi="Calibri" w:cs="Calibri"/>
        </w:rPr>
        <w:t xml:space="preserve"> planiran je iznos od 500,00 €, no u prvom polugodištu po tom izvoru nije bilo ostvarenja (0,00 €).</w:t>
      </w:r>
    </w:p>
    <w:p w:rsidR="00836BA2" w:rsidRPr="006120DE" w:rsidRDefault="00836BA2" w:rsidP="00836BA2">
      <w:pPr>
        <w:pStyle w:val="StandardWeb"/>
        <w:numPr>
          <w:ilvl w:val="0"/>
          <w:numId w:val="3"/>
        </w:numPr>
        <w:rPr>
          <w:rFonts w:ascii="Calibri" w:hAnsi="Calibri" w:cs="Calibri"/>
        </w:rPr>
      </w:pPr>
      <w:r w:rsidRPr="006120DE">
        <w:rPr>
          <w:rFonts w:ascii="Calibri" w:hAnsi="Calibri" w:cs="Calibri"/>
          <w:bCs/>
        </w:rPr>
        <w:t>Izvještaj o rashodima prema funkcijskoj klasifikaciji – 033 Sudovi</w:t>
      </w:r>
      <w:r w:rsidRPr="006120DE">
        <w:rPr>
          <w:rFonts w:ascii="Calibri" w:hAnsi="Calibri" w:cs="Calibri"/>
        </w:rPr>
        <w:t xml:space="preserve"> – iznosi </w:t>
      </w:r>
      <w:r w:rsidRPr="006120DE">
        <w:rPr>
          <w:rFonts w:ascii="Calibri" w:hAnsi="Calibri" w:cs="Calibri"/>
          <w:bCs/>
        </w:rPr>
        <w:t>776.721,02 €</w:t>
      </w:r>
      <w:r w:rsidRPr="006120DE">
        <w:rPr>
          <w:rFonts w:ascii="Calibri" w:hAnsi="Calibri" w:cs="Calibri"/>
        </w:rPr>
        <w:t xml:space="preserve">, što u indeksu izvršenja iznosi </w:t>
      </w:r>
      <w:r w:rsidRPr="006120DE">
        <w:rPr>
          <w:rFonts w:ascii="Calibri" w:hAnsi="Calibri" w:cs="Calibri"/>
          <w:bCs/>
        </w:rPr>
        <w:t>45,01%</w:t>
      </w:r>
      <w:r w:rsidRPr="006120DE">
        <w:rPr>
          <w:rFonts w:ascii="Calibri" w:hAnsi="Calibri" w:cs="Calibri"/>
        </w:rPr>
        <w:t>.</w:t>
      </w:r>
    </w:p>
    <w:p w:rsidR="00836BA2" w:rsidRPr="006120DE" w:rsidRDefault="00836BA2" w:rsidP="00836BA2">
      <w:pPr>
        <w:pStyle w:val="StandardWeb"/>
        <w:numPr>
          <w:ilvl w:val="0"/>
          <w:numId w:val="3"/>
        </w:numPr>
        <w:rPr>
          <w:rFonts w:ascii="Calibri" w:hAnsi="Calibri" w:cs="Calibri"/>
        </w:rPr>
      </w:pPr>
      <w:r w:rsidRPr="006120DE">
        <w:rPr>
          <w:rFonts w:ascii="Calibri" w:hAnsi="Calibri" w:cs="Calibri"/>
          <w:bCs/>
        </w:rPr>
        <w:t>Posebni dio – Program 2812 Djelovanje državnih odvjetništva / Aktivnost A642000</w:t>
      </w:r>
      <w:r w:rsidRPr="006120DE">
        <w:rPr>
          <w:rFonts w:ascii="Calibri" w:hAnsi="Calibri" w:cs="Calibri"/>
        </w:rPr>
        <w:t xml:space="preserve"> (Progon počinitelja kaznenih i kažnjivih djela i zaštita imovine RH):</w:t>
      </w:r>
    </w:p>
    <w:p w:rsidR="00836BA2" w:rsidRPr="006120DE" w:rsidRDefault="00836BA2" w:rsidP="00836BA2">
      <w:pPr>
        <w:pStyle w:val="StandardWeb"/>
        <w:numPr>
          <w:ilvl w:val="1"/>
          <w:numId w:val="3"/>
        </w:numPr>
        <w:rPr>
          <w:rFonts w:ascii="Calibri" w:hAnsi="Calibri" w:cs="Calibri"/>
        </w:rPr>
      </w:pPr>
      <w:r w:rsidRPr="006120DE">
        <w:rPr>
          <w:rFonts w:ascii="Calibri" w:hAnsi="Calibri" w:cs="Calibri"/>
        </w:rPr>
        <w:t xml:space="preserve">Ukupno izvršenje u odnosu na godišnji plan tekućeg proračuna iznosi </w:t>
      </w:r>
      <w:r w:rsidRPr="006120DE">
        <w:rPr>
          <w:rFonts w:ascii="Calibri" w:hAnsi="Calibri" w:cs="Calibri"/>
          <w:bCs/>
        </w:rPr>
        <w:t>45,01%</w:t>
      </w:r>
      <w:r w:rsidRPr="006120DE">
        <w:rPr>
          <w:rFonts w:ascii="Calibri" w:hAnsi="Calibri" w:cs="Calibri"/>
        </w:rPr>
        <w:t xml:space="preserve"> (za opće prihode iznosi 45,02%).</w:t>
      </w:r>
    </w:p>
    <w:p w:rsidR="006120DE" w:rsidRPr="006120DE" w:rsidRDefault="00836BA2" w:rsidP="00836BA2">
      <w:pPr>
        <w:pStyle w:val="StandardWeb"/>
        <w:rPr>
          <w:rFonts w:ascii="Calibri" w:hAnsi="Calibri" w:cs="Calibri"/>
        </w:rPr>
      </w:pPr>
      <w:r w:rsidRPr="006120DE">
        <w:rPr>
          <w:rFonts w:ascii="Calibri" w:hAnsi="Calibri" w:cs="Calibri"/>
        </w:rPr>
        <w:t>Izvorni plan ostao je nepromijenjen. U priloženim tabelama navedene su kolone „izvorni plan“ i „tekući plan“. Obzirom kako do sada nije bilo preraspodjela, ove dvije kolone su identične.</w:t>
      </w:r>
    </w:p>
    <w:p w:rsidR="00836BA2" w:rsidRPr="006120DE" w:rsidRDefault="00DF27FA" w:rsidP="00836BA2">
      <w:pPr>
        <w:pStyle w:val="StandardWeb"/>
        <w:rPr>
          <w:rFonts w:ascii="Calibri" w:hAnsi="Calibri" w:cs="Calibri"/>
        </w:rPr>
      </w:pPr>
      <w:r w:rsidRPr="006120DE">
        <w:rPr>
          <w:rFonts w:ascii="Calibri" w:hAnsi="Calibri" w:cs="Calibri"/>
        </w:rPr>
        <w:t>U Puli-Pola, 02.07</w:t>
      </w:r>
      <w:r w:rsidR="00836BA2" w:rsidRPr="006120DE">
        <w:rPr>
          <w:rFonts w:ascii="Calibri" w:hAnsi="Calibri" w:cs="Calibri"/>
        </w:rPr>
        <w:t>.2026. godine</w:t>
      </w:r>
    </w:p>
    <w:sectPr w:rsidR="00836BA2" w:rsidRPr="00612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568D"/>
    <w:multiLevelType w:val="multilevel"/>
    <w:tmpl w:val="5CDC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C6671"/>
    <w:multiLevelType w:val="hybridMultilevel"/>
    <w:tmpl w:val="6F0A67A4"/>
    <w:lvl w:ilvl="0" w:tplc="32B26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30EEF"/>
    <w:multiLevelType w:val="hybridMultilevel"/>
    <w:tmpl w:val="B7EA34AE"/>
    <w:lvl w:ilvl="0" w:tplc="A9EAF5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2A"/>
    <w:rsid w:val="00000735"/>
    <w:rsid w:val="00013B06"/>
    <w:rsid w:val="00017EA2"/>
    <w:rsid w:val="000248E5"/>
    <w:rsid w:val="00044BE2"/>
    <w:rsid w:val="000707BA"/>
    <w:rsid w:val="0008264F"/>
    <w:rsid w:val="000B4D47"/>
    <w:rsid w:val="000C3DFF"/>
    <w:rsid w:val="00143CCF"/>
    <w:rsid w:val="0016631C"/>
    <w:rsid w:val="0018398B"/>
    <w:rsid w:val="001A632B"/>
    <w:rsid w:val="001B5723"/>
    <w:rsid w:val="001D772B"/>
    <w:rsid w:val="002024B6"/>
    <w:rsid w:val="00227F02"/>
    <w:rsid w:val="002344E9"/>
    <w:rsid w:val="00277F87"/>
    <w:rsid w:val="0028119B"/>
    <w:rsid w:val="00291CA9"/>
    <w:rsid w:val="00291E4E"/>
    <w:rsid w:val="002A6E15"/>
    <w:rsid w:val="002B35E7"/>
    <w:rsid w:val="002B4B32"/>
    <w:rsid w:val="002E4381"/>
    <w:rsid w:val="002F7E8F"/>
    <w:rsid w:val="0032183F"/>
    <w:rsid w:val="003302F3"/>
    <w:rsid w:val="00355D7F"/>
    <w:rsid w:val="0037150D"/>
    <w:rsid w:val="00382959"/>
    <w:rsid w:val="003942DA"/>
    <w:rsid w:val="003F15E9"/>
    <w:rsid w:val="0040393D"/>
    <w:rsid w:val="00433237"/>
    <w:rsid w:val="004549FD"/>
    <w:rsid w:val="00465209"/>
    <w:rsid w:val="004E7967"/>
    <w:rsid w:val="004F0C3C"/>
    <w:rsid w:val="004F7FBB"/>
    <w:rsid w:val="00520028"/>
    <w:rsid w:val="005925B5"/>
    <w:rsid w:val="005C406C"/>
    <w:rsid w:val="006120DE"/>
    <w:rsid w:val="00644BA7"/>
    <w:rsid w:val="00645213"/>
    <w:rsid w:val="006E3143"/>
    <w:rsid w:val="006E592E"/>
    <w:rsid w:val="00721EE7"/>
    <w:rsid w:val="00731729"/>
    <w:rsid w:val="00767759"/>
    <w:rsid w:val="007D369B"/>
    <w:rsid w:val="008132D3"/>
    <w:rsid w:val="00836BA2"/>
    <w:rsid w:val="00847613"/>
    <w:rsid w:val="008529BD"/>
    <w:rsid w:val="00881B3B"/>
    <w:rsid w:val="008B5C0A"/>
    <w:rsid w:val="0090585C"/>
    <w:rsid w:val="00935A80"/>
    <w:rsid w:val="00945875"/>
    <w:rsid w:val="0094674F"/>
    <w:rsid w:val="00957EED"/>
    <w:rsid w:val="00967BEE"/>
    <w:rsid w:val="009C4FFD"/>
    <w:rsid w:val="00A037DF"/>
    <w:rsid w:val="00A06C62"/>
    <w:rsid w:val="00A27A33"/>
    <w:rsid w:val="00A27BF1"/>
    <w:rsid w:val="00A42EBA"/>
    <w:rsid w:val="00A766AA"/>
    <w:rsid w:val="00B03836"/>
    <w:rsid w:val="00B366B2"/>
    <w:rsid w:val="00B44447"/>
    <w:rsid w:val="00B60E3A"/>
    <w:rsid w:val="00B70965"/>
    <w:rsid w:val="00B733FE"/>
    <w:rsid w:val="00BA7C09"/>
    <w:rsid w:val="00BD17DF"/>
    <w:rsid w:val="00BD6646"/>
    <w:rsid w:val="00BF4A17"/>
    <w:rsid w:val="00C2497D"/>
    <w:rsid w:val="00C31398"/>
    <w:rsid w:val="00C42F54"/>
    <w:rsid w:val="00C43283"/>
    <w:rsid w:val="00C87404"/>
    <w:rsid w:val="00C93797"/>
    <w:rsid w:val="00CA084A"/>
    <w:rsid w:val="00CA6EDF"/>
    <w:rsid w:val="00CD1552"/>
    <w:rsid w:val="00D32C8A"/>
    <w:rsid w:val="00DB5031"/>
    <w:rsid w:val="00DB5A64"/>
    <w:rsid w:val="00DD6A4C"/>
    <w:rsid w:val="00DE4E14"/>
    <w:rsid w:val="00DF27FA"/>
    <w:rsid w:val="00DF35DE"/>
    <w:rsid w:val="00E146F2"/>
    <w:rsid w:val="00E2740F"/>
    <w:rsid w:val="00E90E37"/>
    <w:rsid w:val="00EA3FC2"/>
    <w:rsid w:val="00EC65AF"/>
    <w:rsid w:val="00ED6265"/>
    <w:rsid w:val="00EF7B05"/>
    <w:rsid w:val="00F173C8"/>
    <w:rsid w:val="00F22A2A"/>
    <w:rsid w:val="00F30B40"/>
    <w:rsid w:val="00F62FF1"/>
    <w:rsid w:val="00F76CBD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FB80"/>
  <w15:docId w15:val="{2F880224-3AE0-4A97-81F9-3B3D4606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1398"/>
    <w:pPr>
      <w:ind w:left="720"/>
      <w:contextualSpacing/>
    </w:pPr>
  </w:style>
  <w:style w:type="paragraph" w:styleId="Bezproreda">
    <w:name w:val="No Spacing"/>
    <w:uiPriority w:val="1"/>
    <w:qFormat/>
    <w:rsid w:val="0084761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83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9850-C0CC-4848-9466-1C42CE10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 Vitasović Draščić</dc:creator>
  <cp:lastModifiedBy>Mirjana Brščić Vitasović</cp:lastModifiedBy>
  <cp:revision>4</cp:revision>
  <cp:lastPrinted>2023-08-23T12:14:00Z</cp:lastPrinted>
  <dcterms:created xsi:type="dcterms:W3CDTF">2026-07-02T07:04:00Z</dcterms:created>
  <dcterms:modified xsi:type="dcterms:W3CDTF">2026-07-02T12:37:00Z</dcterms:modified>
</cp:coreProperties>
</file>