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C9F08" w14:textId="77777777" w:rsidR="00384A91" w:rsidRDefault="00384A91" w:rsidP="00384A9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OPĆINSKO DRŽAVNO ODVJETNIŠTVO U RIJECI</w:t>
      </w:r>
    </w:p>
    <w:p w14:paraId="230DE015" w14:textId="77777777" w:rsidR="00384A91" w:rsidRDefault="00384A91" w:rsidP="00384A9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Frana Supila 16, Rijeka </w:t>
      </w:r>
    </w:p>
    <w:p w14:paraId="665A47DD" w14:textId="77777777" w:rsidR="00384A91" w:rsidRDefault="00384A91" w:rsidP="00384A9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 79067711474</w:t>
      </w:r>
    </w:p>
    <w:p w14:paraId="3083D901" w14:textId="77777777" w:rsidR="00384A91" w:rsidRDefault="00384A91" w:rsidP="00384A9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RKP: 4825</w:t>
      </w:r>
    </w:p>
    <w:p w14:paraId="31882913" w14:textId="71CB5670" w:rsidR="00384A91" w:rsidRDefault="00384A91" w:rsidP="00384A91">
      <w:pPr>
        <w:pStyle w:val="Bezproreda"/>
        <w:rPr>
          <w:rFonts w:ascii="Arial" w:hAnsi="Arial" w:cs="Arial"/>
        </w:rPr>
      </w:pPr>
    </w:p>
    <w:p w14:paraId="0E97AF4D" w14:textId="0BADD857" w:rsidR="00400019" w:rsidRPr="00BF435B" w:rsidRDefault="00400019">
      <w:pPr>
        <w:rPr>
          <w:rFonts w:ascii="Arial" w:hAnsi="Arial" w:cs="Arial"/>
        </w:rPr>
      </w:pPr>
    </w:p>
    <w:p w14:paraId="206E4089" w14:textId="3F7F7B1F" w:rsidR="00400019" w:rsidRPr="00BF435B" w:rsidRDefault="00400019" w:rsidP="004000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435B">
        <w:rPr>
          <w:rFonts w:ascii="Arial" w:hAnsi="Arial" w:cs="Arial"/>
          <w:b/>
          <w:bCs/>
          <w:sz w:val="24"/>
          <w:szCs w:val="24"/>
        </w:rPr>
        <w:t xml:space="preserve">OBRAZLOŽENJE OPĆEG DIJELA </w:t>
      </w:r>
      <w:r w:rsidR="00DB1306">
        <w:rPr>
          <w:rFonts w:ascii="Arial" w:hAnsi="Arial" w:cs="Arial"/>
          <w:b/>
          <w:bCs/>
          <w:sz w:val="24"/>
          <w:szCs w:val="24"/>
        </w:rPr>
        <w:t>POLU</w:t>
      </w:r>
      <w:r w:rsidR="00EE5CFC">
        <w:rPr>
          <w:rFonts w:ascii="Arial" w:hAnsi="Arial" w:cs="Arial"/>
          <w:b/>
          <w:bCs/>
          <w:sz w:val="24"/>
          <w:szCs w:val="24"/>
        </w:rPr>
        <w:t xml:space="preserve">GODIŠNJEG </w:t>
      </w:r>
      <w:r w:rsidRPr="00BF435B">
        <w:rPr>
          <w:rFonts w:ascii="Arial" w:hAnsi="Arial" w:cs="Arial"/>
          <w:b/>
          <w:bCs/>
          <w:sz w:val="24"/>
          <w:szCs w:val="24"/>
        </w:rPr>
        <w:t xml:space="preserve">IZVJEŠTAJA O IZVRŠENJU </w:t>
      </w:r>
      <w:r w:rsidR="00EE5CFC">
        <w:rPr>
          <w:rFonts w:ascii="Arial" w:hAnsi="Arial" w:cs="Arial"/>
          <w:b/>
          <w:bCs/>
          <w:sz w:val="24"/>
          <w:szCs w:val="24"/>
        </w:rPr>
        <w:t xml:space="preserve">FINANCIJSKOG PLANA </w:t>
      </w:r>
      <w:r w:rsidR="00DB1306">
        <w:rPr>
          <w:rFonts w:ascii="Arial" w:hAnsi="Arial" w:cs="Arial"/>
          <w:b/>
          <w:bCs/>
          <w:sz w:val="24"/>
          <w:szCs w:val="24"/>
        </w:rPr>
        <w:t>(</w:t>
      </w:r>
      <w:r w:rsidR="007F12FF">
        <w:rPr>
          <w:rFonts w:ascii="Arial" w:hAnsi="Arial" w:cs="Arial"/>
          <w:b/>
          <w:bCs/>
          <w:sz w:val="24"/>
          <w:szCs w:val="24"/>
        </w:rPr>
        <w:t>2026.</w:t>
      </w:r>
      <w:r w:rsidR="00EE5CFC">
        <w:rPr>
          <w:rFonts w:ascii="Arial" w:hAnsi="Arial" w:cs="Arial"/>
          <w:b/>
          <w:bCs/>
          <w:sz w:val="24"/>
          <w:szCs w:val="24"/>
        </w:rPr>
        <w:t xml:space="preserve"> GODIN</w:t>
      </w:r>
      <w:r w:rsidR="00DB1306">
        <w:rPr>
          <w:rFonts w:ascii="Arial" w:hAnsi="Arial" w:cs="Arial"/>
          <w:b/>
          <w:bCs/>
          <w:sz w:val="24"/>
          <w:szCs w:val="24"/>
        </w:rPr>
        <w:t>A)</w:t>
      </w:r>
    </w:p>
    <w:p w14:paraId="0D093D37" w14:textId="367E1151" w:rsidR="00400019" w:rsidRPr="00BF435B" w:rsidRDefault="00400019" w:rsidP="0040001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07FBDA" w14:textId="77777777" w:rsidR="00D05115" w:rsidRDefault="00D05115" w:rsidP="00D0511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OSTVARENJE PRIHODA </w:t>
      </w:r>
    </w:p>
    <w:p w14:paraId="5D55ABA4" w14:textId="61E068AE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7F12FF">
        <w:rPr>
          <w:rFonts w:ascii="Arial" w:hAnsi="Arial" w:cs="Arial"/>
          <w:sz w:val="24"/>
          <w:szCs w:val="24"/>
        </w:rPr>
        <w:t>2026.</w:t>
      </w:r>
      <w:r>
        <w:rPr>
          <w:rFonts w:ascii="Arial" w:hAnsi="Arial" w:cs="Arial"/>
          <w:sz w:val="24"/>
          <w:szCs w:val="24"/>
        </w:rPr>
        <w:t xml:space="preserve"> godinu tekućim planom planirani su ukupni prihodi u iznosu od </w:t>
      </w:r>
      <w:r w:rsidR="00F2766B">
        <w:rPr>
          <w:rFonts w:ascii="Arial" w:hAnsi="Arial" w:cs="Arial"/>
          <w:sz w:val="24"/>
          <w:szCs w:val="24"/>
        </w:rPr>
        <w:t>4</w:t>
      </w:r>
      <w:r w:rsidR="00457C19">
        <w:rPr>
          <w:rFonts w:ascii="Arial" w:hAnsi="Arial" w:cs="Arial"/>
          <w:sz w:val="24"/>
          <w:szCs w:val="24"/>
        </w:rPr>
        <w:t>.</w:t>
      </w:r>
      <w:r w:rsidR="00F2766B">
        <w:rPr>
          <w:rFonts w:ascii="Arial" w:hAnsi="Arial" w:cs="Arial"/>
          <w:sz w:val="24"/>
          <w:szCs w:val="24"/>
        </w:rPr>
        <w:t>977</w:t>
      </w:r>
      <w:r w:rsidR="00457C19">
        <w:rPr>
          <w:rFonts w:ascii="Arial" w:hAnsi="Arial" w:cs="Arial"/>
          <w:sz w:val="24"/>
          <w:szCs w:val="24"/>
        </w:rPr>
        <w:t>.</w:t>
      </w:r>
      <w:r w:rsidR="00F2766B">
        <w:rPr>
          <w:rFonts w:ascii="Arial" w:hAnsi="Arial" w:cs="Arial"/>
          <w:sz w:val="24"/>
          <w:szCs w:val="24"/>
        </w:rPr>
        <w:t>652,00</w:t>
      </w:r>
      <w:r>
        <w:rPr>
          <w:rFonts w:ascii="Arial" w:hAnsi="Arial" w:cs="Arial"/>
          <w:sz w:val="24"/>
          <w:szCs w:val="24"/>
        </w:rPr>
        <w:t xml:space="preserve"> EUR od čega  prihodi iz nadležnog proračuna za financiranje rashoda poslovanja iznose </w:t>
      </w:r>
      <w:r w:rsidR="00F2766B">
        <w:rPr>
          <w:rFonts w:ascii="Arial" w:hAnsi="Arial" w:cs="Arial"/>
          <w:sz w:val="24"/>
          <w:szCs w:val="24"/>
        </w:rPr>
        <w:t>4.578.352,00</w:t>
      </w:r>
      <w:r>
        <w:rPr>
          <w:rFonts w:ascii="Arial" w:hAnsi="Arial" w:cs="Arial"/>
          <w:sz w:val="24"/>
          <w:szCs w:val="24"/>
        </w:rPr>
        <w:t xml:space="preserve"> EUR, prihodi za financiranje rashoda za nabavu nefinancijske imovine iznose </w:t>
      </w:r>
      <w:r w:rsidR="00F2766B">
        <w:rPr>
          <w:rFonts w:ascii="Arial" w:hAnsi="Arial" w:cs="Arial"/>
          <w:sz w:val="24"/>
          <w:szCs w:val="24"/>
        </w:rPr>
        <w:t>397.600</w:t>
      </w:r>
      <w:r w:rsidR="00457C19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EUR, a vlastiti prihodi ostvareni od preslika spisa iznose </w:t>
      </w:r>
      <w:r w:rsidR="00E63C7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7</w:t>
      </w:r>
      <w:r w:rsidR="00457C19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,00 EUR. </w:t>
      </w:r>
    </w:p>
    <w:p w14:paraId="3AA69D6D" w14:textId="17C8C3A6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odnosu na tekući plan u prvih šest mjeseci </w:t>
      </w:r>
      <w:r w:rsidR="007F12FF">
        <w:rPr>
          <w:rFonts w:ascii="Arial" w:hAnsi="Arial" w:cs="Arial"/>
          <w:sz w:val="24"/>
          <w:szCs w:val="24"/>
        </w:rPr>
        <w:t>2026.</w:t>
      </w:r>
      <w:r>
        <w:rPr>
          <w:rFonts w:ascii="Arial" w:hAnsi="Arial" w:cs="Arial"/>
          <w:sz w:val="24"/>
          <w:szCs w:val="24"/>
        </w:rPr>
        <w:t xml:space="preserve"> godine izvršeno je </w:t>
      </w:r>
      <w:r w:rsidR="00FF6353">
        <w:rPr>
          <w:rFonts w:ascii="Arial" w:hAnsi="Arial" w:cs="Arial"/>
          <w:sz w:val="24"/>
          <w:szCs w:val="24"/>
        </w:rPr>
        <w:t>44,12</w:t>
      </w:r>
      <w:r>
        <w:rPr>
          <w:rFonts w:ascii="Arial" w:hAnsi="Arial" w:cs="Arial"/>
          <w:sz w:val="24"/>
          <w:szCs w:val="24"/>
        </w:rPr>
        <w:t xml:space="preserve"> % ukupnog plana. </w:t>
      </w:r>
    </w:p>
    <w:p w14:paraId="24F23930" w14:textId="23F166EA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Kada se promatraju ostvareni prihodi u istom razdoblju prethodne 202</w:t>
      </w:r>
      <w:r w:rsidR="007F12F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godine može se zaključiti da su ukupni prihodi veći za </w:t>
      </w:r>
      <w:r w:rsidR="00FF6353">
        <w:rPr>
          <w:rFonts w:ascii="Arial" w:hAnsi="Arial" w:cs="Arial"/>
          <w:sz w:val="24"/>
          <w:szCs w:val="24"/>
        </w:rPr>
        <w:t>7,20</w:t>
      </w:r>
      <w:r>
        <w:rPr>
          <w:rFonts w:ascii="Arial" w:hAnsi="Arial" w:cs="Arial"/>
          <w:sz w:val="24"/>
          <w:szCs w:val="24"/>
        </w:rPr>
        <w:t xml:space="preserve"> %. </w:t>
      </w:r>
    </w:p>
    <w:p w14:paraId="7B88B110" w14:textId="77777777" w:rsidR="00D05115" w:rsidRDefault="00D05115" w:rsidP="00D0511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OSTVARENJE RASHODA</w:t>
      </w:r>
    </w:p>
    <w:p w14:paraId="45FDAFB8" w14:textId="4FC5B856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Ukupni izvršeni rashodi u prvoj polovici </w:t>
      </w:r>
      <w:r w:rsidR="007F12FF">
        <w:rPr>
          <w:rFonts w:ascii="Arial" w:hAnsi="Arial" w:cs="Arial"/>
          <w:sz w:val="24"/>
          <w:szCs w:val="24"/>
        </w:rPr>
        <w:t>2026.</w:t>
      </w:r>
      <w:r>
        <w:rPr>
          <w:rFonts w:ascii="Arial" w:hAnsi="Arial" w:cs="Arial"/>
          <w:sz w:val="24"/>
          <w:szCs w:val="24"/>
        </w:rPr>
        <w:t xml:space="preserve"> godine (rashodi poslovanja i rashodi za nabavu nefinancijske imovine) iznose </w:t>
      </w:r>
      <w:r w:rsidR="00457C19">
        <w:rPr>
          <w:rFonts w:ascii="Arial" w:hAnsi="Arial" w:cs="Arial"/>
          <w:sz w:val="24"/>
          <w:szCs w:val="24"/>
        </w:rPr>
        <w:t>2.</w:t>
      </w:r>
      <w:r w:rsidR="00FF6353">
        <w:rPr>
          <w:rFonts w:ascii="Arial" w:hAnsi="Arial" w:cs="Arial"/>
          <w:sz w:val="24"/>
          <w:szCs w:val="24"/>
        </w:rPr>
        <w:t>196.126,50</w:t>
      </w:r>
      <w:r w:rsidR="00580D06">
        <w:rPr>
          <w:rFonts w:ascii="Arial" w:hAnsi="Arial" w:cs="Arial"/>
          <w:sz w:val="24"/>
          <w:szCs w:val="24"/>
        </w:rPr>
        <w:t xml:space="preserve"> EUR i veći su za </w:t>
      </w:r>
      <w:r w:rsidR="00FF6353">
        <w:rPr>
          <w:rFonts w:ascii="Arial" w:hAnsi="Arial" w:cs="Arial"/>
          <w:sz w:val="24"/>
          <w:szCs w:val="24"/>
        </w:rPr>
        <w:t>7,20</w:t>
      </w:r>
      <w:r>
        <w:rPr>
          <w:rFonts w:ascii="Arial" w:hAnsi="Arial" w:cs="Arial"/>
          <w:sz w:val="24"/>
          <w:szCs w:val="24"/>
        </w:rPr>
        <w:t xml:space="preserve"> % od ukupno izvršenih rashoda u prvoj polovici 202</w:t>
      </w:r>
      <w:r w:rsidR="007F12F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godine.</w:t>
      </w:r>
    </w:p>
    <w:p w14:paraId="304AF7E4" w14:textId="58B5AD69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odnosu na tekući plan rashoda u </w:t>
      </w:r>
      <w:r w:rsidR="007F12FF">
        <w:rPr>
          <w:rFonts w:ascii="Arial" w:hAnsi="Arial" w:cs="Arial"/>
          <w:sz w:val="24"/>
          <w:szCs w:val="24"/>
        </w:rPr>
        <w:t>2026.</w:t>
      </w:r>
      <w:r>
        <w:rPr>
          <w:rFonts w:ascii="Arial" w:hAnsi="Arial" w:cs="Arial"/>
          <w:sz w:val="24"/>
          <w:szCs w:val="24"/>
        </w:rPr>
        <w:t xml:space="preserve"> godini u prvih šest mjeseci izvršeno je </w:t>
      </w:r>
      <w:r w:rsidR="00FF6353">
        <w:rPr>
          <w:rFonts w:ascii="Arial" w:hAnsi="Arial" w:cs="Arial"/>
          <w:sz w:val="24"/>
          <w:szCs w:val="24"/>
        </w:rPr>
        <w:t>44,12</w:t>
      </w:r>
      <w:r>
        <w:rPr>
          <w:rFonts w:ascii="Arial" w:hAnsi="Arial" w:cs="Arial"/>
          <w:sz w:val="24"/>
          <w:szCs w:val="24"/>
        </w:rPr>
        <w:t xml:space="preserve"> % ukupno planiranih rashoda.</w:t>
      </w:r>
    </w:p>
    <w:p w14:paraId="4714BBB2" w14:textId="77777777" w:rsidR="00D05115" w:rsidRDefault="00D05115" w:rsidP="00D0511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PRIHODI PREMA EKONOMSKOJ KLASIFIKACIJI</w:t>
      </w:r>
    </w:p>
    <w:p w14:paraId="01717BA7" w14:textId="28C8DA85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Izvršeni prihodi u prvih šest mjeseci </w:t>
      </w:r>
      <w:r w:rsidR="007F12FF">
        <w:rPr>
          <w:rFonts w:ascii="Arial" w:hAnsi="Arial" w:cs="Arial"/>
          <w:sz w:val="24"/>
          <w:szCs w:val="24"/>
        </w:rPr>
        <w:t>2026.</w:t>
      </w:r>
      <w:r>
        <w:rPr>
          <w:rFonts w:ascii="Arial" w:hAnsi="Arial" w:cs="Arial"/>
          <w:sz w:val="24"/>
          <w:szCs w:val="24"/>
        </w:rPr>
        <w:t xml:space="preserve"> godine iznose </w:t>
      </w:r>
      <w:r w:rsidR="00457C19">
        <w:rPr>
          <w:rFonts w:ascii="Arial" w:hAnsi="Arial" w:cs="Arial"/>
          <w:sz w:val="24"/>
          <w:szCs w:val="24"/>
        </w:rPr>
        <w:t>2.</w:t>
      </w:r>
      <w:r w:rsidR="00FF6353">
        <w:rPr>
          <w:rFonts w:ascii="Arial" w:hAnsi="Arial" w:cs="Arial"/>
          <w:sz w:val="24"/>
          <w:szCs w:val="24"/>
        </w:rPr>
        <w:t>196.</w:t>
      </w:r>
      <w:r w:rsidR="00E673D1">
        <w:rPr>
          <w:rFonts w:ascii="Arial" w:hAnsi="Arial" w:cs="Arial"/>
          <w:sz w:val="24"/>
          <w:szCs w:val="24"/>
        </w:rPr>
        <w:t>093,30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EUR, a sastoje se od prihoda iz proračuna za financiranj</w:t>
      </w:r>
      <w:r w:rsidR="00FF6353">
        <w:rPr>
          <w:rFonts w:ascii="Arial" w:hAnsi="Arial" w:cs="Arial"/>
          <w:sz w:val="24"/>
          <w:szCs w:val="24"/>
        </w:rPr>
        <w:t>e rashoda poslovanja</w:t>
      </w:r>
      <w:r>
        <w:rPr>
          <w:rFonts w:ascii="Arial" w:hAnsi="Arial" w:cs="Arial"/>
          <w:sz w:val="24"/>
          <w:szCs w:val="24"/>
        </w:rPr>
        <w:t>, prihoda za financiranje rashoda za nabavu nefinancijske imovine u iznosu i vlastitih prihoda od pruženih usluga.</w:t>
      </w:r>
    </w:p>
    <w:p w14:paraId="79A15CED" w14:textId="77777777" w:rsidR="00D05115" w:rsidRDefault="00D05115" w:rsidP="00D0511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RASHODI PREMA EKONOMSKOJ KLASIFIKACIJI</w:t>
      </w:r>
    </w:p>
    <w:p w14:paraId="3E76F732" w14:textId="5C9D0BD5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Ukupno izvršeni r</w:t>
      </w:r>
      <w:r w:rsidR="00457C19">
        <w:rPr>
          <w:rFonts w:ascii="Arial" w:hAnsi="Arial" w:cs="Arial"/>
          <w:sz w:val="24"/>
          <w:szCs w:val="24"/>
        </w:rPr>
        <w:t xml:space="preserve">ashodi u prvih šest mjeseci </w:t>
      </w:r>
      <w:r w:rsidR="007F12FF">
        <w:rPr>
          <w:rFonts w:ascii="Arial" w:hAnsi="Arial" w:cs="Arial"/>
          <w:sz w:val="24"/>
          <w:szCs w:val="24"/>
        </w:rPr>
        <w:t>2026.</w:t>
      </w:r>
      <w:r>
        <w:rPr>
          <w:rFonts w:ascii="Arial" w:hAnsi="Arial" w:cs="Arial"/>
          <w:sz w:val="24"/>
          <w:szCs w:val="24"/>
        </w:rPr>
        <w:t xml:space="preserve"> godini iznose </w:t>
      </w:r>
      <w:r w:rsidR="00457C19">
        <w:rPr>
          <w:rFonts w:ascii="Arial" w:hAnsi="Arial" w:cs="Arial"/>
          <w:sz w:val="24"/>
          <w:szCs w:val="24"/>
        </w:rPr>
        <w:t>2.</w:t>
      </w:r>
      <w:r w:rsidR="00FF6353">
        <w:rPr>
          <w:rFonts w:ascii="Arial" w:hAnsi="Arial" w:cs="Arial"/>
          <w:sz w:val="24"/>
          <w:szCs w:val="24"/>
        </w:rPr>
        <w:t>196.126,50</w:t>
      </w:r>
      <w:r>
        <w:rPr>
          <w:rFonts w:ascii="Arial" w:hAnsi="Arial" w:cs="Arial"/>
          <w:sz w:val="24"/>
          <w:szCs w:val="24"/>
        </w:rPr>
        <w:t xml:space="preserve"> EUR.</w:t>
      </w:r>
    </w:p>
    <w:p w14:paraId="74F60B5C" w14:textId="6CDA632A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Promatrajući izvršenje plana rashoda poslovanja vidljivo je da su najznačajniji rashodi za zaposlene u iznosu </w:t>
      </w:r>
      <w:r w:rsidR="00FF6353">
        <w:rPr>
          <w:rFonts w:ascii="Arial" w:hAnsi="Arial" w:cs="Arial"/>
          <w:sz w:val="24"/>
          <w:szCs w:val="24"/>
        </w:rPr>
        <w:t>1.871.032,41</w:t>
      </w:r>
      <w:r>
        <w:rPr>
          <w:rFonts w:ascii="Arial" w:hAnsi="Arial" w:cs="Arial"/>
          <w:sz w:val="24"/>
          <w:szCs w:val="24"/>
        </w:rPr>
        <w:t xml:space="preserve"> EUR i oni iznose </w:t>
      </w:r>
      <w:r w:rsidR="00FF6353">
        <w:rPr>
          <w:rFonts w:ascii="Arial" w:hAnsi="Arial" w:cs="Arial"/>
          <w:sz w:val="24"/>
          <w:szCs w:val="24"/>
        </w:rPr>
        <w:t>85,20</w:t>
      </w:r>
      <w:r>
        <w:rPr>
          <w:rFonts w:ascii="Arial" w:hAnsi="Arial" w:cs="Arial"/>
          <w:sz w:val="24"/>
          <w:szCs w:val="24"/>
        </w:rPr>
        <w:t xml:space="preserve"> % ukupno izvršenih rashoda u prvih šest mjeseci </w:t>
      </w:r>
      <w:r w:rsidR="007F12FF">
        <w:rPr>
          <w:rFonts w:ascii="Arial" w:hAnsi="Arial" w:cs="Arial"/>
          <w:sz w:val="24"/>
          <w:szCs w:val="24"/>
        </w:rPr>
        <w:t>2026.</w:t>
      </w:r>
      <w:r>
        <w:rPr>
          <w:rFonts w:ascii="Arial" w:hAnsi="Arial" w:cs="Arial"/>
          <w:sz w:val="24"/>
          <w:szCs w:val="24"/>
        </w:rPr>
        <w:t xml:space="preserve"> godine.</w:t>
      </w:r>
    </w:p>
    <w:p w14:paraId="1E1EAC3B" w14:textId="46A26FB2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nastavku su pojašnjeni izvršeni rashodi za prvih šest mjeseci </w:t>
      </w:r>
      <w:r w:rsidR="007F12FF">
        <w:rPr>
          <w:rFonts w:ascii="Arial" w:hAnsi="Arial" w:cs="Arial"/>
          <w:sz w:val="24"/>
          <w:szCs w:val="24"/>
        </w:rPr>
        <w:t>2026.</w:t>
      </w:r>
      <w:r>
        <w:rPr>
          <w:rFonts w:ascii="Arial" w:hAnsi="Arial" w:cs="Arial"/>
          <w:sz w:val="24"/>
          <w:szCs w:val="24"/>
        </w:rPr>
        <w:t xml:space="preserve"> godine po skupinama.</w:t>
      </w:r>
    </w:p>
    <w:p w14:paraId="111B210C" w14:textId="77777777" w:rsidR="00FF6353" w:rsidRDefault="00FF6353" w:rsidP="00D05115">
      <w:pPr>
        <w:jc w:val="both"/>
        <w:rPr>
          <w:rFonts w:ascii="Arial" w:hAnsi="Arial" w:cs="Arial"/>
          <w:sz w:val="24"/>
          <w:szCs w:val="24"/>
        </w:rPr>
      </w:pPr>
    </w:p>
    <w:p w14:paraId="19C204D0" w14:textId="77777777" w:rsidR="00D05115" w:rsidRDefault="00D05115" w:rsidP="00D0511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Rashodi za zaposlene</w:t>
      </w:r>
    </w:p>
    <w:p w14:paraId="433F6DF0" w14:textId="773040D1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za zaposlene iznose </w:t>
      </w:r>
      <w:r w:rsidR="00457C19">
        <w:rPr>
          <w:rFonts w:ascii="Arial" w:hAnsi="Arial" w:cs="Arial"/>
          <w:sz w:val="24"/>
          <w:szCs w:val="24"/>
        </w:rPr>
        <w:t>1.</w:t>
      </w:r>
      <w:r w:rsidR="00A320CE">
        <w:rPr>
          <w:rFonts w:ascii="Arial" w:hAnsi="Arial" w:cs="Arial"/>
          <w:sz w:val="24"/>
          <w:szCs w:val="24"/>
        </w:rPr>
        <w:t>871.032,41</w:t>
      </w:r>
      <w:r>
        <w:rPr>
          <w:rFonts w:ascii="Arial" w:hAnsi="Arial" w:cs="Arial"/>
          <w:sz w:val="24"/>
          <w:szCs w:val="24"/>
        </w:rPr>
        <w:t xml:space="preserve"> EUR, a odnose se na rashode za plaće zaposlenih, doprinose za obvezno zdravstveno osiguranje i ostalih rashoda za materijalna prava te doprinose za mirovinsko osiguranje s povećanim trajanjem. U odnosu na izvršenje rashoda za zaposlene u prvoj polovici </w:t>
      </w:r>
      <w:r w:rsidR="007F12FF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godine, ova skupina rashoda veća je za </w:t>
      </w:r>
      <w:r w:rsidR="00A320CE">
        <w:rPr>
          <w:rFonts w:ascii="Arial" w:hAnsi="Arial" w:cs="Arial"/>
          <w:sz w:val="24"/>
          <w:szCs w:val="24"/>
        </w:rPr>
        <w:t>10,68</w:t>
      </w:r>
      <w:r>
        <w:rPr>
          <w:rFonts w:ascii="Arial" w:hAnsi="Arial" w:cs="Arial"/>
          <w:sz w:val="24"/>
          <w:szCs w:val="24"/>
        </w:rPr>
        <w:t xml:space="preserve"> </w:t>
      </w:r>
      <w:r w:rsidR="00457C19">
        <w:rPr>
          <w:rFonts w:ascii="Arial" w:hAnsi="Arial" w:cs="Arial"/>
          <w:sz w:val="24"/>
          <w:szCs w:val="24"/>
        </w:rPr>
        <w:t>% što je posljedica rasta plaća</w:t>
      </w:r>
      <w:r>
        <w:rPr>
          <w:rFonts w:ascii="Arial" w:hAnsi="Arial" w:cs="Arial"/>
          <w:sz w:val="24"/>
          <w:szCs w:val="24"/>
        </w:rPr>
        <w:t>.</w:t>
      </w:r>
    </w:p>
    <w:p w14:paraId="736969E0" w14:textId="77777777" w:rsidR="00D05115" w:rsidRDefault="00D05115" w:rsidP="00D0511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Materijalni rashodi</w:t>
      </w:r>
    </w:p>
    <w:p w14:paraId="2E0FA07A" w14:textId="06F794AE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Materijalni rashodi iznose </w:t>
      </w:r>
      <w:r w:rsidR="0026440F">
        <w:rPr>
          <w:rFonts w:ascii="Arial" w:hAnsi="Arial" w:cs="Arial"/>
          <w:sz w:val="24"/>
          <w:szCs w:val="24"/>
        </w:rPr>
        <w:t>298.525,45</w:t>
      </w:r>
      <w:r>
        <w:rPr>
          <w:rFonts w:ascii="Arial" w:hAnsi="Arial" w:cs="Arial"/>
          <w:sz w:val="24"/>
          <w:szCs w:val="24"/>
        </w:rPr>
        <w:t xml:space="preserve"> EUR, a najznačajniji rashodi iz ove skupine odnose se na intelektualne usluge koje iznose </w:t>
      </w:r>
      <w:r w:rsidR="0026440F">
        <w:rPr>
          <w:rFonts w:ascii="Arial" w:hAnsi="Arial" w:cs="Arial"/>
          <w:sz w:val="24"/>
          <w:szCs w:val="24"/>
        </w:rPr>
        <w:t>176.916,65</w:t>
      </w:r>
      <w:r>
        <w:rPr>
          <w:rFonts w:ascii="Arial" w:hAnsi="Arial" w:cs="Arial"/>
          <w:sz w:val="24"/>
          <w:szCs w:val="24"/>
        </w:rPr>
        <w:t xml:space="preserve"> EUR, odnosno </w:t>
      </w:r>
      <w:r w:rsidR="0026440F">
        <w:rPr>
          <w:rFonts w:ascii="Arial" w:hAnsi="Arial" w:cs="Arial"/>
          <w:sz w:val="24"/>
          <w:szCs w:val="24"/>
        </w:rPr>
        <w:t>59,30</w:t>
      </w:r>
      <w:r>
        <w:rPr>
          <w:rFonts w:ascii="Arial" w:hAnsi="Arial" w:cs="Arial"/>
          <w:sz w:val="24"/>
          <w:szCs w:val="24"/>
        </w:rPr>
        <w:t xml:space="preserve"> % ukupnih materijalnih rashoda. </w:t>
      </w:r>
    </w:p>
    <w:p w14:paraId="288C2397" w14:textId="77777777" w:rsidR="00D05115" w:rsidRDefault="00D05115" w:rsidP="00D0511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Financijski rashodi</w:t>
      </w:r>
    </w:p>
    <w:p w14:paraId="233E2555" w14:textId="5C316C11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Financijski rashodi u iznosu od </w:t>
      </w:r>
      <w:r w:rsidR="0026440F">
        <w:rPr>
          <w:rFonts w:ascii="Arial" w:hAnsi="Arial" w:cs="Arial"/>
          <w:sz w:val="24"/>
          <w:szCs w:val="24"/>
        </w:rPr>
        <w:t>24.787,29</w:t>
      </w:r>
      <w:r>
        <w:rPr>
          <w:rFonts w:ascii="Arial" w:hAnsi="Arial" w:cs="Arial"/>
          <w:sz w:val="24"/>
          <w:szCs w:val="24"/>
        </w:rPr>
        <w:t xml:space="preserve"> EUR odnose se na bankarske usluge, kamate po ugovoru za financijski leasing za kupnju službenog vozila te na zatezne kamate. Najznačajniji iznos rashoda u ovoj skupini odnosi se na zatezne kamate (za naknadno plaćeni staž s povećanim trajanjem </w:t>
      </w:r>
      <w:r w:rsidR="001E28B2">
        <w:rPr>
          <w:rFonts w:ascii="Arial" w:hAnsi="Arial" w:cs="Arial"/>
          <w:sz w:val="24"/>
          <w:szCs w:val="24"/>
        </w:rPr>
        <w:t xml:space="preserve">za 3 </w:t>
      </w:r>
      <w:r>
        <w:rPr>
          <w:rFonts w:ascii="Arial" w:hAnsi="Arial" w:cs="Arial"/>
          <w:sz w:val="24"/>
          <w:szCs w:val="24"/>
        </w:rPr>
        <w:t xml:space="preserve">dužnosnika) u iznosu od </w:t>
      </w:r>
      <w:r w:rsidR="0026440F">
        <w:rPr>
          <w:rFonts w:ascii="Arial" w:hAnsi="Arial" w:cs="Arial"/>
          <w:sz w:val="24"/>
          <w:szCs w:val="24"/>
        </w:rPr>
        <w:t>23.795,74</w:t>
      </w:r>
      <w:r>
        <w:rPr>
          <w:rFonts w:ascii="Arial" w:hAnsi="Arial" w:cs="Arial"/>
          <w:sz w:val="24"/>
          <w:szCs w:val="24"/>
        </w:rPr>
        <w:t xml:space="preserve"> EUR (</w:t>
      </w:r>
      <w:r w:rsidR="001E28B2">
        <w:rPr>
          <w:rFonts w:ascii="Arial" w:hAnsi="Arial" w:cs="Arial"/>
          <w:sz w:val="24"/>
          <w:szCs w:val="24"/>
        </w:rPr>
        <w:t>9</w:t>
      </w:r>
      <w:r w:rsidR="0026440F">
        <w:rPr>
          <w:rFonts w:ascii="Arial" w:hAnsi="Arial" w:cs="Arial"/>
          <w:sz w:val="24"/>
          <w:szCs w:val="24"/>
        </w:rPr>
        <w:t>6</w:t>
      </w:r>
      <w:r w:rsidR="002A2BF3">
        <w:rPr>
          <w:rFonts w:ascii="Arial" w:hAnsi="Arial" w:cs="Arial"/>
          <w:sz w:val="24"/>
          <w:szCs w:val="24"/>
        </w:rPr>
        <w:t>,</w:t>
      </w:r>
      <w:r w:rsidR="0026440F">
        <w:rPr>
          <w:rFonts w:ascii="Arial" w:hAnsi="Arial" w:cs="Arial"/>
          <w:sz w:val="24"/>
          <w:szCs w:val="24"/>
        </w:rPr>
        <w:t>2</w:t>
      </w:r>
      <w:r w:rsidR="002A2BF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% od ukupnih financijskih rashoda).</w:t>
      </w:r>
      <w:r w:rsidR="001E28B2">
        <w:rPr>
          <w:rFonts w:ascii="Arial" w:hAnsi="Arial" w:cs="Arial"/>
          <w:sz w:val="24"/>
          <w:szCs w:val="24"/>
        </w:rPr>
        <w:t xml:space="preserve"> </w:t>
      </w:r>
      <w:r w:rsidR="002A2BF3">
        <w:rPr>
          <w:rFonts w:ascii="Arial" w:hAnsi="Arial" w:cs="Arial"/>
          <w:sz w:val="24"/>
          <w:szCs w:val="24"/>
        </w:rPr>
        <w:t xml:space="preserve"> </w:t>
      </w:r>
    </w:p>
    <w:p w14:paraId="222B00AD" w14:textId="77777777" w:rsidR="00D05115" w:rsidRDefault="00D05115" w:rsidP="00D0511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Rashodi za nabavu nefinancijske imovine</w:t>
      </w:r>
    </w:p>
    <w:p w14:paraId="3022FC0B" w14:textId="6E360F32" w:rsidR="001E28B2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Ovi rashodi u iznosu od </w:t>
      </w:r>
      <w:r w:rsidR="0026440F">
        <w:rPr>
          <w:rFonts w:ascii="Arial" w:hAnsi="Arial" w:cs="Arial"/>
          <w:sz w:val="24"/>
          <w:szCs w:val="24"/>
        </w:rPr>
        <w:t>1.781,35</w:t>
      </w:r>
      <w:r>
        <w:rPr>
          <w:rFonts w:ascii="Arial" w:hAnsi="Arial" w:cs="Arial"/>
          <w:sz w:val="24"/>
          <w:szCs w:val="24"/>
        </w:rPr>
        <w:t xml:space="preserve"> EUR odnose se na otplatu glavnice po ugovoru  financijskog </w:t>
      </w:r>
      <w:proofErr w:type="spellStart"/>
      <w:r>
        <w:rPr>
          <w:rFonts w:ascii="Arial" w:hAnsi="Arial" w:cs="Arial"/>
          <w:sz w:val="24"/>
          <w:szCs w:val="24"/>
        </w:rPr>
        <w:t>leasinga</w:t>
      </w:r>
      <w:proofErr w:type="spellEnd"/>
      <w:r>
        <w:rPr>
          <w:rFonts w:ascii="Arial" w:hAnsi="Arial" w:cs="Arial"/>
          <w:sz w:val="24"/>
          <w:szCs w:val="24"/>
        </w:rPr>
        <w:t xml:space="preserve"> za službeno vozilo</w:t>
      </w:r>
      <w:r w:rsidR="001E28B2">
        <w:rPr>
          <w:rFonts w:ascii="Arial" w:hAnsi="Arial" w:cs="Arial"/>
          <w:sz w:val="24"/>
          <w:szCs w:val="24"/>
        </w:rPr>
        <w:t xml:space="preserve"> </w:t>
      </w:r>
    </w:p>
    <w:p w14:paraId="4ABD929F" w14:textId="492C0671" w:rsidR="00D05115" w:rsidRDefault="00D05115" w:rsidP="00D0511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Podaci o stanju novčanih sredstava na računu: </w:t>
      </w:r>
    </w:p>
    <w:p w14:paraId="65AEAF22" w14:textId="6763D0CD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-na početku proračunske godine: </w:t>
      </w:r>
      <w:r w:rsidR="001E28B2">
        <w:rPr>
          <w:rFonts w:ascii="Arial" w:hAnsi="Arial" w:cs="Arial"/>
          <w:sz w:val="24"/>
          <w:szCs w:val="24"/>
        </w:rPr>
        <w:t>0,</w:t>
      </w:r>
      <w:r w:rsidR="0026440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EUR,</w:t>
      </w:r>
    </w:p>
    <w:p w14:paraId="79818F3A" w14:textId="5F5349A2" w:rsidR="00D05115" w:rsidRDefault="00D05115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-na dan 30. 6. </w:t>
      </w:r>
      <w:r w:rsidR="007F12FF">
        <w:rPr>
          <w:rFonts w:ascii="Arial" w:hAnsi="Arial" w:cs="Arial"/>
          <w:sz w:val="24"/>
          <w:szCs w:val="24"/>
        </w:rPr>
        <w:t>2026.</w:t>
      </w:r>
      <w:r>
        <w:rPr>
          <w:rFonts w:ascii="Arial" w:hAnsi="Arial" w:cs="Arial"/>
          <w:sz w:val="24"/>
          <w:szCs w:val="24"/>
        </w:rPr>
        <w:t xml:space="preserve">: </w:t>
      </w:r>
      <w:r w:rsidR="0026440F">
        <w:rPr>
          <w:rFonts w:ascii="Arial" w:hAnsi="Arial" w:cs="Arial"/>
          <w:sz w:val="24"/>
          <w:szCs w:val="24"/>
        </w:rPr>
        <w:t>3.076,63</w:t>
      </w:r>
      <w:r>
        <w:rPr>
          <w:rFonts w:ascii="Arial" w:hAnsi="Arial" w:cs="Arial"/>
          <w:sz w:val="24"/>
          <w:szCs w:val="24"/>
        </w:rPr>
        <w:t xml:space="preserve"> EUR.</w:t>
      </w:r>
    </w:p>
    <w:p w14:paraId="1772E001" w14:textId="7170A740" w:rsidR="00E84D0A" w:rsidRPr="00E84D0A" w:rsidRDefault="00E84D0A" w:rsidP="00D05115">
      <w:pPr>
        <w:jc w:val="both"/>
        <w:rPr>
          <w:rFonts w:ascii="Arial" w:hAnsi="Arial" w:cs="Arial"/>
          <w:b/>
          <w:sz w:val="24"/>
          <w:szCs w:val="24"/>
        </w:rPr>
      </w:pPr>
      <w:r w:rsidRPr="00E84D0A">
        <w:rPr>
          <w:rFonts w:ascii="Arial" w:hAnsi="Arial" w:cs="Arial"/>
          <w:b/>
          <w:sz w:val="24"/>
          <w:szCs w:val="24"/>
        </w:rPr>
        <w:t>Prijenos sredstava iz prethodne godine</w:t>
      </w:r>
    </w:p>
    <w:p w14:paraId="09CD472D" w14:textId="07744061" w:rsidR="00E84D0A" w:rsidRDefault="00E84D0A" w:rsidP="00D05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Iznos od </w:t>
      </w:r>
      <w:r w:rsidR="0026440F">
        <w:rPr>
          <w:rFonts w:ascii="Arial" w:hAnsi="Arial" w:cs="Arial"/>
          <w:sz w:val="24"/>
          <w:szCs w:val="24"/>
        </w:rPr>
        <w:t>33,20</w:t>
      </w:r>
      <w:r>
        <w:rPr>
          <w:rFonts w:ascii="Arial" w:hAnsi="Arial" w:cs="Arial"/>
          <w:sz w:val="24"/>
          <w:szCs w:val="24"/>
        </w:rPr>
        <w:t xml:space="preserve"> EUR prenesen je iz </w:t>
      </w:r>
      <w:r w:rsidR="007F12FF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godine, a odnosi se na vlastiti prihod ostvaren od preslika spisa koji nije utrošen u </w:t>
      </w:r>
      <w:r w:rsidR="007F12FF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godini.</w:t>
      </w:r>
    </w:p>
    <w:p w14:paraId="7A60A924" w14:textId="77777777" w:rsidR="00D05115" w:rsidRDefault="00D05115" w:rsidP="00384817">
      <w:pPr>
        <w:jc w:val="both"/>
        <w:rPr>
          <w:rFonts w:ascii="Arial" w:hAnsi="Arial" w:cs="Arial"/>
          <w:sz w:val="24"/>
          <w:szCs w:val="24"/>
        </w:rPr>
      </w:pPr>
    </w:p>
    <w:p w14:paraId="21FC43B3" w14:textId="6EB7506A" w:rsidR="00830118" w:rsidRPr="00BF435B" w:rsidRDefault="00E30890" w:rsidP="00384817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U </w:t>
      </w:r>
      <w:r w:rsidR="00053B4E">
        <w:rPr>
          <w:rFonts w:ascii="Arial" w:hAnsi="Arial" w:cs="Arial"/>
          <w:sz w:val="24"/>
          <w:szCs w:val="24"/>
        </w:rPr>
        <w:t>Rijeci</w:t>
      </w:r>
      <w:r w:rsidRPr="00BF435B">
        <w:rPr>
          <w:rFonts w:ascii="Arial" w:hAnsi="Arial" w:cs="Arial"/>
          <w:sz w:val="24"/>
          <w:szCs w:val="24"/>
        </w:rPr>
        <w:t xml:space="preserve">, </w:t>
      </w:r>
      <w:r w:rsidR="00D027F6">
        <w:rPr>
          <w:rFonts w:ascii="Arial" w:hAnsi="Arial" w:cs="Arial"/>
          <w:sz w:val="24"/>
          <w:szCs w:val="24"/>
        </w:rPr>
        <w:t>1</w:t>
      </w:r>
      <w:r w:rsidR="0026440F">
        <w:rPr>
          <w:rFonts w:ascii="Arial" w:hAnsi="Arial" w:cs="Arial"/>
          <w:sz w:val="24"/>
          <w:szCs w:val="24"/>
        </w:rPr>
        <w:t>3</w:t>
      </w:r>
      <w:r w:rsidR="00DB1306">
        <w:rPr>
          <w:rFonts w:ascii="Arial" w:hAnsi="Arial" w:cs="Arial"/>
          <w:sz w:val="24"/>
          <w:szCs w:val="24"/>
        </w:rPr>
        <w:t>. srpnja</w:t>
      </w:r>
      <w:r w:rsidR="002B17AE">
        <w:rPr>
          <w:rFonts w:ascii="Arial" w:hAnsi="Arial" w:cs="Arial"/>
          <w:sz w:val="24"/>
          <w:szCs w:val="24"/>
        </w:rPr>
        <w:t xml:space="preserve"> </w:t>
      </w:r>
      <w:r w:rsidR="007F12FF">
        <w:rPr>
          <w:rFonts w:ascii="Arial" w:hAnsi="Arial" w:cs="Arial"/>
          <w:sz w:val="24"/>
          <w:szCs w:val="24"/>
        </w:rPr>
        <w:t>2026.</w:t>
      </w:r>
      <w:r w:rsidR="002B17AE">
        <w:rPr>
          <w:rFonts w:ascii="Arial" w:hAnsi="Arial" w:cs="Arial"/>
          <w:sz w:val="24"/>
          <w:szCs w:val="24"/>
        </w:rPr>
        <w:t xml:space="preserve"> </w:t>
      </w:r>
    </w:p>
    <w:p w14:paraId="7927E9AA" w14:textId="0B3C288E" w:rsidR="004F0C3C" w:rsidRDefault="004F0C3C" w:rsidP="00400019">
      <w:pPr>
        <w:rPr>
          <w:rFonts w:ascii="Arial" w:hAnsi="Arial" w:cs="Arial"/>
          <w:sz w:val="24"/>
          <w:szCs w:val="24"/>
        </w:rPr>
      </w:pPr>
    </w:p>
    <w:p w14:paraId="1200BEFA" w14:textId="77777777" w:rsidR="00D46EBA" w:rsidRDefault="00D46EBA" w:rsidP="00400019">
      <w:pPr>
        <w:rPr>
          <w:rFonts w:ascii="Arial" w:hAnsi="Arial" w:cs="Arial"/>
          <w:sz w:val="24"/>
          <w:szCs w:val="24"/>
        </w:rPr>
      </w:pPr>
    </w:p>
    <w:p w14:paraId="41AB3218" w14:textId="77777777" w:rsidR="00D46EBA" w:rsidRDefault="00D46EBA" w:rsidP="00400019">
      <w:pPr>
        <w:rPr>
          <w:rFonts w:ascii="Arial" w:hAnsi="Arial" w:cs="Arial"/>
          <w:sz w:val="24"/>
          <w:szCs w:val="24"/>
        </w:rPr>
      </w:pPr>
    </w:p>
    <w:p w14:paraId="1DEC8490" w14:textId="15A64BE7" w:rsidR="004F0C3C" w:rsidRDefault="004F0C3C" w:rsidP="00400019">
      <w:pPr>
        <w:rPr>
          <w:rFonts w:ascii="Arial" w:hAnsi="Arial" w:cs="Arial"/>
          <w:sz w:val="24"/>
          <w:szCs w:val="24"/>
        </w:rPr>
      </w:pPr>
    </w:p>
    <w:p w14:paraId="27BA8A40" w14:textId="3A568EF8" w:rsidR="004F0C3C" w:rsidRDefault="004F0C3C" w:rsidP="00400019">
      <w:pPr>
        <w:rPr>
          <w:rFonts w:ascii="Arial" w:hAnsi="Arial" w:cs="Arial"/>
          <w:sz w:val="24"/>
          <w:szCs w:val="24"/>
        </w:rPr>
      </w:pPr>
    </w:p>
    <w:sectPr w:rsidR="004F0C3C" w:rsidSect="002B17AE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E8954" w14:textId="77777777" w:rsidR="00784A18" w:rsidRDefault="00784A18" w:rsidP="008B50EF">
      <w:pPr>
        <w:spacing w:after="0" w:line="240" w:lineRule="auto"/>
      </w:pPr>
      <w:r>
        <w:separator/>
      </w:r>
    </w:p>
  </w:endnote>
  <w:endnote w:type="continuationSeparator" w:id="0">
    <w:p w14:paraId="2D9DD5CE" w14:textId="77777777" w:rsidR="00784A18" w:rsidRDefault="00784A18" w:rsidP="008B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54153" w14:textId="77777777" w:rsidR="00784A18" w:rsidRDefault="00784A18" w:rsidP="008B50EF">
      <w:pPr>
        <w:spacing w:after="0" w:line="240" w:lineRule="auto"/>
      </w:pPr>
      <w:r>
        <w:separator/>
      </w:r>
    </w:p>
  </w:footnote>
  <w:footnote w:type="continuationSeparator" w:id="0">
    <w:p w14:paraId="60A0DEDF" w14:textId="77777777" w:rsidR="00784A18" w:rsidRDefault="00784A18" w:rsidP="008B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30861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05C5EEA" w14:textId="3FF03809" w:rsidR="002B17AE" w:rsidRPr="002B17AE" w:rsidRDefault="002B17AE">
        <w:pPr>
          <w:pStyle w:val="Zaglavlje"/>
          <w:jc w:val="center"/>
          <w:rPr>
            <w:rFonts w:ascii="Arial" w:hAnsi="Arial" w:cs="Arial"/>
          </w:rPr>
        </w:pPr>
        <w:r w:rsidRPr="002B17AE">
          <w:rPr>
            <w:rFonts w:ascii="Arial" w:hAnsi="Arial" w:cs="Arial"/>
          </w:rPr>
          <w:fldChar w:fldCharType="begin"/>
        </w:r>
        <w:r w:rsidRPr="002B17AE">
          <w:rPr>
            <w:rFonts w:ascii="Arial" w:hAnsi="Arial" w:cs="Arial"/>
          </w:rPr>
          <w:instrText>PAGE   \* MERGEFORMAT</w:instrText>
        </w:r>
        <w:r w:rsidRPr="002B17AE">
          <w:rPr>
            <w:rFonts w:ascii="Arial" w:hAnsi="Arial" w:cs="Arial"/>
          </w:rPr>
          <w:fldChar w:fldCharType="separate"/>
        </w:r>
        <w:r w:rsidR="00E673D1">
          <w:rPr>
            <w:rFonts w:ascii="Arial" w:hAnsi="Arial" w:cs="Arial"/>
            <w:noProof/>
          </w:rPr>
          <w:t>2</w:t>
        </w:r>
        <w:r w:rsidRPr="002B17AE">
          <w:rPr>
            <w:rFonts w:ascii="Arial" w:hAnsi="Arial" w:cs="Arial"/>
          </w:rPr>
          <w:fldChar w:fldCharType="end"/>
        </w:r>
      </w:p>
    </w:sdtContent>
  </w:sdt>
  <w:p w14:paraId="47C4B361" w14:textId="77777777" w:rsidR="002B17AE" w:rsidRDefault="002B17A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19"/>
    <w:rsid w:val="00053B4E"/>
    <w:rsid w:val="000C54F8"/>
    <w:rsid w:val="000E53BB"/>
    <w:rsid w:val="000F4D8E"/>
    <w:rsid w:val="00113A18"/>
    <w:rsid w:val="00142D9C"/>
    <w:rsid w:val="001525A0"/>
    <w:rsid w:val="001D7214"/>
    <w:rsid w:val="001E14E4"/>
    <w:rsid w:val="001E28B2"/>
    <w:rsid w:val="0020672A"/>
    <w:rsid w:val="0021360A"/>
    <w:rsid w:val="00253552"/>
    <w:rsid w:val="0026368C"/>
    <w:rsid w:val="0026440F"/>
    <w:rsid w:val="00285760"/>
    <w:rsid w:val="00290C6A"/>
    <w:rsid w:val="00297B7E"/>
    <w:rsid w:val="002A2BF3"/>
    <w:rsid w:val="002B17AE"/>
    <w:rsid w:val="002B7CB4"/>
    <w:rsid w:val="002C5302"/>
    <w:rsid w:val="002F1AAC"/>
    <w:rsid w:val="00327AB7"/>
    <w:rsid w:val="00381ACA"/>
    <w:rsid w:val="003839F2"/>
    <w:rsid w:val="00384817"/>
    <w:rsid w:val="00384A91"/>
    <w:rsid w:val="003B77E4"/>
    <w:rsid w:val="003D4073"/>
    <w:rsid w:val="00400019"/>
    <w:rsid w:val="00404E39"/>
    <w:rsid w:val="004571B5"/>
    <w:rsid w:val="00457C19"/>
    <w:rsid w:val="004656F5"/>
    <w:rsid w:val="004E0789"/>
    <w:rsid w:val="004E527A"/>
    <w:rsid w:val="004F0C3C"/>
    <w:rsid w:val="005255CF"/>
    <w:rsid w:val="00580D06"/>
    <w:rsid w:val="006435B8"/>
    <w:rsid w:val="006D3DE7"/>
    <w:rsid w:val="006F195F"/>
    <w:rsid w:val="007523CB"/>
    <w:rsid w:val="00772663"/>
    <w:rsid w:val="00780BEE"/>
    <w:rsid w:val="00784A18"/>
    <w:rsid w:val="007A4EDB"/>
    <w:rsid w:val="007A7AC6"/>
    <w:rsid w:val="007E4ACD"/>
    <w:rsid w:val="007E6BED"/>
    <w:rsid w:val="007F12FF"/>
    <w:rsid w:val="008111BE"/>
    <w:rsid w:val="008148AB"/>
    <w:rsid w:val="00830118"/>
    <w:rsid w:val="00847846"/>
    <w:rsid w:val="008809DA"/>
    <w:rsid w:val="008B50EF"/>
    <w:rsid w:val="00930070"/>
    <w:rsid w:val="0093561C"/>
    <w:rsid w:val="00973E40"/>
    <w:rsid w:val="00984F2F"/>
    <w:rsid w:val="009857F3"/>
    <w:rsid w:val="00A2596B"/>
    <w:rsid w:val="00A320CE"/>
    <w:rsid w:val="00A349AB"/>
    <w:rsid w:val="00A536A4"/>
    <w:rsid w:val="00A77A8F"/>
    <w:rsid w:val="00A82663"/>
    <w:rsid w:val="00A842D7"/>
    <w:rsid w:val="00AA6939"/>
    <w:rsid w:val="00B00FC5"/>
    <w:rsid w:val="00B02DEB"/>
    <w:rsid w:val="00B7460D"/>
    <w:rsid w:val="00BA5052"/>
    <w:rsid w:val="00BA5214"/>
    <w:rsid w:val="00BE66D8"/>
    <w:rsid w:val="00BF435B"/>
    <w:rsid w:val="00C12EFF"/>
    <w:rsid w:val="00C246FA"/>
    <w:rsid w:val="00C9692A"/>
    <w:rsid w:val="00D027F6"/>
    <w:rsid w:val="00D05115"/>
    <w:rsid w:val="00D204CF"/>
    <w:rsid w:val="00D36944"/>
    <w:rsid w:val="00D46EBA"/>
    <w:rsid w:val="00D61907"/>
    <w:rsid w:val="00D86D44"/>
    <w:rsid w:val="00DB1306"/>
    <w:rsid w:val="00DE4CB7"/>
    <w:rsid w:val="00E30890"/>
    <w:rsid w:val="00E63C7E"/>
    <w:rsid w:val="00E673D1"/>
    <w:rsid w:val="00E84D0A"/>
    <w:rsid w:val="00EC7694"/>
    <w:rsid w:val="00EE5CFC"/>
    <w:rsid w:val="00F10201"/>
    <w:rsid w:val="00F2766B"/>
    <w:rsid w:val="00F40652"/>
    <w:rsid w:val="00F8304B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D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001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0EF"/>
  </w:style>
  <w:style w:type="paragraph" w:styleId="Podnoje">
    <w:name w:val="footer"/>
    <w:basedOn w:val="Normal"/>
    <w:link w:val="Podno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0EF"/>
  </w:style>
  <w:style w:type="paragraph" w:styleId="Tekstbalonia">
    <w:name w:val="Balloon Text"/>
    <w:basedOn w:val="Normal"/>
    <w:link w:val="TekstbaloniaChar"/>
    <w:uiPriority w:val="99"/>
    <w:semiHidden/>
    <w:unhideWhenUsed/>
    <w:rsid w:val="002B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001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0EF"/>
  </w:style>
  <w:style w:type="paragraph" w:styleId="Podnoje">
    <w:name w:val="footer"/>
    <w:basedOn w:val="Normal"/>
    <w:link w:val="Podno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0EF"/>
  </w:style>
  <w:style w:type="paragraph" w:styleId="Tekstbalonia">
    <w:name w:val="Balloon Text"/>
    <w:basedOn w:val="Normal"/>
    <w:link w:val="TekstbaloniaChar"/>
    <w:uiPriority w:val="99"/>
    <w:semiHidden/>
    <w:unhideWhenUsed/>
    <w:rsid w:val="002B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Štrkalj</dc:creator>
  <cp:lastModifiedBy>Sanja Janković</cp:lastModifiedBy>
  <cp:revision>38</cp:revision>
  <dcterms:created xsi:type="dcterms:W3CDTF">2024-03-26T13:52:00Z</dcterms:created>
  <dcterms:modified xsi:type="dcterms:W3CDTF">2026-07-13T09:37:00Z</dcterms:modified>
</cp:coreProperties>
</file>