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9A7" w:rsidRDefault="004119A7" w:rsidP="004119A7">
      <w:pPr>
        <w:pStyle w:val="Tijeloteksta"/>
        <w:ind w:left="106"/>
        <w:rPr>
          <w:sz w:val="20"/>
        </w:rPr>
      </w:pPr>
      <w:r>
        <w:rPr>
          <w:noProof/>
          <w:sz w:val="20"/>
          <w:lang w:eastAsia="hr-HR"/>
        </w:rPr>
        <mc:AlternateContent>
          <mc:Choice Requires="wpg">
            <w:drawing>
              <wp:inline distT="0" distB="0" distL="0" distR="0" wp14:anchorId="423426E0" wp14:editId="65C43278">
                <wp:extent cx="6480175" cy="314325"/>
                <wp:effectExtent l="9525" t="9525" r="6350" b="9525"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314325"/>
                          <a:chOff x="0" y="0"/>
                          <a:chExt cx="10205" cy="495"/>
                        </a:xfrm>
                      </wpg:grpSpPr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10205" cy="48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4"/>
                        <wps:cNvSpPr>
                          <a:spLocks/>
                        </wps:cNvSpPr>
                        <wps:spPr bwMode="auto">
                          <a:xfrm>
                            <a:off x="1" y="5"/>
                            <a:ext cx="10204" cy="485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10204"/>
                              <a:gd name="T2" fmla="+- 0 5 5"/>
                              <a:gd name="T3" fmla="*/ 5 h 485"/>
                              <a:gd name="T4" fmla="+- 0 10205 1"/>
                              <a:gd name="T5" fmla="*/ T4 w 10204"/>
                              <a:gd name="T6" fmla="+- 0 5 5"/>
                              <a:gd name="T7" fmla="*/ 5 h 485"/>
                              <a:gd name="T8" fmla="+- 0 1 1"/>
                              <a:gd name="T9" fmla="*/ T8 w 10204"/>
                              <a:gd name="T10" fmla="+- 0 490 5"/>
                              <a:gd name="T11" fmla="*/ 490 h 485"/>
                              <a:gd name="T12" fmla="+- 0 10205 1"/>
                              <a:gd name="T13" fmla="*/ T12 w 10204"/>
                              <a:gd name="T14" fmla="+- 0 490 5"/>
                              <a:gd name="T15" fmla="*/ 490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04" h="485"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  <a:moveTo>
                                  <a:pt x="0" y="485"/>
                                </a:moveTo>
                                <a:lnTo>
                                  <a:pt x="10204" y="4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"/>
                            <a:ext cx="10205" cy="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19A7" w:rsidRPr="00A415B9" w:rsidRDefault="004119A7" w:rsidP="004119A7">
                              <w:pPr>
                                <w:spacing w:before="130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1098</w:t>
                              </w:r>
                              <w:r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A415B9">
                                <w:rPr>
                                  <w:b/>
                                  <w:spacing w:val="4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Općinsko</w:t>
                              </w:r>
                              <w:r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 xml:space="preserve"> državno odvjetništvo u </w:t>
                              </w:r>
                              <w:r w:rsidRPr="00A415B9">
                                <w:rPr>
                                  <w:b/>
                                  <w:spacing w:val="19"/>
                                  <w:sz w:val="24"/>
                                  <w:szCs w:val="24"/>
                                </w:rPr>
                                <w:t>Osijeku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426E0" id="Grupa 13" o:spid="_x0000_s1026" style="width:510.25pt;height:24.75pt;mso-position-horizontal-relative:char;mso-position-vertical-relative:line" coordsize="1020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">
                <v:rect id="Rectangle 13" o:spid="_x0000_s1027" style="position:absolute;top:10;width:1020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" fillcolor="#e6e6e6" stroked="f"/>
                <v:shape id="AutoShape 14" o:spid="_x0000_s1028" style="position:absolute;left:1;top:5;width:10204;height:485;visibility:visible;mso-wrap-style:square;v-text-anchor:top" coordsize="10204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" path="m,l10204,m,485r10204,e" filled="f" strokeweight=".5pt">
                  <v:path arrowok="t" o:connecttype="custom" o:connectlocs="0,5;10204,5;0,490;10204,490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top:10;width:10205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4119A7" w:rsidRPr="00A415B9" w:rsidRDefault="004119A7" w:rsidP="004119A7">
                        <w:pPr>
                          <w:spacing w:before="13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1098</w:t>
                        </w:r>
                        <w:r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5</w:t>
                        </w:r>
                        <w:r w:rsidRPr="00A415B9">
                          <w:rPr>
                            <w:b/>
                            <w:spacing w:val="4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Općinsko</w:t>
                        </w:r>
                        <w:r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 xml:space="preserve"> državno odvjetništvo u </w:t>
                        </w:r>
                        <w:r w:rsidRPr="00A415B9">
                          <w:rPr>
                            <w:b/>
                            <w:spacing w:val="19"/>
                            <w:sz w:val="24"/>
                            <w:szCs w:val="24"/>
                          </w:rPr>
                          <w:t>Osijeku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119A7" w:rsidRDefault="004119A7" w:rsidP="004119A7">
      <w:pPr>
        <w:pStyle w:val="Tijeloteksta"/>
        <w:ind w:left="106"/>
        <w:rPr>
          <w:sz w:val="20"/>
        </w:rPr>
      </w:pPr>
    </w:p>
    <w:p w:rsidR="004119A7" w:rsidRDefault="004119A7" w:rsidP="004119A7">
      <w:pPr>
        <w:pStyle w:val="Tijeloteksta"/>
        <w:ind w:left="106"/>
        <w:rPr>
          <w:sz w:val="20"/>
        </w:rPr>
      </w:pPr>
    </w:p>
    <w:p w:rsidR="004119A7" w:rsidRPr="00511FA0" w:rsidRDefault="004119A7" w:rsidP="004119A7">
      <w:pPr>
        <w:pStyle w:val="Tijeloteksta"/>
        <w:rPr>
          <w:rFonts w:ascii="Arial" w:hAnsi="Arial" w:cs="Arial"/>
          <w:sz w:val="24"/>
          <w:szCs w:val="24"/>
        </w:rPr>
      </w:pPr>
      <w:r w:rsidRPr="00511FA0">
        <w:rPr>
          <w:rFonts w:ascii="Arial" w:hAnsi="Arial" w:cs="Arial"/>
          <w:sz w:val="24"/>
          <w:szCs w:val="24"/>
        </w:rPr>
        <w:t>Razdjel:    109 MINISTARSTVO PRAVOSUĐA I UPRAVE</w:t>
      </w:r>
    </w:p>
    <w:p w:rsidR="004119A7" w:rsidRPr="00511FA0" w:rsidRDefault="004119A7" w:rsidP="004119A7">
      <w:pPr>
        <w:pStyle w:val="Tijeloteksta"/>
        <w:rPr>
          <w:rFonts w:ascii="Arial" w:hAnsi="Arial" w:cs="Arial"/>
          <w:sz w:val="24"/>
          <w:szCs w:val="24"/>
        </w:rPr>
      </w:pPr>
      <w:r w:rsidRPr="00511FA0">
        <w:rPr>
          <w:rFonts w:ascii="Arial" w:hAnsi="Arial" w:cs="Arial"/>
          <w:sz w:val="24"/>
          <w:szCs w:val="24"/>
        </w:rPr>
        <w:t xml:space="preserve">Glava:       </w:t>
      </w:r>
      <w:r>
        <w:rPr>
          <w:rFonts w:ascii="Arial" w:hAnsi="Arial" w:cs="Arial"/>
          <w:sz w:val="24"/>
          <w:szCs w:val="24"/>
        </w:rPr>
        <w:t>10985 OPĆINSKO</w:t>
      </w:r>
      <w:r w:rsidRPr="00511FA0">
        <w:rPr>
          <w:rFonts w:ascii="Arial" w:hAnsi="Arial" w:cs="Arial"/>
          <w:sz w:val="24"/>
          <w:szCs w:val="24"/>
        </w:rPr>
        <w:t xml:space="preserve"> DRŽAVNO ODVJETNIŠTVO U OSIJEKU</w:t>
      </w:r>
    </w:p>
    <w:p w:rsidR="004119A7" w:rsidRPr="00511FA0" w:rsidRDefault="004119A7" w:rsidP="004119A7">
      <w:pPr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>Aktivnost:  A642</w:t>
      </w:r>
      <w:r w:rsidRPr="00511FA0">
        <w:rPr>
          <w:rFonts w:ascii="Arial" w:hAnsi="Arial" w:cs="Arial"/>
          <w:sz w:val="24"/>
          <w:szCs w:val="24"/>
        </w:rPr>
        <w:t xml:space="preserve">000 </w:t>
      </w:r>
      <w:r w:rsidRPr="00511FA0">
        <w:rPr>
          <w:rFonts w:ascii="Arial" w:hAnsi="Arial" w:cs="Arial"/>
          <w:sz w:val="24"/>
          <w:szCs w:val="24"/>
          <w:lang w:eastAsia="hr-HR"/>
        </w:rPr>
        <w:t>PROGON POČINITELJA KAZNENIH I KAŽNJIVIH DJELA I ZAŠTITA IMOVINE RH PRED NADLEŽNIM SUDOVIMA I TIJELIMA</w:t>
      </w:r>
    </w:p>
    <w:p w:rsidR="004119A7" w:rsidRPr="00511FA0" w:rsidRDefault="004119A7" w:rsidP="004119A7">
      <w:pPr>
        <w:rPr>
          <w:rFonts w:ascii="Arial" w:hAnsi="Arial" w:cs="Arial"/>
          <w:sz w:val="24"/>
          <w:szCs w:val="24"/>
          <w:lang w:eastAsia="hr-HR"/>
        </w:rPr>
      </w:pPr>
    </w:p>
    <w:p w:rsidR="004119A7" w:rsidRPr="00511FA0" w:rsidRDefault="004119A7" w:rsidP="004119A7">
      <w:pPr>
        <w:rPr>
          <w:rFonts w:ascii="Arial" w:hAnsi="Arial" w:cs="Arial"/>
          <w:sz w:val="24"/>
          <w:szCs w:val="24"/>
          <w:lang w:eastAsia="hr-HR"/>
        </w:rPr>
      </w:pPr>
    </w:p>
    <w:p w:rsidR="004119A7" w:rsidRPr="00511FA0" w:rsidRDefault="004119A7" w:rsidP="004119A7">
      <w:pPr>
        <w:rPr>
          <w:rFonts w:ascii="Arial" w:hAnsi="Arial" w:cs="Arial"/>
          <w:sz w:val="24"/>
          <w:szCs w:val="24"/>
          <w:lang w:eastAsia="hr-HR"/>
        </w:rPr>
      </w:pPr>
    </w:p>
    <w:p w:rsidR="004119A7" w:rsidRPr="00511FA0" w:rsidRDefault="004119A7" w:rsidP="004119A7">
      <w:pPr>
        <w:pStyle w:val="Tijeloteksta"/>
        <w:rPr>
          <w:rFonts w:ascii="Arial" w:hAnsi="Arial" w:cs="Arial"/>
          <w:sz w:val="24"/>
          <w:szCs w:val="24"/>
        </w:rPr>
      </w:pPr>
    </w:p>
    <w:p w:rsidR="004119A7" w:rsidRPr="00D418A2" w:rsidRDefault="004119A7" w:rsidP="004119A7">
      <w:pPr>
        <w:pStyle w:val="Tijeloteksta"/>
        <w:jc w:val="center"/>
        <w:rPr>
          <w:sz w:val="24"/>
          <w:szCs w:val="24"/>
        </w:rPr>
      </w:pPr>
      <w:r w:rsidRPr="00A415B9">
        <w:rPr>
          <w:b/>
          <w:sz w:val="24"/>
          <w:szCs w:val="24"/>
        </w:rPr>
        <w:t xml:space="preserve">OBRAZLOŽENJE POSEBNOG DIJELA </w:t>
      </w:r>
      <w:r>
        <w:rPr>
          <w:b/>
          <w:sz w:val="24"/>
          <w:szCs w:val="24"/>
        </w:rPr>
        <w:t>POLU</w:t>
      </w:r>
      <w:r w:rsidRPr="00A415B9">
        <w:rPr>
          <w:b/>
          <w:sz w:val="24"/>
          <w:szCs w:val="24"/>
        </w:rPr>
        <w:t>GODIŠNJEG IZVJEŠTAJA O IZVRŠENJU PRORAČUNA I FINANCIJSKOG PLANA</w:t>
      </w:r>
      <w:r w:rsidR="00C424F0">
        <w:rPr>
          <w:b/>
          <w:sz w:val="24"/>
          <w:szCs w:val="24"/>
        </w:rPr>
        <w:t xml:space="preserve"> ZA 2026</w:t>
      </w:r>
      <w:r w:rsidRPr="00D418A2">
        <w:rPr>
          <w:b/>
          <w:sz w:val="24"/>
          <w:szCs w:val="24"/>
        </w:rPr>
        <w:t>. GODINU</w:t>
      </w:r>
    </w:p>
    <w:p w:rsidR="004119A7" w:rsidRDefault="004119A7" w:rsidP="004119A7">
      <w:pPr>
        <w:pStyle w:val="Tijeloteksta"/>
        <w:rPr>
          <w:sz w:val="24"/>
          <w:szCs w:val="24"/>
        </w:rPr>
      </w:pPr>
    </w:p>
    <w:p w:rsidR="00D16F9D" w:rsidRDefault="00D16F9D" w:rsidP="004119A7">
      <w:pPr>
        <w:pStyle w:val="Tijeloteksta"/>
        <w:rPr>
          <w:sz w:val="24"/>
          <w:szCs w:val="24"/>
        </w:rPr>
      </w:pPr>
    </w:p>
    <w:p w:rsidR="00D16F9D" w:rsidRPr="00D418A2" w:rsidRDefault="00D16F9D" w:rsidP="004119A7">
      <w:pPr>
        <w:pStyle w:val="Tijeloteksta"/>
        <w:rPr>
          <w:sz w:val="24"/>
          <w:szCs w:val="24"/>
        </w:rPr>
      </w:pPr>
    </w:p>
    <w:p w:rsidR="004119A7" w:rsidRPr="00A415B9" w:rsidRDefault="004119A7" w:rsidP="004119A7">
      <w:pPr>
        <w:jc w:val="both"/>
        <w:rPr>
          <w:sz w:val="24"/>
          <w:szCs w:val="24"/>
        </w:rPr>
      </w:pPr>
      <w:r w:rsidRPr="00A415B9">
        <w:rPr>
          <w:sz w:val="24"/>
          <w:szCs w:val="24"/>
        </w:rPr>
        <w:t>Državno odvjetništvo je samostalno i neovisno pravosudno tijelo ovlašteno i dužno postupati protiv počinitelja kaznenih djela i drugih kažnjivih djela, poduzimati pravne radnje radi zaštite imovine Republike Hrvatske te podnositi pravna sredstva za zaštitu Ustava i zakona.</w:t>
      </w:r>
    </w:p>
    <w:p w:rsidR="004119A7" w:rsidRPr="00A415B9" w:rsidRDefault="004119A7" w:rsidP="004119A7">
      <w:pPr>
        <w:jc w:val="both"/>
        <w:rPr>
          <w:sz w:val="24"/>
          <w:szCs w:val="24"/>
        </w:rPr>
      </w:pPr>
    </w:p>
    <w:p w:rsidR="004119A7" w:rsidRPr="009C2004" w:rsidRDefault="004119A7" w:rsidP="004119A7">
      <w:pPr>
        <w:jc w:val="both"/>
        <w:rPr>
          <w:sz w:val="24"/>
          <w:szCs w:val="24"/>
        </w:rPr>
      </w:pPr>
      <w:r w:rsidRPr="009C2004">
        <w:rPr>
          <w:sz w:val="24"/>
          <w:szCs w:val="24"/>
        </w:rPr>
        <w:t>Općinsko državno  odvjetništvo nadležno je za progon počinitelja kaznenih djela za koje je zapriječena kazna zakona do 12 godina, osim za kaznena djela navedena u čl. 19. Zakona o kaznenom postupku.</w:t>
      </w:r>
    </w:p>
    <w:p w:rsidR="004119A7" w:rsidRPr="009C2004" w:rsidRDefault="004119A7" w:rsidP="004119A7">
      <w:pPr>
        <w:jc w:val="both"/>
        <w:rPr>
          <w:sz w:val="24"/>
          <w:szCs w:val="24"/>
        </w:rPr>
      </w:pPr>
    </w:p>
    <w:p w:rsidR="004119A7" w:rsidRDefault="004119A7" w:rsidP="004119A7">
      <w:pPr>
        <w:jc w:val="both"/>
        <w:rPr>
          <w:sz w:val="24"/>
          <w:szCs w:val="24"/>
        </w:rPr>
      </w:pPr>
      <w:r w:rsidRPr="009C2004">
        <w:rPr>
          <w:sz w:val="24"/>
          <w:szCs w:val="24"/>
        </w:rPr>
        <w:t>Općinsko državno odvjetništvo u Osijeku nadležno je za maloljetnike i mlađe punoljetnike počinitelje kaznenih djela iz nadležnosti svih općinskih državnih odvjetništava s područja Županijskog državnog odvjetništva u Osijeku</w:t>
      </w:r>
      <w:r>
        <w:rPr>
          <w:sz w:val="24"/>
          <w:szCs w:val="24"/>
        </w:rPr>
        <w:t>.</w:t>
      </w:r>
    </w:p>
    <w:p w:rsidR="004119A7" w:rsidRPr="009C2004" w:rsidRDefault="004119A7" w:rsidP="004119A7">
      <w:pPr>
        <w:jc w:val="both"/>
        <w:rPr>
          <w:sz w:val="24"/>
          <w:szCs w:val="24"/>
        </w:rPr>
      </w:pPr>
    </w:p>
    <w:p w:rsidR="004119A7" w:rsidRDefault="004119A7" w:rsidP="004119A7">
      <w:pPr>
        <w:pStyle w:val="Naslov2"/>
        <w:rPr>
          <w:b w:val="0"/>
          <w:sz w:val="24"/>
          <w:szCs w:val="24"/>
        </w:rPr>
      </w:pPr>
      <w:r w:rsidRPr="00A415B9">
        <w:rPr>
          <w:b w:val="0"/>
          <w:sz w:val="24"/>
          <w:szCs w:val="24"/>
        </w:rPr>
        <w:t>Zakonske</w:t>
      </w:r>
      <w:r w:rsidRPr="00A415B9">
        <w:rPr>
          <w:b w:val="0"/>
          <w:spacing w:val="-1"/>
          <w:sz w:val="24"/>
          <w:szCs w:val="24"/>
        </w:rPr>
        <w:t xml:space="preserve"> </w:t>
      </w:r>
      <w:r w:rsidRPr="00A415B9">
        <w:rPr>
          <w:b w:val="0"/>
          <w:sz w:val="24"/>
          <w:szCs w:val="24"/>
        </w:rPr>
        <w:t>i druge</w:t>
      </w:r>
      <w:r w:rsidRPr="00A415B9">
        <w:rPr>
          <w:b w:val="0"/>
          <w:spacing w:val="-1"/>
          <w:sz w:val="24"/>
          <w:szCs w:val="24"/>
        </w:rPr>
        <w:t xml:space="preserve"> </w:t>
      </w:r>
      <w:r w:rsidRPr="00A415B9">
        <w:rPr>
          <w:b w:val="0"/>
          <w:sz w:val="24"/>
          <w:szCs w:val="24"/>
        </w:rPr>
        <w:t>pravne osnove:</w:t>
      </w:r>
    </w:p>
    <w:p w:rsidR="004119A7" w:rsidRPr="00A415B9" w:rsidRDefault="004119A7" w:rsidP="004119A7">
      <w:pPr>
        <w:pStyle w:val="Naslov2"/>
        <w:rPr>
          <w:b w:val="0"/>
          <w:sz w:val="24"/>
          <w:szCs w:val="24"/>
        </w:rPr>
      </w:pPr>
    </w:p>
    <w:p w:rsidR="000A1BDA" w:rsidRPr="000A1BDA" w:rsidRDefault="000A1BDA" w:rsidP="000A1BDA">
      <w:pPr>
        <w:pStyle w:val="Naslov2"/>
        <w:rPr>
          <w:b w:val="0"/>
          <w:sz w:val="24"/>
          <w:szCs w:val="24"/>
        </w:rPr>
      </w:pPr>
      <w:r w:rsidRPr="000A1BDA">
        <w:rPr>
          <w:b w:val="0"/>
          <w:sz w:val="24"/>
          <w:szCs w:val="24"/>
        </w:rPr>
        <w:t>1.</w:t>
      </w:r>
      <w:r w:rsidRPr="000A1BDA">
        <w:rPr>
          <w:b w:val="0"/>
          <w:sz w:val="24"/>
          <w:szCs w:val="24"/>
        </w:rPr>
        <w:tab/>
        <w:t>Zakon o državnom odvjetništvu (NN 68/18, NN 21/22 i 136/25)</w:t>
      </w:r>
    </w:p>
    <w:p w:rsidR="000A1BDA" w:rsidRPr="000A1BDA" w:rsidRDefault="000A1BDA" w:rsidP="000A1BDA">
      <w:pPr>
        <w:pStyle w:val="Naslov2"/>
        <w:rPr>
          <w:b w:val="0"/>
          <w:sz w:val="24"/>
          <w:szCs w:val="24"/>
        </w:rPr>
      </w:pPr>
      <w:r w:rsidRPr="000A1BDA">
        <w:rPr>
          <w:b w:val="0"/>
          <w:sz w:val="24"/>
          <w:szCs w:val="24"/>
        </w:rPr>
        <w:t>2.</w:t>
      </w:r>
      <w:r w:rsidRPr="000A1BDA">
        <w:rPr>
          <w:b w:val="0"/>
          <w:sz w:val="24"/>
          <w:szCs w:val="24"/>
        </w:rPr>
        <w:tab/>
        <w:t>Poslovnik državnog odvjetništva (NN 128/2019), Izmjene i dopuna Poslovnika državnog odvjetništva stupile su na snagu 6. lipnja 2026. godine (NN br. 56/2026)</w:t>
      </w:r>
    </w:p>
    <w:p w:rsidR="000A1BDA" w:rsidRPr="000A1BDA" w:rsidRDefault="000A1BDA" w:rsidP="000A1BDA">
      <w:pPr>
        <w:pStyle w:val="Naslov2"/>
        <w:rPr>
          <w:b w:val="0"/>
          <w:sz w:val="24"/>
          <w:szCs w:val="24"/>
        </w:rPr>
      </w:pPr>
      <w:r w:rsidRPr="000A1BDA">
        <w:rPr>
          <w:b w:val="0"/>
          <w:sz w:val="24"/>
          <w:szCs w:val="24"/>
        </w:rPr>
        <w:t>3.</w:t>
      </w:r>
      <w:r w:rsidRPr="000A1BDA">
        <w:rPr>
          <w:b w:val="0"/>
          <w:sz w:val="24"/>
          <w:szCs w:val="24"/>
        </w:rPr>
        <w:tab/>
        <w:t>Praviln</w:t>
      </w:r>
      <w:r>
        <w:rPr>
          <w:b w:val="0"/>
          <w:sz w:val="24"/>
          <w:szCs w:val="24"/>
        </w:rPr>
        <w:t>ik o unutarnjem redu Općinskog</w:t>
      </w:r>
      <w:r w:rsidRPr="000A1BDA">
        <w:rPr>
          <w:b w:val="0"/>
          <w:sz w:val="24"/>
          <w:szCs w:val="24"/>
        </w:rPr>
        <w:t xml:space="preserve"> državnog od</w:t>
      </w:r>
      <w:r>
        <w:rPr>
          <w:b w:val="0"/>
          <w:sz w:val="24"/>
          <w:szCs w:val="24"/>
        </w:rPr>
        <w:t>vjetništva u Osijeku broj: A-90</w:t>
      </w:r>
      <w:r w:rsidRPr="000A1BDA">
        <w:rPr>
          <w:b w:val="0"/>
          <w:sz w:val="24"/>
          <w:szCs w:val="24"/>
        </w:rPr>
        <w:t>/2024</w:t>
      </w:r>
      <w:r>
        <w:rPr>
          <w:b w:val="0"/>
          <w:sz w:val="24"/>
          <w:szCs w:val="24"/>
        </w:rPr>
        <w:t>-6 od 07. veljače 2025</w:t>
      </w:r>
      <w:r w:rsidRPr="000A1BDA">
        <w:rPr>
          <w:b w:val="0"/>
          <w:sz w:val="24"/>
          <w:szCs w:val="24"/>
        </w:rPr>
        <w:t>. godine,</w:t>
      </w:r>
      <w:r>
        <w:rPr>
          <w:b w:val="0"/>
          <w:sz w:val="24"/>
          <w:szCs w:val="24"/>
        </w:rPr>
        <w:t xml:space="preserve"> </w:t>
      </w:r>
      <w:r w:rsidRPr="000A1BDA">
        <w:rPr>
          <w:b w:val="0"/>
          <w:sz w:val="24"/>
          <w:szCs w:val="24"/>
        </w:rPr>
        <w:t xml:space="preserve">te Pravilnik o izmjenama Pravilnika o unutarnjem redu </w:t>
      </w:r>
      <w:r>
        <w:rPr>
          <w:b w:val="0"/>
          <w:sz w:val="24"/>
          <w:szCs w:val="24"/>
        </w:rPr>
        <w:t>Općinskog državnog odvjetništva u Osijeku, broj A-10/2026 od 10. veljače 2026.</w:t>
      </w:r>
    </w:p>
    <w:p w:rsidR="000A1BDA" w:rsidRPr="000A1BDA" w:rsidRDefault="000A1BDA" w:rsidP="000A1BDA">
      <w:pPr>
        <w:pStyle w:val="Naslov2"/>
        <w:rPr>
          <w:b w:val="0"/>
          <w:sz w:val="24"/>
          <w:szCs w:val="24"/>
        </w:rPr>
      </w:pPr>
      <w:r w:rsidRPr="000A1BDA">
        <w:rPr>
          <w:b w:val="0"/>
          <w:sz w:val="24"/>
          <w:szCs w:val="24"/>
        </w:rPr>
        <w:t>4.</w:t>
      </w:r>
      <w:r w:rsidRPr="000A1BDA">
        <w:rPr>
          <w:b w:val="0"/>
          <w:sz w:val="24"/>
          <w:szCs w:val="24"/>
        </w:rPr>
        <w:tab/>
        <w:t>Zakon o državnim službenicima (NN 155/2023 i NN 85/2024)</w:t>
      </w:r>
    </w:p>
    <w:p w:rsidR="000A1BDA" w:rsidRPr="000A1BDA" w:rsidRDefault="000A1BDA" w:rsidP="000A1BDA">
      <w:pPr>
        <w:pStyle w:val="Naslov2"/>
        <w:rPr>
          <w:b w:val="0"/>
          <w:sz w:val="24"/>
          <w:szCs w:val="24"/>
        </w:rPr>
      </w:pPr>
      <w:r w:rsidRPr="000A1BDA">
        <w:rPr>
          <w:b w:val="0"/>
          <w:sz w:val="24"/>
          <w:szCs w:val="24"/>
        </w:rPr>
        <w:t>5.</w:t>
      </w:r>
      <w:r w:rsidRPr="000A1BDA">
        <w:rPr>
          <w:b w:val="0"/>
          <w:sz w:val="24"/>
          <w:szCs w:val="24"/>
        </w:rPr>
        <w:tab/>
        <w:t>Kolektivni ugovor za državne službenike i namještenike (NN 56/22), te dodatak V. Kolektivnom ugovoru (NN 11/26).</w:t>
      </w:r>
    </w:p>
    <w:p w:rsidR="000A1BDA" w:rsidRPr="000A1BDA" w:rsidRDefault="000A1BDA" w:rsidP="000A1BDA">
      <w:pPr>
        <w:pStyle w:val="Naslov2"/>
        <w:rPr>
          <w:b w:val="0"/>
          <w:sz w:val="24"/>
          <w:szCs w:val="24"/>
        </w:rPr>
      </w:pPr>
      <w:r w:rsidRPr="000A1BDA">
        <w:rPr>
          <w:b w:val="0"/>
          <w:sz w:val="24"/>
          <w:szCs w:val="24"/>
        </w:rPr>
        <w:t>6.</w:t>
      </w:r>
      <w:r w:rsidRPr="000A1BDA">
        <w:rPr>
          <w:b w:val="0"/>
          <w:sz w:val="24"/>
          <w:szCs w:val="24"/>
        </w:rPr>
        <w:tab/>
        <w:t>Uredba o nazivima radnih mjesta, uvjetima za raspored i koeficijentima za obračun plaća u državnoj službi (NN 22/2024)</w:t>
      </w:r>
    </w:p>
    <w:p w:rsidR="004119A7" w:rsidRDefault="000A1BDA" w:rsidP="000A1BDA">
      <w:pPr>
        <w:pStyle w:val="Naslov2"/>
        <w:rPr>
          <w:b w:val="0"/>
          <w:sz w:val="24"/>
          <w:szCs w:val="24"/>
        </w:rPr>
      </w:pPr>
      <w:r w:rsidRPr="000A1BDA">
        <w:rPr>
          <w:b w:val="0"/>
          <w:sz w:val="24"/>
          <w:szCs w:val="24"/>
        </w:rPr>
        <w:t>7.</w:t>
      </w:r>
      <w:r w:rsidRPr="000A1BDA">
        <w:rPr>
          <w:b w:val="0"/>
          <w:sz w:val="24"/>
          <w:szCs w:val="24"/>
        </w:rPr>
        <w:tab/>
        <w:t>Zakon o izmjenama Zakona o plaći i drugim materijalnim pravima pravosudnih dužnosnika (NN 35/2024 i 34/2025)</w:t>
      </w:r>
    </w:p>
    <w:p w:rsidR="004119A7" w:rsidRPr="00C848EC" w:rsidRDefault="004119A7" w:rsidP="004119A7">
      <w:pPr>
        <w:pStyle w:val="Naslov2"/>
        <w:rPr>
          <w:b w:val="0"/>
          <w:sz w:val="24"/>
          <w:szCs w:val="24"/>
        </w:rPr>
      </w:pPr>
    </w:p>
    <w:p w:rsidR="004119A7" w:rsidRPr="00A415B9" w:rsidRDefault="004119A7" w:rsidP="004119A7">
      <w:pPr>
        <w:pStyle w:val="Naslov2"/>
        <w:rPr>
          <w:b w:val="0"/>
          <w:sz w:val="24"/>
          <w:szCs w:val="24"/>
        </w:rPr>
      </w:pPr>
    </w:p>
    <w:p w:rsidR="004119A7" w:rsidRDefault="004119A7" w:rsidP="004119A7">
      <w:pPr>
        <w:pStyle w:val="Naslov2"/>
        <w:rPr>
          <w:b w:val="0"/>
          <w:sz w:val="24"/>
          <w:szCs w:val="24"/>
        </w:rPr>
      </w:pPr>
    </w:p>
    <w:p w:rsidR="00B104A0" w:rsidRDefault="00B104A0" w:rsidP="004119A7">
      <w:pPr>
        <w:pStyle w:val="Naslov2"/>
        <w:rPr>
          <w:b w:val="0"/>
          <w:sz w:val="24"/>
          <w:szCs w:val="24"/>
        </w:rPr>
      </w:pPr>
    </w:p>
    <w:p w:rsidR="004119A7" w:rsidRDefault="004119A7" w:rsidP="004119A7">
      <w:pPr>
        <w:pStyle w:val="Naslov1"/>
        <w:tabs>
          <w:tab w:val="left" w:pos="10314"/>
        </w:tabs>
        <w:spacing w:before="96"/>
        <w:ind w:left="0"/>
        <w:rPr>
          <w:b w:val="0"/>
          <w:sz w:val="24"/>
          <w:szCs w:val="24"/>
          <w:u w:val="single"/>
        </w:rPr>
      </w:pPr>
      <w:r>
        <w:rPr>
          <w:sz w:val="24"/>
          <w:szCs w:val="24"/>
          <w:u w:val="single"/>
        </w:rPr>
        <w:t>A642</w:t>
      </w:r>
      <w:r w:rsidRPr="00A415B9">
        <w:rPr>
          <w:sz w:val="24"/>
          <w:szCs w:val="24"/>
          <w:u w:val="single"/>
        </w:rPr>
        <w:t xml:space="preserve">000  </w:t>
      </w:r>
      <w:r w:rsidRPr="00A415B9">
        <w:rPr>
          <w:b w:val="0"/>
          <w:sz w:val="24"/>
          <w:szCs w:val="24"/>
          <w:u w:val="single"/>
        </w:rPr>
        <w:t>PROGON POČINITELJA KAZNENIH I KAŽNJIVIH DJELA I ZAŠTITA IMOVINE RH PRED NADLEŽNIM SUDOVIMA I TIJELIMA</w:t>
      </w:r>
    </w:p>
    <w:p w:rsidR="004119A7" w:rsidRDefault="004119A7" w:rsidP="004119A7">
      <w:pPr>
        <w:pStyle w:val="Naslov1"/>
        <w:tabs>
          <w:tab w:val="left" w:pos="10314"/>
        </w:tabs>
        <w:spacing w:before="96"/>
        <w:ind w:left="0"/>
        <w:rPr>
          <w:b w:val="0"/>
          <w:sz w:val="24"/>
          <w:szCs w:val="24"/>
        </w:rPr>
      </w:pPr>
      <w:r w:rsidRPr="00B45228">
        <w:rPr>
          <w:b w:val="0"/>
          <w:sz w:val="24"/>
          <w:szCs w:val="24"/>
          <w:u w:val="single"/>
        </w:rPr>
        <w:t>Program 2812</w:t>
      </w:r>
      <w:r w:rsidRPr="00B45228">
        <w:rPr>
          <w:b w:val="0"/>
          <w:sz w:val="24"/>
          <w:szCs w:val="24"/>
        </w:rPr>
        <w:t xml:space="preserve"> Djelovanje državnih odvjetništava</w:t>
      </w:r>
    </w:p>
    <w:p w:rsidR="004119A7" w:rsidRPr="009C5403" w:rsidRDefault="004119A7" w:rsidP="004119A7">
      <w:pPr>
        <w:pStyle w:val="Naslov1"/>
        <w:tabs>
          <w:tab w:val="left" w:pos="10314"/>
        </w:tabs>
        <w:spacing w:before="96"/>
        <w:ind w:left="0"/>
        <w:rPr>
          <w:b w:val="0"/>
          <w:sz w:val="24"/>
          <w:szCs w:val="24"/>
        </w:rPr>
      </w:pPr>
      <w:r w:rsidRPr="00A415B9">
        <w:rPr>
          <w:b w:val="0"/>
          <w:sz w:val="24"/>
          <w:szCs w:val="24"/>
          <w:u w:val="single"/>
        </w:rPr>
        <w:fldChar w:fldCharType="begin"/>
      </w:r>
      <w:r w:rsidRPr="00A415B9">
        <w:rPr>
          <w:b w:val="0"/>
          <w:sz w:val="24"/>
          <w:szCs w:val="24"/>
          <w:u w:val="single"/>
        </w:rPr>
        <w:instrText xml:space="preserve"> LINK </w:instrText>
      </w:r>
      <w:r>
        <w:rPr>
          <w:b w:val="0"/>
          <w:sz w:val="24"/>
          <w:szCs w:val="24"/>
          <w:u w:val="single"/>
        </w:rPr>
        <w:instrText xml:space="preserve">Excel.Sheet.12 "C:\\Users\\tbrisevac\\Desktop\\ŽDO U OSIJEKU-Tablica ogledni format izvještaja o izvršenju PKDP (1).xlsx" "Posebni dio!R4C1:R4C2" </w:instrText>
      </w:r>
      <w:r w:rsidRPr="00A415B9">
        <w:rPr>
          <w:b w:val="0"/>
          <w:sz w:val="24"/>
          <w:szCs w:val="24"/>
          <w:u w:val="single"/>
        </w:rPr>
        <w:instrText xml:space="preserve">\a \f 5 \h  \* MERGEFORMAT </w:instrText>
      </w:r>
      <w:r w:rsidRPr="00A415B9">
        <w:rPr>
          <w:b w:val="0"/>
          <w:sz w:val="24"/>
          <w:szCs w:val="24"/>
          <w:u w:val="single"/>
        </w:rPr>
        <w:fldChar w:fldCharType="separate"/>
      </w:r>
    </w:p>
    <w:p w:rsidR="004119A7" w:rsidRDefault="004119A7" w:rsidP="004119A7">
      <w:pPr>
        <w:pStyle w:val="Naslov1"/>
        <w:tabs>
          <w:tab w:val="left" w:pos="10314"/>
        </w:tabs>
        <w:spacing w:before="96"/>
        <w:ind w:left="0"/>
        <w:rPr>
          <w:b w:val="0"/>
          <w:sz w:val="24"/>
          <w:szCs w:val="24"/>
          <w:u w:val="single"/>
        </w:rPr>
      </w:pPr>
      <w:r w:rsidRPr="00A415B9">
        <w:rPr>
          <w:b w:val="0"/>
          <w:sz w:val="24"/>
          <w:szCs w:val="24"/>
          <w:u w:val="single"/>
        </w:rPr>
        <w:fldChar w:fldCharType="end"/>
      </w:r>
      <w:r w:rsidRPr="00F60774">
        <w:rPr>
          <w:noProof/>
          <w:lang w:eastAsia="hr-HR"/>
        </w:rPr>
        <w:drawing>
          <wp:inline distT="0" distB="0" distL="0" distR="0" wp14:anchorId="7769411D" wp14:editId="1BF3F870">
            <wp:extent cx="6635750" cy="965832"/>
            <wp:effectExtent l="0" t="0" r="0" b="635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6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Default="00B104A0" w:rsidP="004119A7">
      <w:pPr>
        <w:pStyle w:val="Naslov1"/>
        <w:tabs>
          <w:tab w:val="left" w:pos="10314"/>
        </w:tabs>
        <w:spacing w:before="96"/>
        <w:ind w:left="0"/>
        <w:rPr>
          <w:b w:val="0"/>
          <w:sz w:val="24"/>
          <w:szCs w:val="24"/>
          <w:u w:val="single"/>
        </w:rPr>
      </w:pPr>
      <w:r w:rsidRPr="00B104A0">
        <w:drawing>
          <wp:inline distT="0" distB="0" distL="0" distR="0">
            <wp:extent cx="6635750" cy="359828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35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Default="00B104A0" w:rsidP="004119A7">
      <w:pPr>
        <w:pStyle w:val="Naslov1"/>
        <w:tabs>
          <w:tab w:val="left" w:pos="10314"/>
        </w:tabs>
        <w:spacing w:before="96"/>
        <w:ind w:left="0"/>
        <w:rPr>
          <w:b w:val="0"/>
          <w:sz w:val="24"/>
          <w:szCs w:val="24"/>
          <w:u w:val="single"/>
        </w:rPr>
      </w:pPr>
      <w:r w:rsidRPr="00B104A0">
        <w:drawing>
          <wp:inline distT="0" distB="0" distL="0" distR="0">
            <wp:extent cx="6635750" cy="359828"/>
            <wp:effectExtent l="0" t="0" r="0" b="254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35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F9D" w:rsidRPr="00A415B9" w:rsidRDefault="00D16F9D" w:rsidP="004119A7">
      <w:pPr>
        <w:pStyle w:val="Naslov1"/>
        <w:tabs>
          <w:tab w:val="left" w:pos="10314"/>
        </w:tabs>
        <w:spacing w:before="96"/>
        <w:ind w:left="0"/>
        <w:rPr>
          <w:b w:val="0"/>
          <w:sz w:val="24"/>
          <w:szCs w:val="24"/>
          <w:u w:val="single"/>
        </w:rPr>
      </w:pPr>
    </w:p>
    <w:p w:rsidR="00B47B78" w:rsidRDefault="004119A7" w:rsidP="004119A7">
      <w:pPr>
        <w:pStyle w:val="Tijeloteksta"/>
        <w:spacing w:before="91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Unutar aktivnosti A642</w:t>
      </w:r>
      <w:r w:rsidRPr="00A415B9">
        <w:rPr>
          <w:sz w:val="24"/>
          <w:szCs w:val="24"/>
        </w:rPr>
        <w:t>000 izvor 11-opći prihodi i primici osiguravaju se sredstva nužna za troškov</w:t>
      </w:r>
      <w:r w:rsidR="00B47B78">
        <w:rPr>
          <w:sz w:val="24"/>
          <w:szCs w:val="24"/>
        </w:rPr>
        <w:t>e plaća</w:t>
      </w:r>
      <w:r w:rsidR="00246EC0">
        <w:rPr>
          <w:sz w:val="24"/>
          <w:szCs w:val="24"/>
        </w:rPr>
        <w:t xml:space="preserve"> i ostalih troškova za devedeset i sedam</w:t>
      </w:r>
      <w:r w:rsidRPr="00A415B9">
        <w:rPr>
          <w:sz w:val="24"/>
          <w:szCs w:val="24"/>
        </w:rPr>
        <w:t xml:space="preserve"> zaposlenika </w:t>
      </w:r>
      <w:r>
        <w:rPr>
          <w:sz w:val="24"/>
          <w:szCs w:val="24"/>
        </w:rPr>
        <w:t>Općinskog</w:t>
      </w:r>
      <w:r w:rsidRPr="00A415B9">
        <w:rPr>
          <w:sz w:val="24"/>
          <w:szCs w:val="24"/>
        </w:rPr>
        <w:t xml:space="preserve"> državnog odvjetništva u Osijeku. </w:t>
      </w:r>
    </w:p>
    <w:p w:rsidR="004119A7" w:rsidRPr="00A415B9" w:rsidRDefault="004119A7" w:rsidP="004119A7">
      <w:pPr>
        <w:pStyle w:val="Tijeloteksta"/>
        <w:spacing w:before="91"/>
        <w:ind w:right="126"/>
        <w:jc w:val="both"/>
        <w:rPr>
          <w:sz w:val="24"/>
          <w:szCs w:val="24"/>
        </w:rPr>
      </w:pPr>
      <w:r w:rsidRPr="00A415B9">
        <w:rPr>
          <w:sz w:val="24"/>
          <w:szCs w:val="24"/>
        </w:rPr>
        <w:t>Također, na aktivnosti se planiraju sredstva za pokriće materijalnih rashoda koji nastaju u redovnom</w:t>
      </w:r>
      <w:r w:rsidRPr="00A415B9">
        <w:rPr>
          <w:spacing w:val="1"/>
          <w:sz w:val="24"/>
          <w:szCs w:val="24"/>
        </w:rPr>
        <w:t xml:space="preserve"> </w:t>
      </w:r>
      <w:r w:rsidRPr="00A415B9">
        <w:rPr>
          <w:sz w:val="24"/>
          <w:szCs w:val="24"/>
        </w:rPr>
        <w:t>poslovanju kao što su troškovi pošte, prijevoza, energije, uredskog materijala, službenih putovanja, intelektualnih usluga i</w:t>
      </w:r>
      <w:r w:rsidRPr="00A415B9">
        <w:rPr>
          <w:spacing w:val="1"/>
          <w:sz w:val="24"/>
          <w:szCs w:val="24"/>
        </w:rPr>
        <w:t xml:space="preserve"> </w:t>
      </w:r>
      <w:r w:rsidRPr="00A415B9">
        <w:rPr>
          <w:sz w:val="24"/>
          <w:szCs w:val="24"/>
        </w:rPr>
        <w:t>ostalo prema stavkama plana.</w:t>
      </w:r>
    </w:p>
    <w:p w:rsidR="004119A7" w:rsidRDefault="004119A7" w:rsidP="004119A7">
      <w:pPr>
        <w:pStyle w:val="Tijeloteksta"/>
        <w:spacing w:before="91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Prema indeksu izvršenja na izvoru 11</w:t>
      </w:r>
      <w:r w:rsidRPr="00A415B9">
        <w:rPr>
          <w:sz w:val="24"/>
          <w:szCs w:val="24"/>
        </w:rPr>
        <w:t xml:space="preserve"> u odnosu n</w:t>
      </w:r>
      <w:r w:rsidR="00246EC0">
        <w:rPr>
          <w:sz w:val="24"/>
          <w:szCs w:val="24"/>
        </w:rPr>
        <w:t>a izvorni plan ili rebalans 2026</w:t>
      </w:r>
      <w:r w:rsidRPr="00A415B9">
        <w:rPr>
          <w:sz w:val="24"/>
          <w:szCs w:val="24"/>
        </w:rPr>
        <w:t xml:space="preserve">./tekući plan </w:t>
      </w:r>
      <w:r w:rsidR="00246EC0">
        <w:rPr>
          <w:sz w:val="24"/>
          <w:szCs w:val="24"/>
        </w:rPr>
        <w:t>2026</w:t>
      </w:r>
      <w:r>
        <w:rPr>
          <w:sz w:val="24"/>
          <w:szCs w:val="24"/>
        </w:rPr>
        <w:t>. vidljivo je da smo na polu</w:t>
      </w:r>
      <w:r w:rsidRPr="00A415B9">
        <w:rPr>
          <w:sz w:val="24"/>
          <w:szCs w:val="24"/>
        </w:rPr>
        <w:t>godišnjoj razini po izv</w:t>
      </w:r>
      <w:r>
        <w:rPr>
          <w:sz w:val="24"/>
          <w:szCs w:val="24"/>
        </w:rPr>
        <w:t xml:space="preserve">ršenjima </w:t>
      </w:r>
      <w:r w:rsidR="00246EC0">
        <w:rPr>
          <w:sz w:val="24"/>
          <w:szCs w:val="24"/>
        </w:rPr>
        <w:t xml:space="preserve">gotovo </w:t>
      </w:r>
      <w:r>
        <w:rPr>
          <w:sz w:val="24"/>
          <w:szCs w:val="24"/>
        </w:rPr>
        <w:t>u polovini real</w:t>
      </w:r>
      <w:r w:rsidR="00246EC0">
        <w:rPr>
          <w:sz w:val="24"/>
          <w:szCs w:val="24"/>
        </w:rPr>
        <w:t>izirali financijski plan za 2026</w:t>
      </w:r>
      <w:r>
        <w:rPr>
          <w:sz w:val="24"/>
          <w:szCs w:val="24"/>
        </w:rPr>
        <w:t xml:space="preserve">. godinu, osim na izvoru  31 vlastiti prihodi gdje je vidljivo umanjenje ostvarenih vlastitih </w:t>
      </w:r>
      <w:r w:rsidR="00246EC0">
        <w:rPr>
          <w:sz w:val="24"/>
          <w:szCs w:val="24"/>
        </w:rPr>
        <w:t>prihoda u odnosu na plan za 2026</w:t>
      </w:r>
      <w:r>
        <w:rPr>
          <w:sz w:val="24"/>
          <w:szCs w:val="24"/>
        </w:rPr>
        <w:t xml:space="preserve">. zbog manjeg broja pruženih usluga na zahtjev stranaka za fotokopiranje spisa. </w:t>
      </w:r>
    </w:p>
    <w:p w:rsidR="00246EC0" w:rsidRPr="00A415B9" w:rsidRDefault="00246EC0" w:rsidP="004119A7">
      <w:pPr>
        <w:pStyle w:val="Tijeloteksta"/>
        <w:spacing w:before="91"/>
        <w:ind w:right="126"/>
        <w:jc w:val="both"/>
        <w:rPr>
          <w:sz w:val="24"/>
          <w:szCs w:val="24"/>
        </w:rPr>
      </w:pPr>
    </w:p>
    <w:p w:rsidR="004119A7" w:rsidRDefault="004119A7" w:rsidP="004119A7">
      <w:pPr>
        <w:pStyle w:val="Naslov1"/>
        <w:tabs>
          <w:tab w:val="left" w:pos="10314"/>
        </w:tabs>
        <w:spacing w:before="96"/>
        <w:jc w:val="both"/>
        <w:rPr>
          <w:b w:val="0"/>
          <w:sz w:val="24"/>
          <w:szCs w:val="24"/>
        </w:rPr>
      </w:pPr>
    </w:p>
    <w:p w:rsidR="004119A7" w:rsidRDefault="004119A7" w:rsidP="004119A7">
      <w:pPr>
        <w:pStyle w:val="Naslov1"/>
        <w:tabs>
          <w:tab w:val="left" w:pos="10314"/>
        </w:tabs>
        <w:spacing w:before="96"/>
        <w:rPr>
          <w:sz w:val="24"/>
          <w:szCs w:val="24"/>
        </w:rPr>
      </w:pPr>
      <w:r>
        <w:rPr>
          <w:sz w:val="24"/>
          <w:szCs w:val="24"/>
        </w:rPr>
        <w:t>Plaće i doprinosi A642000 10985 Općinsko</w:t>
      </w:r>
      <w:r w:rsidRPr="00A415B9">
        <w:rPr>
          <w:sz w:val="24"/>
          <w:szCs w:val="24"/>
        </w:rPr>
        <w:t xml:space="preserve"> državno odvjetništvo u Osijeku</w:t>
      </w:r>
    </w:p>
    <w:p w:rsidR="00B47B78" w:rsidRDefault="00B47B78" w:rsidP="004119A7">
      <w:pPr>
        <w:pStyle w:val="Naslov1"/>
        <w:tabs>
          <w:tab w:val="left" w:pos="10314"/>
        </w:tabs>
        <w:spacing w:before="96"/>
        <w:rPr>
          <w:sz w:val="24"/>
          <w:szCs w:val="24"/>
        </w:rPr>
      </w:pPr>
    </w:p>
    <w:p w:rsidR="004119A7" w:rsidRPr="00A415B9" w:rsidRDefault="00246EC0" w:rsidP="004119A7">
      <w:pPr>
        <w:pStyle w:val="Naslov1"/>
        <w:tabs>
          <w:tab w:val="left" w:pos="10314"/>
        </w:tabs>
        <w:spacing w:before="96"/>
        <w:ind w:hanging="110"/>
        <w:rPr>
          <w:b w:val="0"/>
          <w:sz w:val="24"/>
          <w:szCs w:val="24"/>
        </w:rPr>
      </w:pPr>
      <w:r w:rsidRPr="00246EC0">
        <w:drawing>
          <wp:inline distT="0" distB="0" distL="0" distR="0">
            <wp:extent cx="6635750" cy="1542584"/>
            <wp:effectExtent l="0" t="0" r="0" b="63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54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F9D" w:rsidRDefault="00D16F9D" w:rsidP="004119A7">
      <w:pPr>
        <w:pStyle w:val="Tijeloteksta"/>
        <w:spacing w:before="91" w:line="276" w:lineRule="auto"/>
        <w:ind w:right="126"/>
        <w:jc w:val="both"/>
        <w:rPr>
          <w:sz w:val="24"/>
          <w:szCs w:val="24"/>
        </w:rPr>
      </w:pPr>
    </w:p>
    <w:p w:rsidR="004119A7" w:rsidRDefault="00246EC0" w:rsidP="00246EC0">
      <w:pPr>
        <w:pStyle w:val="Tijeloteksta"/>
        <w:spacing w:before="91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Prema indeksu izvršenja 46,82</w:t>
      </w:r>
      <w:r w:rsidR="004119A7" w:rsidRPr="00A415B9">
        <w:rPr>
          <w:sz w:val="24"/>
          <w:szCs w:val="24"/>
        </w:rPr>
        <w:t xml:space="preserve"> u odnosu n</w:t>
      </w:r>
      <w:r w:rsidR="004119A7">
        <w:rPr>
          <w:sz w:val="24"/>
          <w:szCs w:val="24"/>
        </w:rPr>
        <w:t xml:space="preserve">a izvorni </w:t>
      </w:r>
      <w:r>
        <w:rPr>
          <w:sz w:val="24"/>
          <w:szCs w:val="24"/>
        </w:rPr>
        <w:t>plan ili rebalans 2026./tekući plan 2026</w:t>
      </w:r>
      <w:r w:rsidR="004119A7" w:rsidRPr="00A415B9">
        <w:rPr>
          <w:sz w:val="24"/>
          <w:szCs w:val="24"/>
        </w:rPr>
        <w:t xml:space="preserve">. na stavci plaća </w:t>
      </w:r>
    </w:p>
    <w:p w:rsidR="004119A7" w:rsidRDefault="004119A7" w:rsidP="00246EC0">
      <w:pPr>
        <w:pStyle w:val="Tijeloteksta"/>
        <w:spacing w:before="91"/>
        <w:ind w:right="126"/>
        <w:jc w:val="both"/>
        <w:rPr>
          <w:sz w:val="24"/>
          <w:szCs w:val="24"/>
        </w:rPr>
      </w:pPr>
      <w:r w:rsidRPr="00A415B9">
        <w:rPr>
          <w:sz w:val="24"/>
          <w:szCs w:val="24"/>
        </w:rPr>
        <w:t xml:space="preserve">311-plaće (bruto) </w:t>
      </w:r>
      <w:r>
        <w:rPr>
          <w:sz w:val="24"/>
          <w:szCs w:val="24"/>
        </w:rPr>
        <w:t xml:space="preserve">vidljivo je izvršenje od </w:t>
      </w:r>
      <w:r w:rsidR="00246EC0">
        <w:rPr>
          <w:sz w:val="24"/>
          <w:szCs w:val="24"/>
        </w:rPr>
        <w:t xml:space="preserve">gotovo </w:t>
      </w:r>
      <w:r>
        <w:rPr>
          <w:sz w:val="24"/>
          <w:szCs w:val="24"/>
        </w:rPr>
        <w:t xml:space="preserve">polovine realizacije plana što je vrlo dobar pokazatelj u planiranju i izvršenju proračuna. </w:t>
      </w:r>
    </w:p>
    <w:p w:rsidR="004119A7" w:rsidRDefault="004119A7" w:rsidP="004119A7">
      <w:pPr>
        <w:pStyle w:val="Tijeloteksta"/>
        <w:spacing w:before="91"/>
        <w:ind w:right="126"/>
        <w:jc w:val="both"/>
        <w:rPr>
          <w:sz w:val="24"/>
          <w:szCs w:val="24"/>
        </w:rPr>
      </w:pPr>
    </w:p>
    <w:p w:rsidR="00246EC0" w:rsidRDefault="00246EC0" w:rsidP="004119A7">
      <w:pPr>
        <w:pStyle w:val="Tijeloteksta"/>
        <w:spacing w:before="91"/>
        <w:ind w:right="126"/>
        <w:jc w:val="both"/>
        <w:rPr>
          <w:sz w:val="24"/>
          <w:szCs w:val="24"/>
        </w:rPr>
      </w:pPr>
    </w:p>
    <w:p w:rsidR="00246EC0" w:rsidRDefault="00246EC0" w:rsidP="004119A7">
      <w:pPr>
        <w:pStyle w:val="Tijeloteksta"/>
        <w:spacing w:before="91"/>
        <w:ind w:right="126"/>
        <w:jc w:val="both"/>
        <w:rPr>
          <w:sz w:val="24"/>
          <w:szCs w:val="24"/>
        </w:rPr>
      </w:pPr>
    </w:p>
    <w:p w:rsidR="004119A7" w:rsidRDefault="004119A7" w:rsidP="004119A7">
      <w:pPr>
        <w:pStyle w:val="Naslov1"/>
        <w:tabs>
          <w:tab w:val="left" w:pos="10314"/>
        </w:tabs>
        <w:spacing w:before="96"/>
        <w:ind w:left="0"/>
        <w:rPr>
          <w:sz w:val="24"/>
          <w:szCs w:val="24"/>
        </w:rPr>
      </w:pPr>
      <w:r w:rsidRPr="00A415B9">
        <w:rPr>
          <w:sz w:val="24"/>
          <w:szCs w:val="24"/>
        </w:rPr>
        <w:lastRenderedPageBreak/>
        <w:t>Rashodi za ma</w:t>
      </w:r>
      <w:r>
        <w:rPr>
          <w:sz w:val="24"/>
          <w:szCs w:val="24"/>
        </w:rPr>
        <w:t>terijal i energiju A642000 10985 Općinsko</w:t>
      </w:r>
      <w:r w:rsidRPr="00A415B9">
        <w:rPr>
          <w:sz w:val="24"/>
          <w:szCs w:val="24"/>
        </w:rPr>
        <w:t xml:space="preserve"> državno odvjetništvo u Osijeku</w:t>
      </w:r>
    </w:p>
    <w:p w:rsidR="004119A7" w:rsidRPr="00AC09F9" w:rsidRDefault="0014526E" w:rsidP="004119A7">
      <w:pPr>
        <w:pStyle w:val="Naslov1"/>
        <w:tabs>
          <w:tab w:val="left" w:pos="10314"/>
        </w:tabs>
        <w:spacing w:before="96"/>
        <w:ind w:left="0"/>
        <w:rPr>
          <w:sz w:val="24"/>
          <w:szCs w:val="24"/>
        </w:rPr>
      </w:pPr>
      <w:r w:rsidRPr="0014526E">
        <w:drawing>
          <wp:inline distT="0" distB="0" distL="0" distR="0">
            <wp:extent cx="6635750" cy="359828"/>
            <wp:effectExtent l="0" t="0" r="0" b="254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35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Default="0014526E" w:rsidP="004119A7">
      <w:pPr>
        <w:pStyle w:val="Tijeloteksta"/>
        <w:spacing w:before="91"/>
        <w:ind w:right="126"/>
        <w:rPr>
          <w:sz w:val="24"/>
          <w:szCs w:val="24"/>
        </w:rPr>
      </w:pPr>
      <w:r w:rsidRPr="0014526E">
        <w:drawing>
          <wp:inline distT="0" distB="0" distL="0" distR="0">
            <wp:extent cx="6635750" cy="478845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47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Default="0014526E" w:rsidP="004119A7">
      <w:pPr>
        <w:pStyle w:val="Tijeloteksta"/>
        <w:spacing w:before="91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Prema indeksu izvršenja 47,29</w:t>
      </w:r>
      <w:r w:rsidR="004119A7" w:rsidRPr="00A415B9">
        <w:rPr>
          <w:sz w:val="24"/>
          <w:szCs w:val="24"/>
        </w:rPr>
        <w:t xml:space="preserve"> u odnosu n</w:t>
      </w:r>
      <w:r>
        <w:rPr>
          <w:sz w:val="24"/>
          <w:szCs w:val="24"/>
        </w:rPr>
        <w:t>a izvorni plan ili rebalans 2026./tekući plan 2026</w:t>
      </w:r>
      <w:r w:rsidR="004119A7" w:rsidRPr="00A415B9">
        <w:rPr>
          <w:sz w:val="24"/>
          <w:szCs w:val="24"/>
        </w:rPr>
        <w:t xml:space="preserve">. na stavci 322-rashodi za materijal i energiju vidljivo je da </w:t>
      </w:r>
      <w:r>
        <w:rPr>
          <w:sz w:val="24"/>
          <w:szCs w:val="24"/>
        </w:rPr>
        <w:t>su planirana sredstva u 2026</w:t>
      </w:r>
      <w:r w:rsidR="004119A7">
        <w:rPr>
          <w:sz w:val="24"/>
          <w:szCs w:val="24"/>
        </w:rPr>
        <w:t>. približno na polovini realizacije odnosno iz</w:t>
      </w:r>
      <w:r>
        <w:rPr>
          <w:sz w:val="24"/>
          <w:szCs w:val="24"/>
        </w:rPr>
        <w:t>vršenja u prvom polugodištu 2026</w:t>
      </w:r>
      <w:r w:rsidR="004119A7">
        <w:rPr>
          <w:sz w:val="24"/>
          <w:szCs w:val="24"/>
        </w:rPr>
        <w:t xml:space="preserve">. godine. </w:t>
      </w:r>
    </w:p>
    <w:p w:rsidR="004119A7" w:rsidRDefault="004119A7" w:rsidP="004119A7">
      <w:pPr>
        <w:pStyle w:val="Naslov2"/>
        <w:ind w:left="0"/>
        <w:rPr>
          <w:sz w:val="24"/>
          <w:szCs w:val="24"/>
        </w:rPr>
      </w:pPr>
      <w:r w:rsidRPr="00A415B9">
        <w:rPr>
          <w:sz w:val="24"/>
          <w:szCs w:val="24"/>
        </w:rPr>
        <w:t xml:space="preserve">Rashodi za usluge </w:t>
      </w:r>
      <w:r>
        <w:rPr>
          <w:sz w:val="24"/>
          <w:szCs w:val="24"/>
        </w:rPr>
        <w:t>A642000 10985 Općinsko</w:t>
      </w:r>
      <w:r w:rsidRPr="00A415B9">
        <w:rPr>
          <w:sz w:val="24"/>
          <w:szCs w:val="24"/>
        </w:rPr>
        <w:t xml:space="preserve"> državno odvjetništvo u Osijeku</w:t>
      </w:r>
    </w:p>
    <w:p w:rsidR="004119A7" w:rsidRDefault="00E93F64" w:rsidP="004119A7">
      <w:pPr>
        <w:pStyle w:val="Naslov2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hr-HR"/>
        </w:rPr>
        <w:drawing>
          <wp:inline distT="0" distB="0" distL="0" distR="0" wp14:anchorId="14B3A65D">
            <wp:extent cx="6638925" cy="359410"/>
            <wp:effectExtent l="0" t="0" r="9525" b="254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3F64">
        <w:drawing>
          <wp:inline distT="0" distB="0" distL="0" distR="0">
            <wp:extent cx="6635750" cy="126889"/>
            <wp:effectExtent l="0" t="0" r="0" b="6985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2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Default="00E93F64" w:rsidP="004119A7">
      <w:pPr>
        <w:pStyle w:val="Tijeloteksta"/>
        <w:spacing w:before="91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Prema indeksu izvršenja 84,03</w:t>
      </w:r>
      <w:r w:rsidR="004119A7">
        <w:rPr>
          <w:sz w:val="24"/>
          <w:szCs w:val="24"/>
        </w:rPr>
        <w:t xml:space="preserve"> </w:t>
      </w:r>
      <w:r w:rsidR="004119A7" w:rsidRPr="00A415B9">
        <w:rPr>
          <w:sz w:val="24"/>
          <w:szCs w:val="24"/>
        </w:rPr>
        <w:t>u odnosu n</w:t>
      </w:r>
      <w:r w:rsidR="004119A7">
        <w:rPr>
          <w:sz w:val="24"/>
          <w:szCs w:val="24"/>
        </w:rPr>
        <w:t xml:space="preserve">a izvorni plan ili </w:t>
      </w:r>
      <w:r>
        <w:rPr>
          <w:sz w:val="24"/>
          <w:szCs w:val="24"/>
        </w:rPr>
        <w:t>rebalans 2026</w:t>
      </w:r>
      <w:r w:rsidR="004119A7" w:rsidRPr="00A415B9">
        <w:rPr>
          <w:sz w:val="24"/>
          <w:szCs w:val="24"/>
        </w:rPr>
        <w:t>.</w:t>
      </w:r>
      <w:r>
        <w:rPr>
          <w:sz w:val="24"/>
          <w:szCs w:val="24"/>
        </w:rPr>
        <w:t>/tekući plan 2026</w:t>
      </w:r>
      <w:r w:rsidR="004119A7">
        <w:rPr>
          <w:sz w:val="24"/>
          <w:szCs w:val="24"/>
        </w:rPr>
        <w:t>. na stavci 323</w:t>
      </w:r>
      <w:r w:rsidR="004119A7" w:rsidRPr="00A415B9">
        <w:rPr>
          <w:sz w:val="24"/>
          <w:szCs w:val="24"/>
        </w:rPr>
        <w:t xml:space="preserve">-rashodi za </w:t>
      </w:r>
      <w:r w:rsidR="004119A7">
        <w:rPr>
          <w:sz w:val="24"/>
          <w:szCs w:val="24"/>
        </w:rPr>
        <w:t>usluge</w:t>
      </w:r>
      <w:r w:rsidR="004119A7" w:rsidRPr="00A415B9">
        <w:rPr>
          <w:sz w:val="24"/>
          <w:szCs w:val="24"/>
        </w:rPr>
        <w:t xml:space="preserve"> vidljivo je da </w:t>
      </w:r>
      <w:r>
        <w:rPr>
          <w:sz w:val="24"/>
          <w:szCs w:val="24"/>
        </w:rPr>
        <w:t>su planirana sredstva u 2026. godini  za 80%</w:t>
      </w:r>
      <w:r w:rsidR="004119A7">
        <w:rPr>
          <w:sz w:val="24"/>
          <w:szCs w:val="24"/>
        </w:rPr>
        <w:t xml:space="preserve"> ukupnog plana već realizirana. Najveće odstupanje nastalo je na stavci</w:t>
      </w:r>
      <w:r>
        <w:rPr>
          <w:sz w:val="24"/>
          <w:szCs w:val="24"/>
        </w:rPr>
        <w:t xml:space="preserve"> usluga tekuć</w:t>
      </w:r>
      <w:r w:rsidR="00E22724">
        <w:rPr>
          <w:sz w:val="24"/>
          <w:szCs w:val="24"/>
        </w:rPr>
        <w:t>eg i investicijskog održavanja, zbog popravka lifta u zgradi ODO-a, te</w:t>
      </w:r>
      <w:r w:rsidR="004119A7">
        <w:rPr>
          <w:sz w:val="24"/>
          <w:szCs w:val="24"/>
        </w:rPr>
        <w:t xml:space="preserve"> intelektualnih usluga što je vidljivo u nastavku iz isječka posebnog dijela izvještaja o izvršenju financijskog plana proračunskog ko</w:t>
      </w:r>
      <w:r>
        <w:rPr>
          <w:sz w:val="24"/>
          <w:szCs w:val="24"/>
        </w:rPr>
        <w:t>risnika za prvo polugodište 2026</w:t>
      </w:r>
      <w:r w:rsidR="004119A7">
        <w:rPr>
          <w:sz w:val="24"/>
          <w:szCs w:val="24"/>
        </w:rPr>
        <w:t>. godine.</w:t>
      </w:r>
    </w:p>
    <w:p w:rsidR="004119A7" w:rsidRDefault="00E93F64" w:rsidP="004119A7">
      <w:pPr>
        <w:jc w:val="both"/>
        <w:rPr>
          <w:bCs/>
          <w:sz w:val="24"/>
          <w:szCs w:val="24"/>
        </w:rPr>
      </w:pPr>
      <w:r w:rsidRPr="00E93F64">
        <w:drawing>
          <wp:inline distT="0" distB="0" distL="0" distR="0">
            <wp:extent cx="6635750" cy="385753"/>
            <wp:effectExtent l="0" t="0" r="0" b="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38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Default="00E93F64" w:rsidP="004119A7">
      <w:pPr>
        <w:jc w:val="both"/>
        <w:rPr>
          <w:bCs/>
          <w:sz w:val="24"/>
          <w:szCs w:val="24"/>
        </w:rPr>
      </w:pPr>
      <w:r w:rsidRPr="00E93F64">
        <w:drawing>
          <wp:inline distT="0" distB="0" distL="0" distR="0">
            <wp:extent cx="6635750" cy="136031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3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Default="00E22724" w:rsidP="004119A7">
      <w:pPr>
        <w:jc w:val="both"/>
        <w:rPr>
          <w:bCs/>
          <w:sz w:val="24"/>
          <w:szCs w:val="24"/>
        </w:rPr>
      </w:pPr>
      <w:r w:rsidRPr="00E22724">
        <w:drawing>
          <wp:inline distT="0" distB="0" distL="0" distR="0">
            <wp:extent cx="6635750" cy="136031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3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Default="004119A7" w:rsidP="004119A7">
      <w:pPr>
        <w:jc w:val="both"/>
        <w:rPr>
          <w:sz w:val="24"/>
          <w:szCs w:val="24"/>
        </w:rPr>
      </w:pPr>
      <w:r w:rsidRPr="00A415B9">
        <w:rPr>
          <w:sz w:val="24"/>
          <w:szCs w:val="24"/>
        </w:rPr>
        <w:t>Troškovi intelektualnih usluga</w:t>
      </w:r>
      <w:r>
        <w:rPr>
          <w:sz w:val="24"/>
          <w:szCs w:val="24"/>
        </w:rPr>
        <w:t xml:space="preserve"> (Grafikon 1.)</w:t>
      </w:r>
      <w:r w:rsidRPr="00A415B9">
        <w:rPr>
          <w:sz w:val="24"/>
          <w:szCs w:val="24"/>
        </w:rPr>
        <w:t xml:space="preserve"> su najveća stavka skupine ras</w:t>
      </w:r>
      <w:r>
        <w:rPr>
          <w:sz w:val="24"/>
          <w:szCs w:val="24"/>
        </w:rPr>
        <w:t>hoda za usluge u aktivnosti A642</w:t>
      </w:r>
      <w:r w:rsidRPr="00A415B9">
        <w:rPr>
          <w:sz w:val="24"/>
          <w:szCs w:val="24"/>
        </w:rPr>
        <w:t>000, odnose se na vještačenja (medicinska, građevinska, prometna, računovodstveno-financijska vještačenja i dr.) usluge odvjetnika po službenoj dužnosti, usluge tumača, usluge bolničkih troškova (obdukcije i dr.) ista se ne mogu točno planirati jer ovise o nužnosti i spec</w:t>
      </w:r>
      <w:r>
        <w:rPr>
          <w:sz w:val="24"/>
          <w:szCs w:val="24"/>
        </w:rPr>
        <w:t>ifičnosti zaprimljenih predmeta. Iz tog će razloga sredstva za intelektualne usluge</w:t>
      </w:r>
      <w:r w:rsidR="00E22724">
        <w:rPr>
          <w:sz w:val="24"/>
          <w:szCs w:val="24"/>
        </w:rPr>
        <w:t xml:space="preserve"> prilikom rebalansa tijekom 2026</w:t>
      </w:r>
      <w:r>
        <w:rPr>
          <w:sz w:val="24"/>
          <w:szCs w:val="24"/>
        </w:rPr>
        <w:t>. godine biti iskazana kao nedostatna.</w:t>
      </w:r>
    </w:p>
    <w:p w:rsidR="00E22724" w:rsidRDefault="004119A7" w:rsidP="00E227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Stavku usluga </w:t>
      </w:r>
      <w:r w:rsidR="00E22724">
        <w:rPr>
          <w:sz w:val="24"/>
          <w:szCs w:val="24"/>
        </w:rPr>
        <w:t>tekućeg i investicijskog održavanja</w:t>
      </w:r>
      <w:r>
        <w:rPr>
          <w:sz w:val="24"/>
          <w:szCs w:val="24"/>
        </w:rPr>
        <w:t xml:space="preserve"> u planu proračuna također će biti potrebno korig</w:t>
      </w:r>
      <w:r w:rsidR="00E22724">
        <w:rPr>
          <w:sz w:val="24"/>
          <w:szCs w:val="24"/>
        </w:rPr>
        <w:t>irati pri rebalansu tijekom 2026</w:t>
      </w:r>
      <w:r>
        <w:rPr>
          <w:sz w:val="24"/>
          <w:szCs w:val="24"/>
        </w:rPr>
        <w:t>. godine</w:t>
      </w:r>
      <w:r w:rsidR="00E2272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22724" w:rsidRDefault="00E22724" w:rsidP="00E22724">
      <w:pPr>
        <w:jc w:val="both"/>
        <w:rPr>
          <w:sz w:val="24"/>
          <w:szCs w:val="24"/>
        </w:rPr>
      </w:pPr>
    </w:p>
    <w:p w:rsidR="004119A7" w:rsidRPr="00E22724" w:rsidRDefault="004119A7" w:rsidP="00E22724">
      <w:pPr>
        <w:jc w:val="both"/>
        <w:rPr>
          <w:sz w:val="24"/>
          <w:szCs w:val="24"/>
        </w:rPr>
      </w:pPr>
      <w:r w:rsidRPr="00566762">
        <w:rPr>
          <w:sz w:val="24"/>
          <w:szCs w:val="24"/>
        </w:rPr>
        <w:t>Grafikon 1. Intelektualne usluge u odnosu na ukupne rashode za usluge</w:t>
      </w:r>
    </w:p>
    <w:p w:rsidR="004119A7" w:rsidRPr="00A415B9" w:rsidRDefault="004119A7" w:rsidP="004119A7">
      <w:pPr>
        <w:jc w:val="both"/>
        <w:rPr>
          <w:sz w:val="24"/>
          <w:szCs w:val="24"/>
        </w:rPr>
      </w:pPr>
    </w:p>
    <w:p w:rsidR="004119A7" w:rsidRPr="007E7A35" w:rsidRDefault="004119A7" w:rsidP="007E7A35">
      <w:pPr>
        <w:pStyle w:val="Naslov2"/>
        <w:jc w:val="center"/>
        <w:rPr>
          <w:sz w:val="24"/>
          <w:szCs w:val="24"/>
        </w:rPr>
      </w:pPr>
      <w:r w:rsidRPr="00A415B9">
        <w:rPr>
          <w:noProof/>
          <w:sz w:val="24"/>
          <w:szCs w:val="24"/>
          <w:lang w:eastAsia="hr-HR"/>
        </w:rPr>
        <w:drawing>
          <wp:inline distT="0" distB="0" distL="0" distR="0" wp14:anchorId="60E94FF8" wp14:editId="71ADD460">
            <wp:extent cx="5486400" cy="2542509"/>
            <wp:effectExtent l="0" t="0" r="0" b="10795"/>
            <wp:docPr id="9" name="Grafikon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119A7" w:rsidRPr="00A415B9" w:rsidRDefault="004119A7" w:rsidP="004119A7">
      <w:pPr>
        <w:widowControl/>
        <w:autoSpaceDE/>
        <w:autoSpaceDN/>
        <w:rPr>
          <w:color w:val="000000"/>
          <w:sz w:val="24"/>
          <w:szCs w:val="24"/>
          <w:lang w:eastAsia="hr-HR"/>
        </w:rPr>
      </w:pPr>
    </w:p>
    <w:p w:rsidR="004119A7" w:rsidRPr="00A415B9" w:rsidRDefault="004119A7" w:rsidP="004119A7">
      <w:pPr>
        <w:widowControl/>
        <w:autoSpaceDE/>
        <w:autoSpaceDN/>
        <w:rPr>
          <w:color w:val="000000"/>
          <w:sz w:val="24"/>
          <w:szCs w:val="24"/>
          <w:lang w:eastAsia="hr-HR"/>
        </w:rPr>
      </w:pPr>
      <w:bookmarkStart w:id="0" w:name="_GoBack"/>
      <w:bookmarkEnd w:id="0"/>
    </w:p>
    <w:sectPr w:rsidR="004119A7" w:rsidRPr="00A415B9">
      <w:footerReference w:type="default" r:id="rId19"/>
      <w:pgSz w:w="11910" w:h="16840"/>
      <w:pgMar w:top="92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CC5" w:rsidRDefault="00CE6CC5">
      <w:r>
        <w:separator/>
      </w:r>
    </w:p>
  </w:endnote>
  <w:endnote w:type="continuationSeparator" w:id="0">
    <w:p w:rsidR="00CE6CC5" w:rsidRDefault="00CE6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0D4" w:rsidRPr="005320D4" w:rsidRDefault="004119A7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6"/>
        <w:szCs w:val="16"/>
      </w:rPr>
    </w:pPr>
    <w:r>
      <w:rPr>
        <w:rFonts w:asciiTheme="majorHAnsi" w:eastAsiaTheme="majorEastAsia" w:hAnsiTheme="majorHAnsi" w:cstheme="majorBidi"/>
        <w:sz w:val="16"/>
        <w:szCs w:val="16"/>
      </w:rPr>
      <w:t>Općinsko</w:t>
    </w:r>
    <w:r w:rsidRPr="005320D4">
      <w:rPr>
        <w:rFonts w:asciiTheme="majorHAnsi" w:eastAsiaTheme="majorEastAsia" w:hAnsiTheme="majorHAnsi" w:cstheme="majorBidi"/>
        <w:sz w:val="16"/>
        <w:szCs w:val="16"/>
      </w:rPr>
      <w:t xml:space="preserve"> državno odvjetništvo u Os</w:t>
    </w:r>
    <w:r>
      <w:rPr>
        <w:rFonts w:asciiTheme="majorHAnsi" w:eastAsiaTheme="majorEastAsia" w:hAnsiTheme="majorHAnsi" w:cstheme="majorBidi"/>
        <w:sz w:val="16"/>
        <w:szCs w:val="16"/>
      </w:rPr>
      <w:t xml:space="preserve">ijeku-obrazloženje posebnog dijela </w:t>
    </w:r>
    <w:r w:rsidR="00F37D9D">
      <w:rPr>
        <w:rFonts w:asciiTheme="majorHAnsi" w:eastAsiaTheme="majorEastAsia" w:hAnsiTheme="majorHAnsi" w:cstheme="majorBidi"/>
        <w:sz w:val="16"/>
        <w:szCs w:val="16"/>
      </w:rPr>
      <w:t>polu</w:t>
    </w:r>
    <w:r>
      <w:rPr>
        <w:rFonts w:asciiTheme="majorHAnsi" w:eastAsiaTheme="majorEastAsia" w:hAnsiTheme="majorHAnsi" w:cstheme="majorBidi"/>
        <w:sz w:val="16"/>
        <w:szCs w:val="16"/>
      </w:rPr>
      <w:t>godišnjeg izvještaja o izvršenju proračuna i financijskog plana</w:t>
    </w:r>
    <w:r w:rsidR="00057EF4">
      <w:rPr>
        <w:rFonts w:asciiTheme="majorHAnsi" w:eastAsiaTheme="majorEastAsia" w:hAnsiTheme="majorHAnsi" w:cstheme="majorBidi"/>
        <w:sz w:val="16"/>
        <w:szCs w:val="16"/>
      </w:rPr>
      <w:t xml:space="preserve"> za 2026</w:t>
    </w:r>
    <w:r w:rsidR="00F37D9D">
      <w:rPr>
        <w:rFonts w:asciiTheme="majorHAnsi" w:eastAsiaTheme="majorEastAsia" w:hAnsiTheme="majorHAnsi" w:cstheme="majorBidi"/>
        <w:sz w:val="16"/>
        <w:szCs w:val="16"/>
      </w:rPr>
      <w:t xml:space="preserve">. </w:t>
    </w:r>
    <w:r w:rsidRPr="005320D4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5320D4">
      <w:rPr>
        <w:rFonts w:asciiTheme="majorHAnsi" w:eastAsiaTheme="majorEastAsia" w:hAnsiTheme="majorHAnsi" w:cstheme="majorBidi"/>
        <w:sz w:val="16"/>
        <w:szCs w:val="16"/>
      </w:rPr>
      <w:t xml:space="preserve">Stranica </w:t>
    </w:r>
    <w:r w:rsidRPr="005320D4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5320D4">
      <w:rPr>
        <w:sz w:val="16"/>
        <w:szCs w:val="16"/>
      </w:rPr>
      <w:instrText>PAGE   \* MERGEFORMAT</w:instrText>
    </w:r>
    <w:r w:rsidRPr="005320D4">
      <w:rPr>
        <w:rFonts w:asciiTheme="minorHAnsi" w:eastAsiaTheme="minorEastAsia" w:hAnsiTheme="minorHAnsi" w:cstheme="minorBidi"/>
        <w:sz w:val="16"/>
        <w:szCs w:val="16"/>
      </w:rPr>
      <w:fldChar w:fldCharType="separate"/>
    </w:r>
    <w:r w:rsidR="007E7A35" w:rsidRPr="007E7A35">
      <w:rPr>
        <w:rFonts w:asciiTheme="majorHAnsi" w:eastAsiaTheme="majorEastAsia" w:hAnsiTheme="majorHAnsi" w:cstheme="majorBidi"/>
        <w:noProof/>
        <w:sz w:val="16"/>
        <w:szCs w:val="16"/>
      </w:rPr>
      <w:t>3</w:t>
    </w:r>
    <w:r w:rsidRPr="005320D4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:rsidR="005320D4" w:rsidRPr="005320D4" w:rsidRDefault="00CE6CC5">
    <w:pPr>
      <w:pStyle w:val="Podnoj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CC5" w:rsidRDefault="00CE6CC5">
      <w:r>
        <w:separator/>
      </w:r>
    </w:p>
  </w:footnote>
  <w:footnote w:type="continuationSeparator" w:id="0">
    <w:p w:rsidR="00CE6CC5" w:rsidRDefault="00CE6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7783F"/>
    <w:multiLevelType w:val="hybridMultilevel"/>
    <w:tmpl w:val="BF18844A"/>
    <w:lvl w:ilvl="0" w:tplc="D0C2541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0" w:hanging="360"/>
      </w:pPr>
    </w:lvl>
    <w:lvl w:ilvl="2" w:tplc="041A001B" w:tentative="1">
      <w:start w:val="1"/>
      <w:numFmt w:val="lowerRoman"/>
      <w:lvlText w:val="%3."/>
      <w:lvlJc w:val="right"/>
      <w:pPr>
        <w:ind w:left="1910" w:hanging="180"/>
      </w:pPr>
    </w:lvl>
    <w:lvl w:ilvl="3" w:tplc="041A000F" w:tentative="1">
      <w:start w:val="1"/>
      <w:numFmt w:val="decimal"/>
      <w:lvlText w:val="%4."/>
      <w:lvlJc w:val="left"/>
      <w:pPr>
        <w:ind w:left="2630" w:hanging="360"/>
      </w:pPr>
    </w:lvl>
    <w:lvl w:ilvl="4" w:tplc="041A0019" w:tentative="1">
      <w:start w:val="1"/>
      <w:numFmt w:val="lowerLetter"/>
      <w:lvlText w:val="%5."/>
      <w:lvlJc w:val="left"/>
      <w:pPr>
        <w:ind w:left="3350" w:hanging="360"/>
      </w:pPr>
    </w:lvl>
    <w:lvl w:ilvl="5" w:tplc="041A001B" w:tentative="1">
      <w:start w:val="1"/>
      <w:numFmt w:val="lowerRoman"/>
      <w:lvlText w:val="%6."/>
      <w:lvlJc w:val="right"/>
      <w:pPr>
        <w:ind w:left="4070" w:hanging="180"/>
      </w:pPr>
    </w:lvl>
    <w:lvl w:ilvl="6" w:tplc="041A000F" w:tentative="1">
      <w:start w:val="1"/>
      <w:numFmt w:val="decimal"/>
      <w:lvlText w:val="%7."/>
      <w:lvlJc w:val="left"/>
      <w:pPr>
        <w:ind w:left="4790" w:hanging="360"/>
      </w:pPr>
    </w:lvl>
    <w:lvl w:ilvl="7" w:tplc="041A0019" w:tentative="1">
      <w:start w:val="1"/>
      <w:numFmt w:val="lowerLetter"/>
      <w:lvlText w:val="%8."/>
      <w:lvlJc w:val="left"/>
      <w:pPr>
        <w:ind w:left="5510" w:hanging="360"/>
      </w:pPr>
    </w:lvl>
    <w:lvl w:ilvl="8" w:tplc="041A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9A7"/>
    <w:rsid w:val="00057EF4"/>
    <w:rsid w:val="000A1BDA"/>
    <w:rsid w:val="0014526E"/>
    <w:rsid w:val="00227693"/>
    <w:rsid w:val="00246EC0"/>
    <w:rsid w:val="004119A7"/>
    <w:rsid w:val="00523967"/>
    <w:rsid w:val="00572C60"/>
    <w:rsid w:val="0079600D"/>
    <w:rsid w:val="007E7A35"/>
    <w:rsid w:val="007F77B2"/>
    <w:rsid w:val="00815C9F"/>
    <w:rsid w:val="008308A2"/>
    <w:rsid w:val="0089596B"/>
    <w:rsid w:val="00A81367"/>
    <w:rsid w:val="00B104A0"/>
    <w:rsid w:val="00B23105"/>
    <w:rsid w:val="00B47B78"/>
    <w:rsid w:val="00C424F0"/>
    <w:rsid w:val="00CC394D"/>
    <w:rsid w:val="00CE6CC5"/>
    <w:rsid w:val="00D16F9D"/>
    <w:rsid w:val="00D81FBC"/>
    <w:rsid w:val="00E201D0"/>
    <w:rsid w:val="00E22724"/>
    <w:rsid w:val="00E35113"/>
    <w:rsid w:val="00E93F64"/>
    <w:rsid w:val="00F3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8A78"/>
  <w15:docId w15:val="{B90FD459-7746-4F1C-89D6-AA710091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9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9"/>
    <w:qFormat/>
    <w:rsid w:val="004119A7"/>
    <w:pPr>
      <w:spacing w:before="123"/>
      <w:ind w:left="110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link w:val="Naslov2Char"/>
    <w:uiPriority w:val="9"/>
    <w:unhideWhenUsed/>
    <w:qFormat/>
    <w:rsid w:val="004119A7"/>
    <w:pPr>
      <w:spacing w:before="130"/>
      <w:ind w:left="110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119A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4119A7"/>
    <w:rPr>
      <w:rFonts w:ascii="Times New Roman" w:eastAsia="Times New Roman" w:hAnsi="Times New Roman" w:cs="Times New Roman"/>
      <w:b/>
      <w:bCs/>
    </w:rPr>
  </w:style>
  <w:style w:type="paragraph" w:styleId="Tijeloteksta">
    <w:name w:val="Body Text"/>
    <w:basedOn w:val="Normal"/>
    <w:link w:val="TijelotekstaChar"/>
    <w:uiPriority w:val="1"/>
    <w:qFormat/>
    <w:rsid w:val="004119A7"/>
  </w:style>
  <w:style w:type="character" w:customStyle="1" w:styleId="TijelotekstaChar">
    <w:name w:val="Tijelo teksta Char"/>
    <w:basedOn w:val="Zadanifontodlomka"/>
    <w:link w:val="Tijeloteksta"/>
    <w:uiPriority w:val="1"/>
    <w:rsid w:val="004119A7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4119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119A7"/>
    <w:rPr>
      <w:rFonts w:ascii="Times New Roman" w:eastAsia="Times New Roman" w:hAnsi="Times New Roman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119A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19A7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37D9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37D9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chart" Target="charts/chart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Radni_list_programa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Ukupni rashodi za usluge 3231-3239</c:v>
                </c:pt>
              </c:strCache>
            </c:strRef>
          </c:tx>
          <c:invertIfNegative val="0"/>
          <c:cat>
            <c:strRef>
              <c:f>List1!$A$2:$A$4</c:f>
              <c:strCache>
                <c:ptCount val="3"/>
                <c:pt idx="0">
                  <c:v>Izvorni plan/rebalans 2026.</c:v>
                </c:pt>
                <c:pt idx="1">
                  <c:v>Tekući plan 2026.</c:v>
                </c:pt>
                <c:pt idx="2">
                  <c:v>Izvršenje 2026.</c:v>
                </c:pt>
              </c:strCache>
            </c:strRef>
          </c:cat>
          <c:val>
            <c:numRef>
              <c:f>List1!$B$2:$B$4</c:f>
              <c:numCache>
                <c:formatCode>#,##0.00\ [$EUR]</c:formatCode>
                <c:ptCount val="3"/>
                <c:pt idx="0">
                  <c:v>208700</c:v>
                </c:pt>
                <c:pt idx="1">
                  <c:v>208700</c:v>
                </c:pt>
                <c:pt idx="2">
                  <c:v>175369.54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58-41A4-BEE8-4C2F80BF0F95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Intelektualne usluge 3237</c:v>
                </c:pt>
              </c:strCache>
            </c:strRef>
          </c:tx>
          <c:invertIfNegative val="0"/>
          <c:cat>
            <c:strRef>
              <c:f>List1!$A$2:$A$4</c:f>
              <c:strCache>
                <c:ptCount val="3"/>
                <c:pt idx="0">
                  <c:v>Izvorni plan/rebalans 2026.</c:v>
                </c:pt>
                <c:pt idx="1">
                  <c:v>Tekući plan 2026.</c:v>
                </c:pt>
                <c:pt idx="2">
                  <c:v>Izvršenje 2026.</c:v>
                </c:pt>
              </c:strCache>
            </c:strRef>
          </c:cat>
          <c:val>
            <c:numRef>
              <c:f>List1!$C$2:$C$4</c:f>
              <c:numCache>
                <c:formatCode>#,##0.00\ [$EUR]</c:formatCode>
                <c:ptCount val="3"/>
                <c:pt idx="0">
                  <c:v>106500</c:v>
                </c:pt>
                <c:pt idx="1">
                  <c:v>106500</c:v>
                </c:pt>
                <c:pt idx="2">
                  <c:v>120342.43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58-41A4-BEE8-4C2F80BF0F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7043200"/>
        <c:axId val="227044736"/>
      </c:barChart>
      <c:catAx>
        <c:axId val="2270432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27044736"/>
        <c:crosses val="autoZero"/>
        <c:auto val="1"/>
        <c:lblAlgn val="ctr"/>
        <c:lblOffset val="100"/>
        <c:noMultiLvlLbl val="0"/>
      </c:catAx>
      <c:valAx>
        <c:axId val="227044736"/>
        <c:scaling>
          <c:orientation val="minMax"/>
        </c:scaling>
        <c:delete val="0"/>
        <c:axPos val="l"/>
        <c:majorGridlines/>
        <c:numFmt formatCode="#,##0.00\ [$EUR]" sourceLinked="1"/>
        <c:majorTickMark val="out"/>
        <c:minorTickMark val="none"/>
        <c:tickLblPos val="nextTo"/>
        <c:crossAx val="227043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Tajana Briševac</dc:creator>
  <cp:lastModifiedBy>Tajana Briševac</cp:lastModifiedBy>
  <cp:revision>19</cp:revision>
  <cp:lastPrinted>2026-07-17T07:14:00Z</cp:lastPrinted>
  <dcterms:created xsi:type="dcterms:W3CDTF">2026-07-17T06:02:00Z</dcterms:created>
  <dcterms:modified xsi:type="dcterms:W3CDTF">2026-07-17T07:16:00Z</dcterms:modified>
</cp:coreProperties>
</file>