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6"/>
        <w:gridCol w:w="5818"/>
      </w:tblGrid>
      <w:tr w:rsidR="00317CF5" w:rsidTr="00317CF5">
        <w:trPr>
          <w:trHeight w:val="377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Razdjel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MINISTARSTVO PRAVOSUĐA I UPRAVE</w:t>
            </w:r>
          </w:p>
        </w:tc>
      </w:tr>
      <w:tr w:rsidR="00317CF5" w:rsidTr="00317CF5">
        <w:trPr>
          <w:trHeight w:val="290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Glava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F6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10985 OPĆINSKA</w:t>
            </w:r>
            <w:r w:rsidR="00317C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DRŽAVNA ODVJETNIŠTVA</w:t>
            </w:r>
          </w:p>
        </w:tc>
      </w:tr>
      <w:tr w:rsidR="00317CF5" w:rsidTr="00317CF5">
        <w:trPr>
          <w:trHeight w:val="842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RKP i naziv proračunskog korisnika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F6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4567 OPĆINSKO</w:t>
            </w:r>
            <w:r w:rsidR="00317C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DRŽAVNO ODVJETNIŠTVO U DUBROVNIKU</w:t>
            </w:r>
          </w:p>
        </w:tc>
      </w:tr>
      <w:tr w:rsidR="00317CF5" w:rsidTr="00317CF5">
        <w:trPr>
          <w:trHeight w:val="245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CF5" w:rsidRDefault="0031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2812 Djelovanje državnih odvjetništava</w:t>
            </w:r>
          </w:p>
        </w:tc>
      </w:tr>
    </w:tbl>
    <w:p w:rsidR="00317CF5" w:rsidRDefault="00317CF5" w:rsidP="00317CF5">
      <w:pPr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/>
    <w:p w:rsidR="00317CF5" w:rsidRDefault="00317CF5" w:rsidP="00317C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POLUGODIŠNJEG IZVJEŠTAJA O IZVRŠENJ</w:t>
      </w:r>
      <w:r w:rsidR="00F62B5C">
        <w:rPr>
          <w:rFonts w:ascii="Times New Roman" w:hAnsi="Times New Roman" w:cs="Times New Roman"/>
          <w:b/>
          <w:sz w:val="24"/>
          <w:szCs w:val="24"/>
        </w:rPr>
        <w:t>U FINANCIJSKOG PLANA OPĆINSKOG</w:t>
      </w:r>
      <w:r>
        <w:rPr>
          <w:rFonts w:ascii="Times New Roman" w:hAnsi="Times New Roman" w:cs="Times New Roman"/>
          <w:b/>
          <w:sz w:val="24"/>
          <w:szCs w:val="24"/>
        </w:rPr>
        <w:t xml:space="preserve"> DRŽAVNOG ODVJETNIŠTVA U DUBROVNIKU</w:t>
      </w:r>
    </w:p>
    <w:p w:rsidR="00317CF5" w:rsidRDefault="00F62B5C" w:rsidP="00317C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2026</w:t>
      </w:r>
      <w:r w:rsidR="00317CF5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317CF5" w:rsidRDefault="00317CF5" w:rsidP="00317C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OBRAZLOŽENJE OPĆEG DIJELA IZVRŠENJA FINANCIJSKOG PLANA</w:t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 i rashoda daje nam uvid u kretanja prihoda, odnosno rashoda uspoređujući prethodno i tekuće izvještajno razdoblje kao i odnos ostvarenog i planiranog na razini tekuće godine.</w:t>
      </w:r>
    </w:p>
    <w:p w:rsidR="00317CF5" w:rsidRDefault="00317CF5" w:rsidP="00317CF5">
      <w:pPr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noProof/>
          <w:lang w:eastAsia="hr-HR"/>
        </w:rPr>
        <w:drawing>
          <wp:inline distT="0" distB="0" distL="0" distR="0">
            <wp:extent cx="5010150" cy="3124200"/>
            <wp:effectExtent l="0" t="0" r="19050" b="1905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ostvareni za šestomjesečno razdoblje 202</w:t>
      </w:r>
      <w:r w:rsidR="00972A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F62B5C">
        <w:rPr>
          <w:rFonts w:ascii="Times New Roman" w:hAnsi="Times New Roman" w:cs="Times New Roman"/>
          <w:sz w:val="24"/>
          <w:szCs w:val="24"/>
        </w:rPr>
        <w:t>567.428,63</w:t>
      </w:r>
      <w:r>
        <w:rPr>
          <w:rFonts w:ascii="Times New Roman" w:hAnsi="Times New Roman" w:cs="Times New Roman"/>
          <w:sz w:val="24"/>
          <w:szCs w:val="24"/>
        </w:rPr>
        <w:t xml:space="preserve"> €, dok za isti period 202</w:t>
      </w:r>
      <w:r w:rsidR="00972A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F62B5C">
        <w:rPr>
          <w:rFonts w:ascii="Times New Roman" w:hAnsi="Times New Roman" w:cs="Times New Roman"/>
          <w:sz w:val="24"/>
          <w:szCs w:val="24"/>
        </w:rPr>
        <w:t>634.180,58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317CF5" w:rsidRDefault="00317CF5" w:rsidP="00317C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4657725" cy="2238375"/>
            <wp:effectExtent l="0" t="0" r="9525" b="952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 nam daje uvid u odnos planiranog i izvršenog prihoda za 202</w:t>
      </w:r>
      <w:r w:rsidR="00972A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 U šestomjesečnom razdoblju je izvršeno 5</w:t>
      </w:r>
      <w:r w:rsidR="00D715C2">
        <w:rPr>
          <w:rFonts w:ascii="Times New Roman" w:hAnsi="Times New Roman" w:cs="Times New Roman"/>
          <w:sz w:val="24"/>
          <w:szCs w:val="24"/>
        </w:rPr>
        <w:t>1,35</w:t>
      </w:r>
      <w:r>
        <w:rPr>
          <w:rFonts w:ascii="Times New Roman" w:hAnsi="Times New Roman" w:cs="Times New Roman"/>
          <w:sz w:val="24"/>
          <w:szCs w:val="24"/>
        </w:rPr>
        <w:t xml:space="preserve">% financijskog plana. </w:t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4981575" cy="2686050"/>
            <wp:effectExtent l="0" t="0" r="9525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Prateći ukupne rashode za prethodno i tekuće razdo</w:t>
      </w:r>
      <w:r w:rsidR="00D715C2">
        <w:rPr>
          <w:rFonts w:ascii="Times New Roman" w:hAnsi="Times New Roman" w:cs="Times New Roman"/>
          <w:sz w:val="24"/>
          <w:szCs w:val="24"/>
        </w:rPr>
        <w:t>blje dolazimo do odstupanja od 11,76</w:t>
      </w:r>
      <w:r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317CF5" w:rsidRDefault="00317CF5" w:rsidP="00317CF5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 xml:space="preserve">Na kontima 311-plaće za zaposlene bilježimo povećanje od </w:t>
      </w:r>
      <w:r w:rsidR="00D715C2">
        <w:t>8,28</w:t>
      </w:r>
      <w:r>
        <w:t xml:space="preserve"> % zbog rasta osnovice uvećane su plaće i kao i povećanje </w:t>
      </w:r>
      <w:r w:rsidR="00717941">
        <w:t xml:space="preserve">potrebe za prekovremenim radom u dežurstvu te </w:t>
      </w:r>
      <w:r>
        <w:t>vrijednosti sata prekovremenog rada.</w:t>
      </w:r>
    </w:p>
    <w:p w:rsidR="00717941" w:rsidRDefault="00717941" w:rsidP="00317CF5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kontima 323- rashodi za usluge bilježimo </w:t>
      </w:r>
      <w:r w:rsidR="00006AC7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u odnosu na prethodno razdoblje i to</w:t>
      </w:r>
    </w:p>
    <w:p w:rsidR="00317CF5" w:rsidRDefault="00317CF5" w:rsidP="009626A2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na kontu 3237- intelektualne usluge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jer je bilo </w:t>
      </w:r>
      <w:r w:rsidR="00006AC7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</w:t>
      </w:r>
      <w:r w:rsidR="009626A2">
        <w:rPr>
          <w:rFonts w:ascii="Times New Roman" w:eastAsia="Times New Roman" w:hAnsi="Times New Roman" w:cs="Times New Roman"/>
          <w:sz w:val="24"/>
          <w:szCs w:val="24"/>
          <w:lang w:eastAsia="hr-HR"/>
        </w:rPr>
        <w:t>reba za vještačenjima u kaznenim</w:t>
      </w:r>
    </w:p>
    <w:p w:rsidR="005B3655" w:rsidRDefault="00317CF5" w:rsidP="005B365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5B3655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redmetima te na kontu 3231-usluge telefona, pošte i prijevoza zbog povećanja cijene poštarine</w:t>
      </w:r>
    </w:p>
    <w:p w:rsidR="009626A2" w:rsidRDefault="005B3655" w:rsidP="005B365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 i na kontu 3235- zakupnine i najamnine zbog povećanja cijena usluga najma opreme</w:t>
      </w:r>
      <w:r w:rsidR="009626A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B3655" w:rsidRDefault="00317CF5" w:rsidP="00317CF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kontu 324-naknade troškova osobama izvan radnog odnosa su</w:t>
      </w:r>
      <w:r w:rsidR="005B36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smanjene jer nije bilo potrebe</w:t>
      </w:r>
    </w:p>
    <w:p w:rsidR="00317CF5" w:rsidRDefault="00317CF5" w:rsidP="00317CF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dolaskom svjedoka.</w:t>
      </w:r>
    </w:p>
    <w:p w:rsidR="00317CF5" w:rsidRDefault="00317CF5" w:rsidP="00317CF5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 xml:space="preserve"> Na kontu bankarskih usluga 3431 bilježimo </w:t>
      </w:r>
      <w:r w:rsidR="00955F9E">
        <w:t>smanjenje</w:t>
      </w:r>
      <w:r>
        <w:t xml:space="preserve"> </w:t>
      </w:r>
      <w:r w:rsidR="00955F9E">
        <w:t>u</w:t>
      </w:r>
      <w:r>
        <w:t xml:space="preserve">slijed </w:t>
      </w:r>
      <w:r w:rsidR="00955F9E">
        <w:t>smanjenja</w:t>
      </w:r>
      <w:r>
        <w:t xml:space="preserve"> cijena naknade za platni prometa HPB d.d.</w:t>
      </w:r>
      <w:r w:rsidR="00955F9E">
        <w:t xml:space="preserve"> jer smo  prešli na Internet bankarstvo.</w:t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4686300" cy="2066925"/>
            <wp:effectExtent l="0" t="0" r="0" b="952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17CF5" w:rsidRDefault="00317CF5" w:rsidP="00317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Udio izvršenih rashoda u odnosu na tekući plan iznosi 5</w:t>
      </w:r>
      <w:r w:rsidR="00196EA0">
        <w:rPr>
          <w:rFonts w:ascii="Times New Roman" w:hAnsi="Times New Roman" w:cs="Times New Roman"/>
          <w:sz w:val="24"/>
          <w:szCs w:val="24"/>
        </w:rPr>
        <w:t>1,37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317CF5" w:rsidRDefault="00317CF5" w:rsidP="00317CF5">
      <w:pPr>
        <w:rPr>
          <w:rFonts w:ascii="Times New Roman" w:hAnsi="Times New Roman" w:cs="Times New Roman"/>
          <w:sz w:val="24"/>
          <w:szCs w:val="24"/>
        </w:rPr>
      </w:pPr>
    </w:p>
    <w:p w:rsidR="00317CF5" w:rsidRDefault="00317CF5" w:rsidP="00317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OBRAZLOŽENJE POSEBNOG DIJELA IZVRŠENJA FINANCIJSKOG PLANA</w:t>
      </w:r>
    </w:p>
    <w:p w:rsidR="00317CF5" w:rsidRDefault="00317CF5" w:rsidP="00317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posebnom dijelu dan je detaljan uvid u šestomjesečno izvršenje u odnosu na tekući plan iz čega je vidljivo kretanje rashoda unutar okvira plana. Rashodi poslovanja, odnosno izvršenje u šestomjesečnom periodu u odnosu na tekući plan iznose 5</w:t>
      </w:r>
      <w:r w:rsidR="00196EA0">
        <w:rPr>
          <w:rFonts w:ascii="Times New Roman" w:hAnsi="Times New Roman" w:cs="Times New Roman"/>
          <w:sz w:val="24"/>
          <w:szCs w:val="24"/>
        </w:rPr>
        <w:t>1,37</w:t>
      </w:r>
      <w:r>
        <w:rPr>
          <w:rFonts w:ascii="Times New Roman" w:hAnsi="Times New Roman" w:cs="Times New Roman"/>
          <w:sz w:val="24"/>
          <w:szCs w:val="24"/>
        </w:rPr>
        <w:t xml:space="preserve">%. Uslijed inflatornog učinka, rashodi za </w:t>
      </w:r>
      <w:r w:rsidR="00196EA0">
        <w:rPr>
          <w:rFonts w:ascii="Times New Roman" w:hAnsi="Times New Roman" w:cs="Times New Roman"/>
          <w:sz w:val="24"/>
          <w:szCs w:val="24"/>
        </w:rPr>
        <w:t>materijalne troškove zaposlenih bilježe 64,36</w:t>
      </w:r>
      <w:r>
        <w:rPr>
          <w:rFonts w:ascii="Times New Roman" w:hAnsi="Times New Roman" w:cs="Times New Roman"/>
          <w:sz w:val="24"/>
          <w:szCs w:val="24"/>
        </w:rPr>
        <w:t xml:space="preserve"> % izvršenja izvornog plana koji je napravljen na bazi rashoda 202</w:t>
      </w:r>
      <w:r w:rsidR="000D5F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 kada se nije moglo znati da će doći do ovolikog povećanja cijena na tržištu. </w:t>
      </w:r>
    </w:p>
    <w:p w:rsidR="00196EA0" w:rsidRDefault="00196EA0" w:rsidP="00317C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6EA0" w:rsidRDefault="00196EA0" w:rsidP="00317C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6EA0" w:rsidRDefault="00196EA0" w:rsidP="00317C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7CF5" w:rsidRDefault="000D5F94" w:rsidP="00317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Dubrovnik, 8</w:t>
      </w:r>
      <w:r w:rsidR="00317CF5">
        <w:rPr>
          <w:rFonts w:ascii="Times New Roman" w:hAnsi="Times New Roman" w:cs="Times New Roman"/>
          <w:sz w:val="24"/>
          <w:szCs w:val="24"/>
        </w:rPr>
        <w:t>.07.202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96EA0">
        <w:rPr>
          <w:rFonts w:ascii="Times New Roman" w:hAnsi="Times New Roman" w:cs="Times New Roman"/>
          <w:sz w:val="24"/>
          <w:szCs w:val="24"/>
        </w:rPr>
        <w:t>.</w:t>
      </w:r>
      <w:r w:rsidR="00196EA0">
        <w:rPr>
          <w:rFonts w:ascii="Times New Roman" w:hAnsi="Times New Roman" w:cs="Times New Roman"/>
          <w:sz w:val="24"/>
          <w:szCs w:val="24"/>
        </w:rPr>
        <w:tab/>
      </w:r>
      <w:r w:rsidR="00196EA0">
        <w:rPr>
          <w:rFonts w:ascii="Times New Roman" w:hAnsi="Times New Roman" w:cs="Times New Roman"/>
          <w:sz w:val="24"/>
          <w:szCs w:val="24"/>
        </w:rPr>
        <w:tab/>
      </w:r>
      <w:r w:rsidR="00196EA0">
        <w:rPr>
          <w:rFonts w:ascii="Times New Roman" w:hAnsi="Times New Roman" w:cs="Times New Roman"/>
          <w:sz w:val="24"/>
          <w:szCs w:val="24"/>
        </w:rPr>
        <w:tab/>
        <w:t>OPĆINSKI DRŽAVNI ODVJETNIK</w:t>
      </w:r>
    </w:p>
    <w:p w:rsidR="00317CF5" w:rsidRDefault="00317CF5" w:rsidP="00317CF5">
      <w:pPr>
        <w:rPr>
          <w:rFonts w:ascii="Times New Roman" w:hAnsi="Times New Roman" w:cs="Times New Roman"/>
          <w:sz w:val="24"/>
          <w:szCs w:val="24"/>
        </w:rPr>
      </w:pPr>
    </w:p>
    <w:p w:rsidR="00317CF5" w:rsidRDefault="00196EA0" w:rsidP="00317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Ante Vetma</w:t>
      </w:r>
    </w:p>
    <w:p w:rsidR="00BB2943" w:rsidRDefault="00BB2943"/>
    <w:sectPr w:rsidR="00BB2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1"/>
    <w:rsid w:val="00006AC7"/>
    <w:rsid w:val="000D5F94"/>
    <w:rsid w:val="00196EA0"/>
    <w:rsid w:val="00317CF5"/>
    <w:rsid w:val="00581CF8"/>
    <w:rsid w:val="005B3655"/>
    <w:rsid w:val="00670B82"/>
    <w:rsid w:val="006A5B65"/>
    <w:rsid w:val="00717941"/>
    <w:rsid w:val="00955F9E"/>
    <w:rsid w:val="009626A2"/>
    <w:rsid w:val="00972AB1"/>
    <w:rsid w:val="00A757F9"/>
    <w:rsid w:val="00AC596C"/>
    <w:rsid w:val="00BB2943"/>
    <w:rsid w:val="00CA3171"/>
    <w:rsid w:val="00D715C2"/>
    <w:rsid w:val="00DF3FF7"/>
    <w:rsid w:val="00F6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3925"/>
  <w15:docId w15:val="{C9498058-082D-4751-924C-FCB695E0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C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3826">
    <w:name w:val="box_473826"/>
    <w:basedOn w:val="Normal"/>
    <w:rsid w:val="0031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4566579177602801"/>
          <c:y val="0.18380248340517069"/>
          <c:w val="0.54823887014123229"/>
          <c:h val="0.7262825174376138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ostvarenje/izvršenje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2025.</c:v>
                </c:pt>
                <c:pt idx="1">
                  <c:v>2026.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567428.63</c:v>
                </c:pt>
                <c:pt idx="1">
                  <c:v>634180.57999999996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97-4502-96E4-D1230AD74F7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58415616"/>
        <c:axId val="153813760"/>
      </c:barChart>
      <c:catAx>
        <c:axId val="25841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3813760"/>
        <c:crosses val="autoZero"/>
        <c:auto val="1"/>
        <c:lblAlgn val="ctr"/>
        <c:lblOffset val="100"/>
        <c:noMultiLvlLbl val="0"/>
      </c:catAx>
      <c:valAx>
        <c:axId val="153813760"/>
        <c:scaling>
          <c:orientation val="minMax"/>
          <c:min val="0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8415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tekući plan 202</a:t>
            </a:r>
            <a:r>
              <a:rPr lang="hr-HR"/>
              <a:t>6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tekući plan 2025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51,35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3C-450C-A94D-B1A50BE2EBF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48,65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3C-450C-A94D-B1A50BE2EBF8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1-6 2026</c:v>
                </c:pt>
                <c:pt idx="1">
                  <c:v>2026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51.35</c:v>
                </c:pt>
                <c:pt idx="1">
                  <c:v>48.65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76-41BB-99B7-64874B2C4F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626370233132623"/>
          <c:y val="0.18494004507347975"/>
          <c:w val="0.71551401558784988"/>
          <c:h val="0.655408205553253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567.430,32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EA-4F66-953F-BF5646EFB2E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634.180,58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EA-4F66-953F-BF5646EFB2EB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1.-6./2025</c:v>
                </c:pt>
                <c:pt idx="1">
                  <c:v>1.-6./2026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567430.31999999995</c:v>
                </c:pt>
                <c:pt idx="1">
                  <c:v>634180.57999999996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68-4957-8035-A0BE02B77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059712"/>
        <c:axId val="153061248"/>
      </c:barChart>
      <c:catAx>
        <c:axId val="153059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3061248"/>
        <c:crosses val="autoZero"/>
        <c:auto val="1"/>
        <c:lblAlgn val="ctr"/>
        <c:lblOffset val="100"/>
        <c:noMultiLvlLbl val="0"/>
      </c:catAx>
      <c:valAx>
        <c:axId val="153061248"/>
        <c:scaling>
          <c:orientation val="minMax"/>
          <c:min val="0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53059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Financijski plan 2026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Financijski plan 2025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1.-6./2026</c:v>
                </c:pt>
                <c:pt idx="1">
                  <c:v>2026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51.37</c:v>
                </c:pt>
                <c:pt idx="1">
                  <c:v>48.63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15-4C97-8443-B100AA655C8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Glunčić</dc:creator>
  <cp:keywords/>
  <dc:description/>
  <cp:lastModifiedBy>Sanja Vuletić</cp:lastModifiedBy>
  <cp:revision>7</cp:revision>
  <cp:lastPrinted>2026-07-09T07:39:00Z</cp:lastPrinted>
  <dcterms:created xsi:type="dcterms:W3CDTF">2026-07-02T07:24:00Z</dcterms:created>
  <dcterms:modified xsi:type="dcterms:W3CDTF">2026-07-09T07:39:00Z</dcterms:modified>
</cp:coreProperties>
</file>